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2E8BF" w14:textId="77777777" w:rsidR="00E422F7" w:rsidRDefault="00E422F7"/>
    <w:p w14:paraId="22DEB25E" w14:textId="77777777" w:rsidR="00E422F7" w:rsidRDefault="00E422F7"/>
    <w:tbl>
      <w:tblPr>
        <w:tblW w:w="9851" w:type="dxa"/>
        <w:jc w:val="right"/>
        <w:tblLayout w:type="fixed"/>
        <w:tblCellMar>
          <w:left w:w="70" w:type="dxa"/>
          <w:right w:w="70" w:type="dxa"/>
        </w:tblCellMar>
        <w:tblLook w:val="0000" w:firstRow="0" w:lastRow="0" w:firstColumn="0" w:lastColumn="0" w:noHBand="0" w:noVBand="0"/>
      </w:tblPr>
      <w:tblGrid>
        <w:gridCol w:w="9851"/>
      </w:tblGrid>
      <w:tr w:rsidR="00FB6990" w:rsidRPr="00342614" w14:paraId="5AAF79FC" w14:textId="77777777" w:rsidTr="00E422F7">
        <w:trPr>
          <w:cantSplit/>
          <w:trHeight w:val="625"/>
          <w:jc w:val="right"/>
        </w:trPr>
        <w:tc>
          <w:tcPr>
            <w:tcW w:w="9851" w:type="dxa"/>
          </w:tcPr>
          <w:p w14:paraId="73A43F21" w14:textId="77777777" w:rsidR="00CB6240" w:rsidRPr="00E422F7" w:rsidRDefault="00E422F7" w:rsidP="008F3E8E">
            <w:pPr>
              <w:ind w:right="-1"/>
              <w:jc w:val="center"/>
              <w:rPr>
                <w:rFonts w:asciiTheme="minorHAnsi" w:hAnsiTheme="minorHAnsi" w:cstheme="minorHAnsi"/>
                <w:b/>
                <w:sz w:val="32"/>
                <w:szCs w:val="40"/>
              </w:rPr>
            </w:pPr>
            <w:bookmarkStart w:id="0" w:name="_Hlk8747697"/>
            <w:r w:rsidRPr="00E422F7">
              <w:rPr>
                <w:rFonts w:asciiTheme="minorHAnsi" w:hAnsiTheme="minorHAnsi" w:cstheme="minorHAnsi"/>
                <w:b/>
                <w:sz w:val="32"/>
                <w:szCs w:val="40"/>
              </w:rPr>
              <w:t>ANNEXE</w:t>
            </w:r>
          </w:p>
          <w:p w14:paraId="35477149" w14:textId="77777777" w:rsidR="00E422F7" w:rsidRPr="00E422F7" w:rsidRDefault="00E422F7" w:rsidP="008F3E8E">
            <w:pPr>
              <w:ind w:right="-1"/>
              <w:jc w:val="center"/>
              <w:rPr>
                <w:rFonts w:asciiTheme="minorHAnsi" w:hAnsiTheme="minorHAnsi" w:cstheme="minorHAnsi"/>
                <w:b/>
                <w:sz w:val="32"/>
                <w:szCs w:val="40"/>
              </w:rPr>
            </w:pPr>
          </w:p>
          <w:p w14:paraId="598840E6" w14:textId="77777777" w:rsidR="00E422F7" w:rsidRPr="00E422F7" w:rsidRDefault="00E422F7" w:rsidP="008F3E8E">
            <w:pPr>
              <w:ind w:right="-1"/>
              <w:jc w:val="center"/>
              <w:rPr>
                <w:rFonts w:asciiTheme="minorHAnsi" w:hAnsiTheme="minorHAnsi" w:cstheme="minorHAnsi"/>
                <w:b/>
                <w:sz w:val="32"/>
                <w:szCs w:val="40"/>
              </w:rPr>
            </w:pPr>
            <w:r w:rsidRPr="00E422F7">
              <w:rPr>
                <w:rFonts w:asciiTheme="minorHAnsi" w:hAnsiTheme="minorHAnsi" w:cstheme="minorHAnsi"/>
                <w:b/>
                <w:sz w:val="32"/>
                <w:szCs w:val="40"/>
              </w:rPr>
              <w:t>PLAN D’ASSURANCE SECURITE</w:t>
            </w:r>
          </w:p>
          <w:p w14:paraId="27AE9D48" w14:textId="77777777" w:rsidR="00E422F7" w:rsidRPr="00E422F7" w:rsidRDefault="00E422F7" w:rsidP="008F3E8E">
            <w:pPr>
              <w:ind w:right="-1"/>
              <w:jc w:val="center"/>
              <w:rPr>
                <w:rFonts w:asciiTheme="minorHAnsi" w:hAnsiTheme="minorHAnsi" w:cstheme="minorHAnsi"/>
                <w:b/>
                <w:sz w:val="28"/>
                <w:szCs w:val="36"/>
              </w:rPr>
            </w:pPr>
          </w:p>
          <w:p w14:paraId="28DDA92A" w14:textId="03C914C2" w:rsidR="00E422F7" w:rsidRPr="00E422F7" w:rsidRDefault="00E422F7" w:rsidP="008F3E8E">
            <w:pPr>
              <w:ind w:right="-1"/>
              <w:jc w:val="center"/>
              <w:rPr>
                <w:rFonts w:asciiTheme="minorHAnsi" w:hAnsiTheme="minorHAnsi" w:cstheme="minorHAnsi"/>
                <w:b/>
                <w:sz w:val="28"/>
                <w:szCs w:val="36"/>
              </w:rPr>
            </w:pPr>
          </w:p>
        </w:tc>
      </w:tr>
    </w:tbl>
    <w:p w14:paraId="19EF3B8D" w14:textId="30BE46B1" w:rsidR="001C72AC" w:rsidRDefault="007133AA" w:rsidP="003A3696">
      <w:pPr>
        <w:pStyle w:val="TM1"/>
      </w:pPr>
      <w:r>
        <w:t>s</w:t>
      </w:r>
      <w:r w:rsidR="001C72AC" w:rsidRPr="008D5C7F">
        <w:t>ommaire</w:t>
      </w:r>
    </w:p>
    <w:p w14:paraId="005A6C9A" w14:textId="77777777" w:rsidR="00FD37B1" w:rsidRPr="00FD37B1" w:rsidRDefault="00FD37B1" w:rsidP="00FD37B1"/>
    <w:p w14:paraId="43A4D461" w14:textId="3EB54E5F" w:rsidR="009B4892" w:rsidRDefault="00BF13E7">
      <w:pPr>
        <w:pStyle w:val="TM1"/>
        <w:rPr>
          <w:rFonts w:eastAsiaTheme="minorEastAsia" w:cstheme="minorBidi"/>
          <w:b w:val="0"/>
          <w:bCs w:val="0"/>
          <w:smallCaps w:val="0"/>
          <w:color w:val="auto"/>
          <w:kern w:val="2"/>
          <w14:ligatures w14:val="standardContextual"/>
        </w:rPr>
      </w:pPr>
      <w:r w:rsidRPr="00346D51">
        <w:rPr>
          <w:sz w:val="21"/>
          <w:szCs w:val="21"/>
        </w:rPr>
        <w:fldChar w:fldCharType="begin"/>
      </w:r>
      <w:r w:rsidRPr="00346D51">
        <w:rPr>
          <w:sz w:val="21"/>
          <w:szCs w:val="21"/>
        </w:rPr>
        <w:instrText xml:space="preserve"> TOC \o "1-4" \h \z \u </w:instrText>
      </w:r>
      <w:r w:rsidRPr="00346D51">
        <w:rPr>
          <w:sz w:val="21"/>
          <w:szCs w:val="21"/>
        </w:rPr>
        <w:fldChar w:fldCharType="separate"/>
      </w:r>
      <w:hyperlink w:anchor="_Toc208317444" w:history="1">
        <w:r w:rsidR="009B4892" w:rsidRPr="006651DD">
          <w:rPr>
            <w:rStyle w:val="Lienhypertexte"/>
          </w:rPr>
          <w:t>1.</w:t>
        </w:r>
        <w:r w:rsidR="009B4892">
          <w:rPr>
            <w:rFonts w:eastAsiaTheme="minorEastAsia" w:cstheme="minorBidi"/>
            <w:b w:val="0"/>
            <w:bCs w:val="0"/>
            <w:smallCaps w:val="0"/>
            <w:color w:val="auto"/>
            <w:kern w:val="2"/>
            <w14:ligatures w14:val="standardContextual"/>
          </w:rPr>
          <w:tab/>
        </w:r>
        <w:r w:rsidR="009B4892" w:rsidRPr="006651DD">
          <w:rPr>
            <w:rStyle w:val="Lienhypertexte"/>
          </w:rPr>
          <w:t>Introduction</w:t>
        </w:r>
        <w:r w:rsidR="009B4892">
          <w:rPr>
            <w:webHidden/>
          </w:rPr>
          <w:tab/>
        </w:r>
        <w:r w:rsidR="009B4892">
          <w:rPr>
            <w:webHidden/>
          </w:rPr>
          <w:fldChar w:fldCharType="begin"/>
        </w:r>
        <w:r w:rsidR="009B4892">
          <w:rPr>
            <w:webHidden/>
          </w:rPr>
          <w:instrText xml:space="preserve"> PAGEREF _Toc208317444 \h </w:instrText>
        </w:r>
        <w:r w:rsidR="009B4892">
          <w:rPr>
            <w:webHidden/>
          </w:rPr>
        </w:r>
        <w:r w:rsidR="009B4892">
          <w:rPr>
            <w:webHidden/>
          </w:rPr>
          <w:fldChar w:fldCharType="separate"/>
        </w:r>
        <w:r w:rsidR="009B4892">
          <w:rPr>
            <w:webHidden/>
          </w:rPr>
          <w:t>6</w:t>
        </w:r>
        <w:r w:rsidR="009B4892">
          <w:rPr>
            <w:webHidden/>
          </w:rPr>
          <w:fldChar w:fldCharType="end"/>
        </w:r>
      </w:hyperlink>
    </w:p>
    <w:p w14:paraId="25746462" w14:textId="4D43E55F"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45" w:history="1">
        <w:r w:rsidRPr="006651DD">
          <w:rPr>
            <w:rStyle w:val="Lienhypertexte"/>
            <w:noProof/>
          </w:rPr>
          <w:t>1.1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Objet du plan d’assurance sécurité (PAS)</w:t>
        </w:r>
        <w:r>
          <w:rPr>
            <w:noProof/>
            <w:webHidden/>
          </w:rPr>
          <w:tab/>
        </w:r>
        <w:r>
          <w:rPr>
            <w:noProof/>
            <w:webHidden/>
          </w:rPr>
          <w:fldChar w:fldCharType="begin"/>
        </w:r>
        <w:r>
          <w:rPr>
            <w:noProof/>
            <w:webHidden/>
          </w:rPr>
          <w:instrText xml:space="preserve"> PAGEREF _Toc208317445 \h </w:instrText>
        </w:r>
        <w:r>
          <w:rPr>
            <w:noProof/>
            <w:webHidden/>
          </w:rPr>
        </w:r>
        <w:r>
          <w:rPr>
            <w:noProof/>
            <w:webHidden/>
          </w:rPr>
          <w:fldChar w:fldCharType="separate"/>
        </w:r>
        <w:r>
          <w:rPr>
            <w:noProof/>
            <w:webHidden/>
          </w:rPr>
          <w:t>6</w:t>
        </w:r>
        <w:r>
          <w:rPr>
            <w:noProof/>
            <w:webHidden/>
          </w:rPr>
          <w:fldChar w:fldCharType="end"/>
        </w:r>
      </w:hyperlink>
    </w:p>
    <w:p w14:paraId="7D3BC097" w14:textId="330562B9"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46" w:history="1">
        <w:r w:rsidRPr="006651DD">
          <w:rPr>
            <w:rStyle w:val="Lienhypertexte"/>
            <w:noProof/>
          </w:rPr>
          <w:t>1.2</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Glossaire</w:t>
        </w:r>
        <w:r>
          <w:rPr>
            <w:noProof/>
            <w:webHidden/>
          </w:rPr>
          <w:tab/>
        </w:r>
        <w:r>
          <w:rPr>
            <w:noProof/>
            <w:webHidden/>
          </w:rPr>
          <w:fldChar w:fldCharType="begin"/>
        </w:r>
        <w:r>
          <w:rPr>
            <w:noProof/>
            <w:webHidden/>
          </w:rPr>
          <w:instrText xml:space="preserve"> PAGEREF _Toc208317446 \h </w:instrText>
        </w:r>
        <w:r>
          <w:rPr>
            <w:noProof/>
            <w:webHidden/>
          </w:rPr>
        </w:r>
        <w:r>
          <w:rPr>
            <w:noProof/>
            <w:webHidden/>
          </w:rPr>
          <w:fldChar w:fldCharType="separate"/>
        </w:r>
        <w:r>
          <w:rPr>
            <w:noProof/>
            <w:webHidden/>
          </w:rPr>
          <w:t>6</w:t>
        </w:r>
        <w:r>
          <w:rPr>
            <w:noProof/>
            <w:webHidden/>
          </w:rPr>
          <w:fldChar w:fldCharType="end"/>
        </w:r>
      </w:hyperlink>
    </w:p>
    <w:p w14:paraId="78585B83" w14:textId="5FF5293F"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47" w:history="1">
        <w:r w:rsidRPr="006651DD">
          <w:rPr>
            <w:rStyle w:val="Lienhypertexte"/>
            <w:noProof/>
          </w:rPr>
          <w:t>1.3</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Documents de référence</w:t>
        </w:r>
        <w:r>
          <w:rPr>
            <w:noProof/>
            <w:webHidden/>
          </w:rPr>
          <w:tab/>
        </w:r>
        <w:r>
          <w:rPr>
            <w:noProof/>
            <w:webHidden/>
          </w:rPr>
          <w:fldChar w:fldCharType="begin"/>
        </w:r>
        <w:r>
          <w:rPr>
            <w:noProof/>
            <w:webHidden/>
          </w:rPr>
          <w:instrText xml:space="preserve"> PAGEREF _Toc208317447 \h </w:instrText>
        </w:r>
        <w:r>
          <w:rPr>
            <w:noProof/>
            <w:webHidden/>
          </w:rPr>
        </w:r>
        <w:r>
          <w:rPr>
            <w:noProof/>
            <w:webHidden/>
          </w:rPr>
          <w:fldChar w:fldCharType="separate"/>
        </w:r>
        <w:r>
          <w:rPr>
            <w:noProof/>
            <w:webHidden/>
          </w:rPr>
          <w:t>8</w:t>
        </w:r>
        <w:r>
          <w:rPr>
            <w:noProof/>
            <w:webHidden/>
          </w:rPr>
          <w:fldChar w:fldCharType="end"/>
        </w:r>
      </w:hyperlink>
    </w:p>
    <w:p w14:paraId="70BB97C3" w14:textId="598A6B99"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48" w:history="1">
        <w:r w:rsidRPr="006651DD">
          <w:rPr>
            <w:rStyle w:val="Lienhypertexte"/>
            <w:rFonts w:cstheme="minorHAnsi"/>
            <w:noProof/>
          </w:rPr>
          <w:t>1.4</w:t>
        </w:r>
        <w:r>
          <w:rPr>
            <w:rFonts w:asciiTheme="minorHAnsi" w:eastAsiaTheme="minorEastAsia" w:hAnsiTheme="minorHAnsi" w:cstheme="minorBidi"/>
            <w:b w:val="0"/>
            <w:noProof/>
            <w:kern w:val="2"/>
            <w:sz w:val="24"/>
            <w:szCs w:val="24"/>
            <w14:ligatures w14:val="standardContextual"/>
          </w:rPr>
          <w:tab/>
        </w:r>
        <w:r w:rsidRPr="006651DD">
          <w:rPr>
            <w:rStyle w:val="Lienhypertexte"/>
            <w:rFonts w:cstheme="minorHAnsi"/>
            <w:noProof/>
          </w:rPr>
          <w:t>Règles de remplissage du document</w:t>
        </w:r>
        <w:r>
          <w:rPr>
            <w:noProof/>
            <w:webHidden/>
          </w:rPr>
          <w:tab/>
        </w:r>
        <w:r>
          <w:rPr>
            <w:noProof/>
            <w:webHidden/>
          </w:rPr>
          <w:fldChar w:fldCharType="begin"/>
        </w:r>
        <w:r>
          <w:rPr>
            <w:noProof/>
            <w:webHidden/>
          </w:rPr>
          <w:instrText xml:space="preserve"> PAGEREF _Toc208317448 \h </w:instrText>
        </w:r>
        <w:r>
          <w:rPr>
            <w:noProof/>
            <w:webHidden/>
          </w:rPr>
        </w:r>
        <w:r>
          <w:rPr>
            <w:noProof/>
            <w:webHidden/>
          </w:rPr>
          <w:fldChar w:fldCharType="separate"/>
        </w:r>
        <w:r>
          <w:rPr>
            <w:noProof/>
            <w:webHidden/>
          </w:rPr>
          <w:t>8</w:t>
        </w:r>
        <w:r>
          <w:rPr>
            <w:noProof/>
            <w:webHidden/>
          </w:rPr>
          <w:fldChar w:fldCharType="end"/>
        </w:r>
      </w:hyperlink>
    </w:p>
    <w:p w14:paraId="67BA18B0" w14:textId="2423E0FF" w:rsidR="009B4892" w:rsidRDefault="009B4892">
      <w:pPr>
        <w:pStyle w:val="TM1"/>
        <w:rPr>
          <w:rFonts w:eastAsiaTheme="minorEastAsia" w:cstheme="minorBidi"/>
          <w:b w:val="0"/>
          <w:bCs w:val="0"/>
          <w:smallCaps w:val="0"/>
          <w:color w:val="auto"/>
          <w:kern w:val="2"/>
          <w14:ligatures w14:val="standardContextual"/>
        </w:rPr>
      </w:pPr>
      <w:hyperlink w:anchor="_Toc208317449" w:history="1">
        <w:r w:rsidRPr="006651DD">
          <w:rPr>
            <w:rStyle w:val="Lienhypertexte"/>
          </w:rPr>
          <w:t>2.</w:t>
        </w:r>
        <w:r>
          <w:rPr>
            <w:rFonts w:eastAsiaTheme="minorEastAsia" w:cstheme="minorBidi"/>
            <w:b w:val="0"/>
            <w:bCs w:val="0"/>
            <w:smallCaps w:val="0"/>
            <w:color w:val="auto"/>
            <w:kern w:val="2"/>
            <w14:ligatures w14:val="standardContextual"/>
          </w:rPr>
          <w:tab/>
        </w:r>
        <w:r w:rsidRPr="006651DD">
          <w:rPr>
            <w:rStyle w:val="Lienhypertexte"/>
          </w:rPr>
          <w:t>Domaine d’application et responsabilités</w:t>
        </w:r>
        <w:r>
          <w:rPr>
            <w:webHidden/>
          </w:rPr>
          <w:tab/>
        </w:r>
        <w:r>
          <w:rPr>
            <w:webHidden/>
          </w:rPr>
          <w:fldChar w:fldCharType="begin"/>
        </w:r>
        <w:r>
          <w:rPr>
            <w:webHidden/>
          </w:rPr>
          <w:instrText xml:space="preserve"> PAGEREF _Toc208317449 \h </w:instrText>
        </w:r>
        <w:r>
          <w:rPr>
            <w:webHidden/>
          </w:rPr>
        </w:r>
        <w:r>
          <w:rPr>
            <w:webHidden/>
          </w:rPr>
          <w:fldChar w:fldCharType="separate"/>
        </w:r>
        <w:r>
          <w:rPr>
            <w:webHidden/>
          </w:rPr>
          <w:t>8</w:t>
        </w:r>
        <w:r>
          <w:rPr>
            <w:webHidden/>
          </w:rPr>
          <w:fldChar w:fldCharType="end"/>
        </w:r>
      </w:hyperlink>
    </w:p>
    <w:p w14:paraId="6951F3B9" w14:textId="09431C2A"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50" w:history="1">
        <w:r w:rsidRPr="006651DD">
          <w:rPr>
            <w:rStyle w:val="Lienhypertexte"/>
            <w:noProof/>
          </w:rPr>
          <w:t>2.1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Présentation des acteurs pour la prestation</w:t>
        </w:r>
        <w:r>
          <w:rPr>
            <w:noProof/>
            <w:webHidden/>
          </w:rPr>
          <w:tab/>
        </w:r>
        <w:r>
          <w:rPr>
            <w:noProof/>
            <w:webHidden/>
          </w:rPr>
          <w:fldChar w:fldCharType="begin"/>
        </w:r>
        <w:r>
          <w:rPr>
            <w:noProof/>
            <w:webHidden/>
          </w:rPr>
          <w:instrText xml:space="preserve"> PAGEREF _Toc208317450 \h </w:instrText>
        </w:r>
        <w:r>
          <w:rPr>
            <w:noProof/>
            <w:webHidden/>
          </w:rPr>
        </w:r>
        <w:r>
          <w:rPr>
            <w:noProof/>
            <w:webHidden/>
          </w:rPr>
          <w:fldChar w:fldCharType="separate"/>
        </w:r>
        <w:r>
          <w:rPr>
            <w:noProof/>
            <w:webHidden/>
          </w:rPr>
          <w:t>8</w:t>
        </w:r>
        <w:r>
          <w:rPr>
            <w:noProof/>
            <w:webHidden/>
          </w:rPr>
          <w:fldChar w:fldCharType="end"/>
        </w:r>
      </w:hyperlink>
    </w:p>
    <w:p w14:paraId="07FFED9B" w14:textId="12039505"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51" w:history="1">
        <w:r w:rsidRPr="006651DD">
          <w:rPr>
            <w:rStyle w:val="Lienhypertexte"/>
            <w:noProof/>
          </w:rPr>
          <w:t>2.2</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Applicabilité</w:t>
        </w:r>
        <w:r>
          <w:rPr>
            <w:noProof/>
            <w:webHidden/>
          </w:rPr>
          <w:tab/>
        </w:r>
        <w:r>
          <w:rPr>
            <w:noProof/>
            <w:webHidden/>
          </w:rPr>
          <w:fldChar w:fldCharType="begin"/>
        </w:r>
        <w:r>
          <w:rPr>
            <w:noProof/>
            <w:webHidden/>
          </w:rPr>
          <w:instrText xml:space="preserve"> PAGEREF _Toc208317451 \h </w:instrText>
        </w:r>
        <w:r>
          <w:rPr>
            <w:noProof/>
            <w:webHidden/>
          </w:rPr>
        </w:r>
        <w:r>
          <w:rPr>
            <w:noProof/>
            <w:webHidden/>
          </w:rPr>
          <w:fldChar w:fldCharType="separate"/>
        </w:r>
        <w:r>
          <w:rPr>
            <w:noProof/>
            <w:webHidden/>
          </w:rPr>
          <w:t>9</w:t>
        </w:r>
        <w:r>
          <w:rPr>
            <w:noProof/>
            <w:webHidden/>
          </w:rPr>
          <w:fldChar w:fldCharType="end"/>
        </w:r>
      </w:hyperlink>
    </w:p>
    <w:p w14:paraId="004B0E48" w14:textId="4D591044"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52" w:history="1">
        <w:r w:rsidRPr="006651DD">
          <w:rPr>
            <w:rStyle w:val="Lienhypertexte"/>
            <w:noProof/>
          </w:rPr>
          <w:t>2.3</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Dérogation à l’application du PAS</w:t>
        </w:r>
        <w:r>
          <w:rPr>
            <w:noProof/>
            <w:webHidden/>
          </w:rPr>
          <w:tab/>
        </w:r>
        <w:r>
          <w:rPr>
            <w:noProof/>
            <w:webHidden/>
          </w:rPr>
          <w:fldChar w:fldCharType="begin"/>
        </w:r>
        <w:r>
          <w:rPr>
            <w:noProof/>
            <w:webHidden/>
          </w:rPr>
          <w:instrText xml:space="preserve"> PAGEREF _Toc208317452 \h </w:instrText>
        </w:r>
        <w:r>
          <w:rPr>
            <w:noProof/>
            <w:webHidden/>
          </w:rPr>
        </w:r>
        <w:r>
          <w:rPr>
            <w:noProof/>
            <w:webHidden/>
          </w:rPr>
          <w:fldChar w:fldCharType="separate"/>
        </w:r>
        <w:r>
          <w:rPr>
            <w:noProof/>
            <w:webHidden/>
          </w:rPr>
          <w:t>9</w:t>
        </w:r>
        <w:r>
          <w:rPr>
            <w:noProof/>
            <w:webHidden/>
          </w:rPr>
          <w:fldChar w:fldCharType="end"/>
        </w:r>
      </w:hyperlink>
    </w:p>
    <w:p w14:paraId="5A6F91C2" w14:textId="6C376987" w:rsidR="009B4892" w:rsidRDefault="009B4892">
      <w:pPr>
        <w:pStyle w:val="TM1"/>
        <w:rPr>
          <w:rFonts w:eastAsiaTheme="minorEastAsia" w:cstheme="minorBidi"/>
          <w:b w:val="0"/>
          <w:bCs w:val="0"/>
          <w:smallCaps w:val="0"/>
          <w:color w:val="auto"/>
          <w:kern w:val="2"/>
          <w14:ligatures w14:val="standardContextual"/>
        </w:rPr>
      </w:pPr>
      <w:hyperlink w:anchor="_Toc208317453" w:history="1">
        <w:r w:rsidRPr="006651DD">
          <w:rPr>
            <w:rStyle w:val="Lienhypertexte"/>
          </w:rPr>
          <w:t>3.</w:t>
        </w:r>
        <w:r>
          <w:rPr>
            <w:rFonts w:eastAsiaTheme="minorEastAsia" w:cstheme="minorBidi"/>
            <w:b w:val="0"/>
            <w:bCs w:val="0"/>
            <w:smallCaps w:val="0"/>
            <w:color w:val="auto"/>
            <w:kern w:val="2"/>
            <w14:ligatures w14:val="standardContextual"/>
          </w:rPr>
          <w:tab/>
        </w:r>
        <w:r w:rsidRPr="006651DD">
          <w:rPr>
            <w:rStyle w:val="Lienhypertexte"/>
          </w:rPr>
          <w:t>Description de la prestation</w:t>
        </w:r>
        <w:r>
          <w:rPr>
            <w:webHidden/>
          </w:rPr>
          <w:tab/>
        </w:r>
        <w:r>
          <w:rPr>
            <w:webHidden/>
          </w:rPr>
          <w:fldChar w:fldCharType="begin"/>
        </w:r>
        <w:r>
          <w:rPr>
            <w:webHidden/>
          </w:rPr>
          <w:instrText xml:space="preserve"> PAGEREF _Toc208317453 \h </w:instrText>
        </w:r>
        <w:r>
          <w:rPr>
            <w:webHidden/>
          </w:rPr>
        </w:r>
        <w:r>
          <w:rPr>
            <w:webHidden/>
          </w:rPr>
          <w:fldChar w:fldCharType="separate"/>
        </w:r>
        <w:r>
          <w:rPr>
            <w:webHidden/>
          </w:rPr>
          <w:t>9</w:t>
        </w:r>
        <w:r>
          <w:rPr>
            <w:webHidden/>
          </w:rPr>
          <w:fldChar w:fldCharType="end"/>
        </w:r>
      </w:hyperlink>
    </w:p>
    <w:p w14:paraId="0537A2C3" w14:textId="2E3A8C21"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54" w:history="1">
        <w:r w:rsidRPr="006651DD">
          <w:rPr>
            <w:rStyle w:val="Lienhypertexte"/>
            <w:noProof/>
          </w:rPr>
          <w:t>3.1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Nature de la prestation</w:t>
        </w:r>
        <w:r>
          <w:rPr>
            <w:noProof/>
            <w:webHidden/>
          </w:rPr>
          <w:tab/>
        </w:r>
        <w:r>
          <w:rPr>
            <w:noProof/>
            <w:webHidden/>
          </w:rPr>
          <w:fldChar w:fldCharType="begin"/>
        </w:r>
        <w:r>
          <w:rPr>
            <w:noProof/>
            <w:webHidden/>
          </w:rPr>
          <w:instrText xml:space="preserve"> PAGEREF _Toc208317454 \h </w:instrText>
        </w:r>
        <w:r>
          <w:rPr>
            <w:noProof/>
            <w:webHidden/>
          </w:rPr>
        </w:r>
        <w:r>
          <w:rPr>
            <w:noProof/>
            <w:webHidden/>
          </w:rPr>
          <w:fldChar w:fldCharType="separate"/>
        </w:r>
        <w:r>
          <w:rPr>
            <w:noProof/>
            <w:webHidden/>
          </w:rPr>
          <w:t>9</w:t>
        </w:r>
        <w:r>
          <w:rPr>
            <w:noProof/>
            <w:webHidden/>
          </w:rPr>
          <w:fldChar w:fldCharType="end"/>
        </w:r>
      </w:hyperlink>
    </w:p>
    <w:p w14:paraId="426BC830" w14:textId="7A38108A"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55" w:history="1">
        <w:r w:rsidRPr="006651DD">
          <w:rPr>
            <w:rStyle w:val="Lienhypertexte"/>
            <w:noProof/>
          </w:rPr>
          <w:t>3.2</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Besoins de sécurité et Disponibilité de la prestation</w:t>
        </w:r>
        <w:r>
          <w:rPr>
            <w:noProof/>
            <w:webHidden/>
          </w:rPr>
          <w:tab/>
        </w:r>
        <w:r>
          <w:rPr>
            <w:noProof/>
            <w:webHidden/>
          </w:rPr>
          <w:fldChar w:fldCharType="begin"/>
        </w:r>
        <w:r>
          <w:rPr>
            <w:noProof/>
            <w:webHidden/>
          </w:rPr>
          <w:instrText xml:space="preserve"> PAGEREF _Toc208317455 \h </w:instrText>
        </w:r>
        <w:r>
          <w:rPr>
            <w:noProof/>
            <w:webHidden/>
          </w:rPr>
        </w:r>
        <w:r>
          <w:rPr>
            <w:noProof/>
            <w:webHidden/>
          </w:rPr>
          <w:fldChar w:fldCharType="separate"/>
        </w:r>
        <w:r>
          <w:rPr>
            <w:noProof/>
            <w:webHidden/>
          </w:rPr>
          <w:t>10</w:t>
        </w:r>
        <w:r>
          <w:rPr>
            <w:noProof/>
            <w:webHidden/>
          </w:rPr>
          <w:fldChar w:fldCharType="end"/>
        </w:r>
      </w:hyperlink>
    </w:p>
    <w:p w14:paraId="3BEBBFDD" w14:textId="6A2CCA2C"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56" w:history="1">
        <w:r w:rsidRPr="006651DD">
          <w:rPr>
            <w:rStyle w:val="Lienhypertexte"/>
            <w:noProof/>
          </w:rPr>
          <w:t>3.3</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Site et SI de réalisation de la prestation</w:t>
        </w:r>
        <w:r>
          <w:rPr>
            <w:noProof/>
            <w:webHidden/>
          </w:rPr>
          <w:tab/>
        </w:r>
        <w:r>
          <w:rPr>
            <w:noProof/>
            <w:webHidden/>
          </w:rPr>
          <w:fldChar w:fldCharType="begin"/>
        </w:r>
        <w:r>
          <w:rPr>
            <w:noProof/>
            <w:webHidden/>
          </w:rPr>
          <w:instrText xml:space="preserve"> PAGEREF _Toc208317456 \h </w:instrText>
        </w:r>
        <w:r>
          <w:rPr>
            <w:noProof/>
            <w:webHidden/>
          </w:rPr>
        </w:r>
        <w:r>
          <w:rPr>
            <w:noProof/>
            <w:webHidden/>
          </w:rPr>
          <w:fldChar w:fldCharType="separate"/>
        </w:r>
        <w:r>
          <w:rPr>
            <w:noProof/>
            <w:webHidden/>
          </w:rPr>
          <w:t>11</w:t>
        </w:r>
        <w:r>
          <w:rPr>
            <w:noProof/>
            <w:webHidden/>
          </w:rPr>
          <w:fldChar w:fldCharType="end"/>
        </w:r>
      </w:hyperlink>
    </w:p>
    <w:p w14:paraId="5E2C66BD" w14:textId="08B62DC7"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57" w:history="1">
        <w:r w:rsidRPr="006651DD">
          <w:rPr>
            <w:rStyle w:val="Lienhypertexte"/>
            <w:noProof/>
          </w:rPr>
          <w:t>3.4</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Tiers du Prestataire</w:t>
        </w:r>
        <w:r>
          <w:rPr>
            <w:noProof/>
            <w:webHidden/>
          </w:rPr>
          <w:tab/>
        </w:r>
        <w:r>
          <w:rPr>
            <w:noProof/>
            <w:webHidden/>
          </w:rPr>
          <w:fldChar w:fldCharType="begin"/>
        </w:r>
        <w:r>
          <w:rPr>
            <w:noProof/>
            <w:webHidden/>
          </w:rPr>
          <w:instrText xml:space="preserve"> PAGEREF _Toc208317457 \h </w:instrText>
        </w:r>
        <w:r>
          <w:rPr>
            <w:noProof/>
            <w:webHidden/>
          </w:rPr>
        </w:r>
        <w:r>
          <w:rPr>
            <w:noProof/>
            <w:webHidden/>
          </w:rPr>
          <w:fldChar w:fldCharType="separate"/>
        </w:r>
        <w:r>
          <w:rPr>
            <w:noProof/>
            <w:webHidden/>
          </w:rPr>
          <w:t>11</w:t>
        </w:r>
        <w:r>
          <w:rPr>
            <w:noProof/>
            <w:webHidden/>
          </w:rPr>
          <w:fldChar w:fldCharType="end"/>
        </w:r>
      </w:hyperlink>
    </w:p>
    <w:p w14:paraId="686E3840" w14:textId="382A897C" w:rsidR="009B4892" w:rsidRDefault="009B4892">
      <w:pPr>
        <w:pStyle w:val="TM1"/>
        <w:rPr>
          <w:rFonts w:eastAsiaTheme="minorEastAsia" w:cstheme="minorBidi"/>
          <w:b w:val="0"/>
          <w:bCs w:val="0"/>
          <w:smallCaps w:val="0"/>
          <w:color w:val="auto"/>
          <w:kern w:val="2"/>
          <w14:ligatures w14:val="standardContextual"/>
        </w:rPr>
      </w:pPr>
      <w:hyperlink w:anchor="_Toc208317458" w:history="1">
        <w:r w:rsidRPr="006651DD">
          <w:rPr>
            <w:rStyle w:val="Lienhypertexte"/>
          </w:rPr>
          <w:t>4.</w:t>
        </w:r>
        <w:r>
          <w:rPr>
            <w:rFonts w:eastAsiaTheme="minorEastAsia" w:cstheme="minorBidi"/>
            <w:b w:val="0"/>
            <w:bCs w:val="0"/>
            <w:smallCaps w:val="0"/>
            <w:color w:val="auto"/>
            <w:kern w:val="2"/>
            <w14:ligatures w14:val="standardContextual"/>
          </w:rPr>
          <w:tab/>
        </w:r>
        <w:r w:rsidRPr="006651DD">
          <w:rPr>
            <w:rStyle w:val="Lienhypertexte"/>
          </w:rPr>
          <w:t>Organisation de la sécurité de l’information (ISO27001-A.5)</w:t>
        </w:r>
        <w:r>
          <w:rPr>
            <w:webHidden/>
          </w:rPr>
          <w:tab/>
        </w:r>
        <w:r>
          <w:rPr>
            <w:webHidden/>
          </w:rPr>
          <w:fldChar w:fldCharType="begin"/>
        </w:r>
        <w:r>
          <w:rPr>
            <w:webHidden/>
          </w:rPr>
          <w:instrText xml:space="preserve"> PAGEREF _Toc208317458 \h </w:instrText>
        </w:r>
        <w:r>
          <w:rPr>
            <w:webHidden/>
          </w:rPr>
        </w:r>
        <w:r>
          <w:rPr>
            <w:webHidden/>
          </w:rPr>
          <w:fldChar w:fldCharType="separate"/>
        </w:r>
        <w:r>
          <w:rPr>
            <w:webHidden/>
          </w:rPr>
          <w:t>12</w:t>
        </w:r>
        <w:r>
          <w:rPr>
            <w:webHidden/>
          </w:rPr>
          <w:fldChar w:fldCharType="end"/>
        </w:r>
      </w:hyperlink>
    </w:p>
    <w:p w14:paraId="6770D60D" w14:textId="2644BABE"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59" w:history="1">
        <w:r w:rsidRPr="006651DD">
          <w:rPr>
            <w:rStyle w:val="Lienhypertexte"/>
            <w:noProof/>
          </w:rPr>
          <w:t>4.1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Organisation interne</w:t>
        </w:r>
        <w:r>
          <w:rPr>
            <w:noProof/>
            <w:webHidden/>
          </w:rPr>
          <w:tab/>
        </w:r>
        <w:r>
          <w:rPr>
            <w:noProof/>
            <w:webHidden/>
          </w:rPr>
          <w:fldChar w:fldCharType="begin"/>
        </w:r>
        <w:r>
          <w:rPr>
            <w:noProof/>
            <w:webHidden/>
          </w:rPr>
          <w:instrText xml:space="preserve"> PAGEREF _Toc208317459 \h </w:instrText>
        </w:r>
        <w:r>
          <w:rPr>
            <w:noProof/>
            <w:webHidden/>
          </w:rPr>
        </w:r>
        <w:r>
          <w:rPr>
            <w:noProof/>
            <w:webHidden/>
          </w:rPr>
          <w:fldChar w:fldCharType="separate"/>
        </w:r>
        <w:r>
          <w:rPr>
            <w:noProof/>
            <w:webHidden/>
          </w:rPr>
          <w:t>12</w:t>
        </w:r>
        <w:r>
          <w:rPr>
            <w:noProof/>
            <w:webHidden/>
          </w:rPr>
          <w:fldChar w:fldCharType="end"/>
        </w:r>
      </w:hyperlink>
    </w:p>
    <w:p w14:paraId="6ED092A7" w14:textId="57865289"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60" w:history="1">
        <w:r w:rsidRPr="006651DD">
          <w:rPr>
            <w:rStyle w:val="Lienhypertexte"/>
            <w:noProof/>
          </w:rPr>
          <w:t>4.1.1</w:t>
        </w:r>
        <w:r>
          <w:rPr>
            <w:rFonts w:asciiTheme="minorHAnsi" w:eastAsiaTheme="minorEastAsia" w:hAnsiTheme="minorHAnsi" w:cstheme="minorBidi"/>
            <w:noProof/>
            <w:kern w:val="2"/>
            <w:sz w:val="24"/>
            <w:szCs w:val="24"/>
            <w14:ligatures w14:val="standardContextual"/>
          </w:rPr>
          <w:tab/>
        </w:r>
        <w:r w:rsidRPr="006651DD">
          <w:rPr>
            <w:rStyle w:val="Lienhypertexte"/>
            <w:noProof/>
          </w:rPr>
          <w:t>Fonctions et responsabilités liées à la sécurité de l'information</w:t>
        </w:r>
        <w:r>
          <w:rPr>
            <w:noProof/>
            <w:webHidden/>
          </w:rPr>
          <w:tab/>
        </w:r>
        <w:r>
          <w:rPr>
            <w:noProof/>
            <w:webHidden/>
          </w:rPr>
          <w:fldChar w:fldCharType="begin"/>
        </w:r>
        <w:r>
          <w:rPr>
            <w:noProof/>
            <w:webHidden/>
          </w:rPr>
          <w:instrText xml:space="preserve"> PAGEREF _Toc208317460 \h </w:instrText>
        </w:r>
        <w:r>
          <w:rPr>
            <w:noProof/>
            <w:webHidden/>
          </w:rPr>
        </w:r>
        <w:r>
          <w:rPr>
            <w:noProof/>
            <w:webHidden/>
          </w:rPr>
          <w:fldChar w:fldCharType="separate"/>
        </w:r>
        <w:r>
          <w:rPr>
            <w:noProof/>
            <w:webHidden/>
          </w:rPr>
          <w:t>12</w:t>
        </w:r>
        <w:r>
          <w:rPr>
            <w:noProof/>
            <w:webHidden/>
          </w:rPr>
          <w:fldChar w:fldCharType="end"/>
        </w:r>
      </w:hyperlink>
    </w:p>
    <w:p w14:paraId="5296FA04" w14:textId="41829119"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61" w:history="1">
        <w:r w:rsidRPr="006651DD">
          <w:rPr>
            <w:rStyle w:val="Lienhypertexte"/>
            <w:noProof/>
          </w:rPr>
          <w:t>4.1.2</w:t>
        </w:r>
        <w:r>
          <w:rPr>
            <w:rFonts w:asciiTheme="minorHAnsi" w:eastAsiaTheme="minorEastAsia" w:hAnsiTheme="minorHAnsi" w:cstheme="minorBidi"/>
            <w:noProof/>
            <w:kern w:val="2"/>
            <w:sz w:val="24"/>
            <w:szCs w:val="24"/>
            <w14:ligatures w14:val="standardContextual"/>
          </w:rPr>
          <w:tab/>
        </w:r>
        <w:r w:rsidRPr="006651DD">
          <w:rPr>
            <w:rStyle w:val="Lienhypertexte"/>
            <w:noProof/>
          </w:rPr>
          <w:t>Séparation des tâches (RACI)</w:t>
        </w:r>
        <w:r>
          <w:rPr>
            <w:noProof/>
            <w:webHidden/>
          </w:rPr>
          <w:tab/>
        </w:r>
        <w:r>
          <w:rPr>
            <w:noProof/>
            <w:webHidden/>
          </w:rPr>
          <w:fldChar w:fldCharType="begin"/>
        </w:r>
        <w:r>
          <w:rPr>
            <w:noProof/>
            <w:webHidden/>
          </w:rPr>
          <w:instrText xml:space="preserve"> PAGEREF _Toc208317461 \h </w:instrText>
        </w:r>
        <w:r>
          <w:rPr>
            <w:noProof/>
            <w:webHidden/>
          </w:rPr>
        </w:r>
        <w:r>
          <w:rPr>
            <w:noProof/>
            <w:webHidden/>
          </w:rPr>
          <w:fldChar w:fldCharType="separate"/>
        </w:r>
        <w:r>
          <w:rPr>
            <w:noProof/>
            <w:webHidden/>
          </w:rPr>
          <w:t>12</w:t>
        </w:r>
        <w:r>
          <w:rPr>
            <w:noProof/>
            <w:webHidden/>
          </w:rPr>
          <w:fldChar w:fldCharType="end"/>
        </w:r>
      </w:hyperlink>
    </w:p>
    <w:p w14:paraId="05025448" w14:textId="5CDCCFCA"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62" w:history="1">
        <w:r w:rsidRPr="006651DD">
          <w:rPr>
            <w:rStyle w:val="Lienhypertexte"/>
            <w:noProof/>
          </w:rPr>
          <w:t>4.1.3</w:t>
        </w:r>
        <w:r>
          <w:rPr>
            <w:rFonts w:asciiTheme="minorHAnsi" w:eastAsiaTheme="minorEastAsia" w:hAnsiTheme="minorHAnsi" w:cstheme="minorBidi"/>
            <w:noProof/>
            <w:kern w:val="2"/>
            <w:sz w:val="24"/>
            <w:szCs w:val="24"/>
            <w14:ligatures w14:val="standardContextual"/>
          </w:rPr>
          <w:tab/>
        </w:r>
        <w:r w:rsidRPr="006651DD">
          <w:rPr>
            <w:rStyle w:val="Lienhypertexte"/>
            <w:noProof/>
          </w:rPr>
          <w:t>Relations avec les autorités</w:t>
        </w:r>
        <w:r>
          <w:rPr>
            <w:noProof/>
            <w:webHidden/>
          </w:rPr>
          <w:tab/>
        </w:r>
        <w:r>
          <w:rPr>
            <w:noProof/>
            <w:webHidden/>
          </w:rPr>
          <w:fldChar w:fldCharType="begin"/>
        </w:r>
        <w:r>
          <w:rPr>
            <w:noProof/>
            <w:webHidden/>
          </w:rPr>
          <w:instrText xml:space="preserve"> PAGEREF _Toc208317462 \h </w:instrText>
        </w:r>
        <w:r>
          <w:rPr>
            <w:noProof/>
            <w:webHidden/>
          </w:rPr>
        </w:r>
        <w:r>
          <w:rPr>
            <w:noProof/>
            <w:webHidden/>
          </w:rPr>
          <w:fldChar w:fldCharType="separate"/>
        </w:r>
        <w:r>
          <w:rPr>
            <w:noProof/>
            <w:webHidden/>
          </w:rPr>
          <w:t>13</w:t>
        </w:r>
        <w:r>
          <w:rPr>
            <w:noProof/>
            <w:webHidden/>
          </w:rPr>
          <w:fldChar w:fldCharType="end"/>
        </w:r>
      </w:hyperlink>
    </w:p>
    <w:p w14:paraId="4568060E" w14:textId="4C4746B6"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63" w:history="1">
        <w:r w:rsidRPr="006651DD">
          <w:rPr>
            <w:rStyle w:val="Lienhypertexte"/>
            <w:noProof/>
          </w:rPr>
          <w:t>4.1.4</w:t>
        </w:r>
        <w:r>
          <w:rPr>
            <w:rFonts w:asciiTheme="minorHAnsi" w:eastAsiaTheme="minorEastAsia" w:hAnsiTheme="minorHAnsi" w:cstheme="minorBidi"/>
            <w:noProof/>
            <w:kern w:val="2"/>
            <w:sz w:val="24"/>
            <w:szCs w:val="24"/>
            <w14:ligatures w14:val="standardContextual"/>
          </w:rPr>
          <w:tab/>
        </w:r>
        <w:r w:rsidRPr="006651DD">
          <w:rPr>
            <w:rStyle w:val="Lienhypertexte"/>
            <w:noProof/>
          </w:rPr>
          <w:t>Relations avec des groupes de travail spécialisés</w:t>
        </w:r>
        <w:r>
          <w:rPr>
            <w:noProof/>
            <w:webHidden/>
          </w:rPr>
          <w:tab/>
        </w:r>
        <w:r>
          <w:rPr>
            <w:noProof/>
            <w:webHidden/>
          </w:rPr>
          <w:fldChar w:fldCharType="begin"/>
        </w:r>
        <w:r>
          <w:rPr>
            <w:noProof/>
            <w:webHidden/>
          </w:rPr>
          <w:instrText xml:space="preserve"> PAGEREF _Toc208317463 \h </w:instrText>
        </w:r>
        <w:r>
          <w:rPr>
            <w:noProof/>
            <w:webHidden/>
          </w:rPr>
        </w:r>
        <w:r>
          <w:rPr>
            <w:noProof/>
            <w:webHidden/>
          </w:rPr>
          <w:fldChar w:fldCharType="separate"/>
        </w:r>
        <w:r>
          <w:rPr>
            <w:noProof/>
            <w:webHidden/>
          </w:rPr>
          <w:t>13</w:t>
        </w:r>
        <w:r>
          <w:rPr>
            <w:noProof/>
            <w:webHidden/>
          </w:rPr>
          <w:fldChar w:fldCharType="end"/>
        </w:r>
      </w:hyperlink>
    </w:p>
    <w:p w14:paraId="42BD0DE5" w14:textId="393E6C94"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64" w:history="1">
        <w:r w:rsidRPr="006651DD">
          <w:rPr>
            <w:rStyle w:val="Lienhypertexte"/>
            <w:noProof/>
          </w:rPr>
          <w:t>4.1.5</w:t>
        </w:r>
        <w:r>
          <w:rPr>
            <w:rFonts w:asciiTheme="minorHAnsi" w:eastAsiaTheme="minorEastAsia" w:hAnsiTheme="minorHAnsi" w:cstheme="minorBidi"/>
            <w:noProof/>
            <w:kern w:val="2"/>
            <w:sz w:val="24"/>
            <w:szCs w:val="24"/>
            <w14:ligatures w14:val="standardContextual"/>
          </w:rPr>
          <w:tab/>
        </w:r>
        <w:r w:rsidRPr="006651DD">
          <w:rPr>
            <w:rStyle w:val="Lienhypertexte"/>
            <w:noProof/>
          </w:rPr>
          <w:t>La sécurité de l'information dans la gestion de projet</w:t>
        </w:r>
        <w:r>
          <w:rPr>
            <w:noProof/>
            <w:webHidden/>
          </w:rPr>
          <w:tab/>
        </w:r>
        <w:r>
          <w:rPr>
            <w:noProof/>
            <w:webHidden/>
          </w:rPr>
          <w:fldChar w:fldCharType="begin"/>
        </w:r>
        <w:r>
          <w:rPr>
            <w:noProof/>
            <w:webHidden/>
          </w:rPr>
          <w:instrText xml:space="preserve"> PAGEREF _Toc208317464 \h </w:instrText>
        </w:r>
        <w:r>
          <w:rPr>
            <w:noProof/>
            <w:webHidden/>
          </w:rPr>
        </w:r>
        <w:r>
          <w:rPr>
            <w:noProof/>
            <w:webHidden/>
          </w:rPr>
          <w:fldChar w:fldCharType="separate"/>
        </w:r>
        <w:r>
          <w:rPr>
            <w:noProof/>
            <w:webHidden/>
          </w:rPr>
          <w:t>13</w:t>
        </w:r>
        <w:r>
          <w:rPr>
            <w:noProof/>
            <w:webHidden/>
          </w:rPr>
          <w:fldChar w:fldCharType="end"/>
        </w:r>
      </w:hyperlink>
    </w:p>
    <w:p w14:paraId="69CAD69E" w14:textId="1F996A3D"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65" w:history="1">
        <w:r w:rsidRPr="006651DD">
          <w:rPr>
            <w:rStyle w:val="Lienhypertexte"/>
            <w:noProof/>
          </w:rPr>
          <w:t>4.2</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Politique en matière d’appareils mobiles</w:t>
        </w:r>
        <w:r>
          <w:rPr>
            <w:noProof/>
            <w:webHidden/>
          </w:rPr>
          <w:tab/>
        </w:r>
        <w:r>
          <w:rPr>
            <w:noProof/>
            <w:webHidden/>
          </w:rPr>
          <w:fldChar w:fldCharType="begin"/>
        </w:r>
        <w:r>
          <w:rPr>
            <w:noProof/>
            <w:webHidden/>
          </w:rPr>
          <w:instrText xml:space="preserve"> PAGEREF _Toc208317465 \h </w:instrText>
        </w:r>
        <w:r>
          <w:rPr>
            <w:noProof/>
            <w:webHidden/>
          </w:rPr>
        </w:r>
        <w:r>
          <w:rPr>
            <w:noProof/>
            <w:webHidden/>
          </w:rPr>
          <w:fldChar w:fldCharType="separate"/>
        </w:r>
        <w:r>
          <w:rPr>
            <w:noProof/>
            <w:webHidden/>
          </w:rPr>
          <w:t>13</w:t>
        </w:r>
        <w:r>
          <w:rPr>
            <w:noProof/>
            <w:webHidden/>
          </w:rPr>
          <w:fldChar w:fldCharType="end"/>
        </w:r>
      </w:hyperlink>
    </w:p>
    <w:p w14:paraId="25984FBB" w14:textId="1A82402D" w:rsidR="009B4892" w:rsidRDefault="009B4892">
      <w:pPr>
        <w:pStyle w:val="TM1"/>
        <w:rPr>
          <w:rFonts w:eastAsiaTheme="minorEastAsia" w:cstheme="minorBidi"/>
          <w:b w:val="0"/>
          <w:bCs w:val="0"/>
          <w:smallCaps w:val="0"/>
          <w:color w:val="auto"/>
          <w:kern w:val="2"/>
          <w14:ligatures w14:val="standardContextual"/>
        </w:rPr>
      </w:pPr>
      <w:hyperlink w:anchor="_Toc208317466" w:history="1">
        <w:r w:rsidRPr="006651DD">
          <w:rPr>
            <w:rStyle w:val="Lienhypertexte"/>
          </w:rPr>
          <w:t>5.</w:t>
        </w:r>
        <w:r>
          <w:rPr>
            <w:rFonts w:eastAsiaTheme="minorEastAsia" w:cstheme="minorBidi"/>
            <w:b w:val="0"/>
            <w:bCs w:val="0"/>
            <w:smallCaps w:val="0"/>
            <w:color w:val="auto"/>
            <w:kern w:val="2"/>
            <w14:ligatures w14:val="standardContextual"/>
          </w:rPr>
          <w:tab/>
        </w:r>
        <w:r w:rsidRPr="006651DD">
          <w:rPr>
            <w:rStyle w:val="Lienhypertexte"/>
          </w:rPr>
          <w:t>Sécurité liée aux ressources humaines [ICP&gt;=3] (ISO27001-A.6)</w:t>
        </w:r>
        <w:r>
          <w:rPr>
            <w:webHidden/>
          </w:rPr>
          <w:tab/>
        </w:r>
        <w:r>
          <w:rPr>
            <w:webHidden/>
          </w:rPr>
          <w:fldChar w:fldCharType="begin"/>
        </w:r>
        <w:r>
          <w:rPr>
            <w:webHidden/>
          </w:rPr>
          <w:instrText xml:space="preserve"> PAGEREF _Toc208317466 \h </w:instrText>
        </w:r>
        <w:r>
          <w:rPr>
            <w:webHidden/>
          </w:rPr>
        </w:r>
        <w:r>
          <w:rPr>
            <w:webHidden/>
          </w:rPr>
          <w:fldChar w:fldCharType="separate"/>
        </w:r>
        <w:r>
          <w:rPr>
            <w:webHidden/>
          </w:rPr>
          <w:t>15</w:t>
        </w:r>
        <w:r>
          <w:rPr>
            <w:webHidden/>
          </w:rPr>
          <w:fldChar w:fldCharType="end"/>
        </w:r>
      </w:hyperlink>
    </w:p>
    <w:p w14:paraId="5F3774BA" w14:textId="0B2BF60F"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67" w:history="1">
        <w:r w:rsidRPr="006651DD">
          <w:rPr>
            <w:rStyle w:val="Lienhypertexte"/>
            <w:noProof/>
          </w:rPr>
          <w:t>5.1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Sélection des candidats</w:t>
        </w:r>
        <w:r>
          <w:rPr>
            <w:noProof/>
            <w:webHidden/>
          </w:rPr>
          <w:tab/>
        </w:r>
        <w:r>
          <w:rPr>
            <w:noProof/>
            <w:webHidden/>
          </w:rPr>
          <w:fldChar w:fldCharType="begin"/>
        </w:r>
        <w:r>
          <w:rPr>
            <w:noProof/>
            <w:webHidden/>
          </w:rPr>
          <w:instrText xml:space="preserve"> PAGEREF _Toc208317467 \h </w:instrText>
        </w:r>
        <w:r>
          <w:rPr>
            <w:noProof/>
            <w:webHidden/>
          </w:rPr>
        </w:r>
        <w:r>
          <w:rPr>
            <w:noProof/>
            <w:webHidden/>
          </w:rPr>
          <w:fldChar w:fldCharType="separate"/>
        </w:r>
        <w:r>
          <w:rPr>
            <w:noProof/>
            <w:webHidden/>
          </w:rPr>
          <w:t>15</w:t>
        </w:r>
        <w:r>
          <w:rPr>
            <w:noProof/>
            <w:webHidden/>
          </w:rPr>
          <w:fldChar w:fldCharType="end"/>
        </w:r>
      </w:hyperlink>
    </w:p>
    <w:p w14:paraId="6D85DB75" w14:textId="3654CC7C"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68" w:history="1">
        <w:r w:rsidRPr="006651DD">
          <w:rPr>
            <w:rStyle w:val="Lienhypertexte"/>
            <w:noProof/>
          </w:rPr>
          <w:t>5.2</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Conditions d’embauche</w:t>
        </w:r>
        <w:r>
          <w:rPr>
            <w:noProof/>
            <w:webHidden/>
          </w:rPr>
          <w:tab/>
        </w:r>
        <w:r>
          <w:rPr>
            <w:noProof/>
            <w:webHidden/>
          </w:rPr>
          <w:fldChar w:fldCharType="begin"/>
        </w:r>
        <w:r>
          <w:rPr>
            <w:noProof/>
            <w:webHidden/>
          </w:rPr>
          <w:instrText xml:space="preserve"> PAGEREF _Toc208317468 \h </w:instrText>
        </w:r>
        <w:r>
          <w:rPr>
            <w:noProof/>
            <w:webHidden/>
          </w:rPr>
        </w:r>
        <w:r>
          <w:rPr>
            <w:noProof/>
            <w:webHidden/>
          </w:rPr>
          <w:fldChar w:fldCharType="separate"/>
        </w:r>
        <w:r>
          <w:rPr>
            <w:noProof/>
            <w:webHidden/>
          </w:rPr>
          <w:t>15</w:t>
        </w:r>
        <w:r>
          <w:rPr>
            <w:noProof/>
            <w:webHidden/>
          </w:rPr>
          <w:fldChar w:fldCharType="end"/>
        </w:r>
      </w:hyperlink>
    </w:p>
    <w:p w14:paraId="43411A2E" w14:textId="2AF7F3C1"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69" w:history="1">
        <w:r w:rsidRPr="006651DD">
          <w:rPr>
            <w:rStyle w:val="Lienhypertexte"/>
            <w:noProof/>
          </w:rPr>
          <w:t>5.3</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Sensibilisation et formations à la sécurité de l’information</w:t>
        </w:r>
        <w:r>
          <w:rPr>
            <w:noProof/>
            <w:webHidden/>
          </w:rPr>
          <w:tab/>
        </w:r>
        <w:r>
          <w:rPr>
            <w:noProof/>
            <w:webHidden/>
          </w:rPr>
          <w:fldChar w:fldCharType="begin"/>
        </w:r>
        <w:r>
          <w:rPr>
            <w:noProof/>
            <w:webHidden/>
          </w:rPr>
          <w:instrText xml:space="preserve"> PAGEREF _Toc208317469 \h </w:instrText>
        </w:r>
        <w:r>
          <w:rPr>
            <w:noProof/>
            <w:webHidden/>
          </w:rPr>
        </w:r>
        <w:r>
          <w:rPr>
            <w:noProof/>
            <w:webHidden/>
          </w:rPr>
          <w:fldChar w:fldCharType="separate"/>
        </w:r>
        <w:r>
          <w:rPr>
            <w:noProof/>
            <w:webHidden/>
          </w:rPr>
          <w:t>15</w:t>
        </w:r>
        <w:r>
          <w:rPr>
            <w:noProof/>
            <w:webHidden/>
          </w:rPr>
          <w:fldChar w:fldCharType="end"/>
        </w:r>
      </w:hyperlink>
    </w:p>
    <w:p w14:paraId="33962829" w14:textId="3A06808F"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70" w:history="1">
        <w:r w:rsidRPr="006651DD">
          <w:rPr>
            <w:rStyle w:val="Lienhypertexte"/>
            <w:noProof/>
          </w:rPr>
          <w:t>5.4</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Rupture, terme ou modification du contrat de travail</w:t>
        </w:r>
        <w:r>
          <w:rPr>
            <w:noProof/>
            <w:webHidden/>
          </w:rPr>
          <w:tab/>
        </w:r>
        <w:r>
          <w:rPr>
            <w:noProof/>
            <w:webHidden/>
          </w:rPr>
          <w:fldChar w:fldCharType="begin"/>
        </w:r>
        <w:r>
          <w:rPr>
            <w:noProof/>
            <w:webHidden/>
          </w:rPr>
          <w:instrText xml:space="preserve"> PAGEREF _Toc208317470 \h </w:instrText>
        </w:r>
        <w:r>
          <w:rPr>
            <w:noProof/>
            <w:webHidden/>
          </w:rPr>
        </w:r>
        <w:r>
          <w:rPr>
            <w:noProof/>
            <w:webHidden/>
          </w:rPr>
          <w:fldChar w:fldCharType="separate"/>
        </w:r>
        <w:r>
          <w:rPr>
            <w:noProof/>
            <w:webHidden/>
          </w:rPr>
          <w:t>16</w:t>
        </w:r>
        <w:r>
          <w:rPr>
            <w:noProof/>
            <w:webHidden/>
          </w:rPr>
          <w:fldChar w:fldCharType="end"/>
        </w:r>
      </w:hyperlink>
    </w:p>
    <w:p w14:paraId="228F7162" w14:textId="1B5E6BF8" w:rsidR="009B4892" w:rsidRDefault="009B4892">
      <w:pPr>
        <w:pStyle w:val="TM1"/>
        <w:rPr>
          <w:rFonts w:eastAsiaTheme="minorEastAsia" w:cstheme="minorBidi"/>
          <w:b w:val="0"/>
          <w:bCs w:val="0"/>
          <w:smallCaps w:val="0"/>
          <w:color w:val="auto"/>
          <w:kern w:val="2"/>
          <w14:ligatures w14:val="standardContextual"/>
        </w:rPr>
      </w:pPr>
      <w:hyperlink w:anchor="_Toc208317471" w:history="1">
        <w:r w:rsidRPr="006651DD">
          <w:rPr>
            <w:rStyle w:val="Lienhypertexte"/>
          </w:rPr>
          <w:t>6.</w:t>
        </w:r>
        <w:r>
          <w:rPr>
            <w:rFonts w:eastAsiaTheme="minorEastAsia" w:cstheme="minorBidi"/>
            <w:b w:val="0"/>
            <w:bCs w:val="0"/>
            <w:smallCaps w:val="0"/>
            <w:color w:val="auto"/>
            <w:kern w:val="2"/>
            <w14:ligatures w14:val="standardContextual"/>
          </w:rPr>
          <w:tab/>
        </w:r>
        <w:r w:rsidRPr="006651DD">
          <w:rPr>
            <w:rStyle w:val="Lienhypertexte"/>
          </w:rPr>
          <w:t>Gestion des actifs (ISO27001-A.5.9)</w:t>
        </w:r>
        <w:r>
          <w:rPr>
            <w:webHidden/>
          </w:rPr>
          <w:tab/>
        </w:r>
        <w:r>
          <w:rPr>
            <w:webHidden/>
          </w:rPr>
          <w:fldChar w:fldCharType="begin"/>
        </w:r>
        <w:r>
          <w:rPr>
            <w:webHidden/>
          </w:rPr>
          <w:instrText xml:space="preserve"> PAGEREF _Toc208317471 \h </w:instrText>
        </w:r>
        <w:r>
          <w:rPr>
            <w:webHidden/>
          </w:rPr>
        </w:r>
        <w:r>
          <w:rPr>
            <w:webHidden/>
          </w:rPr>
          <w:fldChar w:fldCharType="separate"/>
        </w:r>
        <w:r>
          <w:rPr>
            <w:webHidden/>
          </w:rPr>
          <w:t>17</w:t>
        </w:r>
        <w:r>
          <w:rPr>
            <w:webHidden/>
          </w:rPr>
          <w:fldChar w:fldCharType="end"/>
        </w:r>
      </w:hyperlink>
    </w:p>
    <w:p w14:paraId="73FD70D3" w14:textId="3DB3FDF5"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72" w:history="1">
        <w:r w:rsidRPr="006651DD">
          <w:rPr>
            <w:rStyle w:val="Lienhypertexte"/>
            <w:noProof/>
          </w:rPr>
          <w:t>6.1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Responsabilités relatives aux actifs</w:t>
        </w:r>
        <w:r>
          <w:rPr>
            <w:noProof/>
            <w:webHidden/>
          </w:rPr>
          <w:tab/>
        </w:r>
        <w:r>
          <w:rPr>
            <w:noProof/>
            <w:webHidden/>
          </w:rPr>
          <w:fldChar w:fldCharType="begin"/>
        </w:r>
        <w:r>
          <w:rPr>
            <w:noProof/>
            <w:webHidden/>
          </w:rPr>
          <w:instrText xml:space="preserve"> PAGEREF _Toc208317472 \h </w:instrText>
        </w:r>
        <w:r>
          <w:rPr>
            <w:noProof/>
            <w:webHidden/>
          </w:rPr>
        </w:r>
        <w:r>
          <w:rPr>
            <w:noProof/>
            <w:webHidden/>
          </w:rPr>
          <w:fldChar w:fldCharType="separate"/>
        </w:r>
        <w:r>
          <w:rPr>
            <w:noProof/>
            <w:webHidden/>
          </w:rPr>
          <w:t>17</w:t>
        </w:r>
        <w:r>
          <w:rPr>
            <w:noProof/>
            <w:webHidden/>
          </w:rPr>
          <w:fldChar w:fldCharType="end"/>
        </w:r>
      </w:hyperlink>
    </w:p>
    <w:p w14:paraId="5CDE3FA5" w14:textId="1F1054B1"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73" w:history="1">
        <w:r w:rsidRPr="006651DD">
          <w:rPr>
            <w:rStyle w:val="Lienhypertexte"/>
            <w:noProof/>
          </w:rPr>
          <w:t>6.1.1</w:t>
        </w:r>
        <w:r>
          <w:rPr>
            <w:rFonts w:asciiTheme="minorHAnsi" w:eastAsiaTheme="minorEastAsia" w:hAnsiTheme="minorHAnsi" w:cstheme="minorBidi"/>
            <w:noProof/>
            <w:kern w:val="2"/>
            <w:sz w:val="24"/>
            <w:szCs w:val="24"/>
            <w14:ligatures w14:val="standardContextual"/>
          </w:rPr>
          <w:tab/>
        </w:r>
        <w:r w:rsidRPr="006651DD">
          <w:rPr>
            <w:rStyle w:val="Lienhypertexte"/>
            <w:noProof/>
          </w:rPr>
          <w:t>Inventaire et propriété des actifs</w:t>
        </w:r>
        <w:r>
          <w:rPr>
            <w:noProof/>
            <w:webHidden/>
          </w:rPr>
          <w:tab/>
        </w:r>
        <w:r>
          <w:rPr>
            <w:noProof/>
            <w:webHidden/>
          </w:rPr>
          <w:fldChar w:fldCharType="begin"/>
        </w:r>
        <w:r>
          <w:rPr>
            <w:noProof/>
            <w:webHidden/>
          </w:rPr>
          <w:instrText xml:space="preserve"> PAGEREF _Toc208317473 \h </w:instrText>
        </w:r>
        <w:r>
          <w:rPr>
            <w:noProof/>
            <w:webHidden/>
          </w:rPr>
        </w:r>
        <w:r>
          <w:rPr>
            <w:noProof/>
            <w:webHidden/>
          </w:rPr>
          <w:fldChar w:fldCharType="separate"/>
        </w:r>
        <w:r>
          <w:rPr>
            <w:noProof/>
            <w:webHidden/>
          </w:rPr>
          <w:t>17</w:t>
        </w:r>
        <w:r>
          <w:rPr>
            <w:noProof/>
            <w:webHidden/>
          </w:rPr>
          <w:fldChar w:fldCharType="end"/>
        </w:r>
      </w:hyperlink>
    </w:p>
    <w:p w14:paraId="553C737C" w14:textId="679C0010"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74" w:history="1">
        <w:r w:rsidRPr="006651DD">
          <w:rPr>
            <w:rStyle w:val="Lienhypertexte"/>
            <w:noProof/>
          </w:rPr>
          <w:t>6.1.2</w:t>
        </w:r>
        <w:r>
          <w:rPr>
            <w:rFonts w:asciiTheme="minorHAnsi" w:eastAsiaTheme="minorEastAsia" w:hAnsiTheme="minorHAnsi" w:cstheme="minorBidi"/>
            <w:noProof/>
            <w:kern w:val="2"/>
            <w:sz w:val="24"/>
            <w:szCs w:val="24"/>
            <w14:ligatures w14:val="standardContextual"/>
          </w:rPr>
          <w:tab/>
        </w:r>
        <w:r w:rsidRPr="006651DD">
          <w:rPr>
            <w:rStyle w:val="Lienhypertexte"/>
            <w:noProof/>
          </w:rPr>
          <w:t>Utilisation correcte des actifs</w:t>
        </w:r>
        <w:r>
          <w:rPr>
            <w:noProof/>
            <w:webHidden/>
          </w:rPr>
          <w:tab/>
        </w:r>
        <w:r>
          <w:rPr>
            <w:noProof/>
            <w:webHidden/>
          </w:rPr>
          <w:fldChar w:fldCharType="begin"/>
        </w:r>
        <w:r>
          <w:rPr>
            <w:noProof/>
            <w:webHidden/>
          </w:rPr>
          <w:instrText xml:space="preserve"> PAGEREF _Toc208317474 \h </w:instrText>
        </w:r>
        <w:r>
          <w:rPr>
            <w:noProof/>
            <w:webHidden/>
          </w:rPr>
        </w:r>
        <w:r>
          <w:rPr>
            <w:noProof/>
            <w:webHidden/>
          </w:rPr>
          <w:fldChar w:fldCharType="separate"/>
        </w:r>
        <w:r>
          <w:rPr>
            <w:noProof/>
            <w:webHidden/>
          </w:rPr>
          <w:t>17</w:t>
        </w:r>
        <w:r>
          <w:rPr>
            <w:noProof/>
            <w:webHidden/>
          </w:rPr>
          <w:fldChar w:fldCharType="end"/>
        </w:r>
      </w:hyperlink>
    </w:p>
    <w:p w14:paraId="0B272E06" w14:textId="2A858FA4"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75" w:history="1">
        <w:r w:rsidRPr="006651DD">
          <w:rPr>
            <w:rStyle w:val="Lienhypertexte"/>
            <w:noProof/>
          </w:rPr>
          <w:t>6.1.3</w:t>
        </w:r>
        <w:r>
          <w:rPr>
            <w:rFonts w:asciiTheme="minorHAnsi" w:eastAsiaTheme="minorEastAsia" w:hAnsiTheme="minorHAnsi" w:cstheme="minorBidi"/>
            <w:noProof/>
            <w:kern w:val="2"/>
            <w:sz w:val="24"/>
            <w:szCs w:val="24"/>
            <w14:ligatures w14:val="standardContextual"/>
          </w:rPr>
          <w:tab/>
        </w:r>
        <w:r w:rsidRPr="006651DD">
          <w:rPr>
            <w:rStyle w:val="Lienhypertexte"/>
            <w:noProof/>
          </w:rPr>
          <w:t>Restitution des actifs</w:t>
        </w:r>
        <w:r>
          <w:rPr>
            <w:noProof/>
            <w:webHidden/>
          </w:rPr>
          <w:tab/>
        </w:r>
        <w:r>
          <w:rPr>
            <w:noProof/>
            <w:webHidden/>
          </w:rPr>
          <w:fldChar w:fldCharType="begin"/>
        </w:r>
        <w:r>
          <w:rPr>
            <w:noProof/>
            <w:webHidden/>
          </w:rPr>
          <w:instrText xml:space="preserve"> PAGEREF _Toc208317475 \h </w:instrText>
        </w:r>
        <w:r>
          <w:rPr>
            <w:noProof/>
            <w:webHidden/>
          </w:rPr>
        </w:r>
        <w:r>
          <w:rPr>
            <w:noProof/>
            <w:webHidden/>
          </w:rPr>
          <w:fldChar w:fldCharType="separate"/>
        </w:r>
        <w:r>
          <w:rPr>
            <w:noProof/>
            <w:webHidden/>
          </w:rPr>
          <w:t>18</w:t>
        </w:r>
        <w:r>
          <w:rPr>
            <w:noProof/>
            <w:webHidden/>
          </w:rPr>
          <w:fldChar w:fldCharType="end"/>
        </w:r>
      </w:hyperlink>
    </w:p>
    <w:p w14:paraId="791D44B6" w14:textId="1B1A0F0A"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76" w:history="1">
        <w:r w:rsidRPr="006651DD">
          <w:rPr>
            <w:rStyle w:val="Lienhypertexte"/>
            <w:noProof/>
          </w:rPr>
          <w:t>6.2</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Classification de l’information</w:t>
        </w:r>
        <w:r>
          <w:rPr>
            <w:noProof/>
            <w:webHidden/>
          </w:rPr>
          <w:tab/>
        </w:r>
        <w:r>
          <w:rPr>
            <w:noProof/>
            <w:webHidden/>
          </w:rPr>
          <w:fldChar w:fldCharType="begin"/>
        </w:r>
        <w:r>
          <w:rPr>
            <w:noProof/>
            <w:webHidden/>
          </w:rPr>
          <w:instrText xml:space="preserve"> PAGEREF _Toc208317476 \h </w:instrText>
        </w:r>
        <w:r>
          <w:rPr>
            <w:noProof/>
            <w:webHidden/>
          </w:rPr>
        </w:r>
        <w:r>
          <w:rPr>
            <w:noProof/>
            <w:webHidden/>
          </w:rPr>
          <w:fldChar w:fldCharType="separate"/>
        </w:r>
        <w:r>
          <w:rPr>
            <w:noProof/>
            <w:webHidden/>
          </w:rPr>
          <w:t>18</w:t>
        </w:r>
        <w:r>
          <w:rPr>
            <w:noProof/>
            <w:webHidden/>
          </w:rPr>
          <w:fldChar w:fldCharType="end"/>
        </w:r>
      </w:hyperlink>
    </w:p>
    <w:p w14:paraId="72E20495" w14:textId="2293239C"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77" w:history="1">
        <w:r w:rsidRPr="006651DD">
          <w:rPr>
            <w:rStyle w:val="Lienhypertexte"/>
            <w:noProof/>
          </w:rPr>
          <w:t>6.2.1</w:t>
        </w:r>
        <w:r>
          <w:rPr>
            <w:rFonts w:asciiTheme="minorHAnsi" w:eastAsiaTheme="minorEastAsia" w:hAnsiTheme="minorHAnsi" w:cstheme="minorBidi"/>
            <w:noProof/>
            <w:kern w:val="2"/>
            <w:sz w:val="24"/>
            <w:szCs w:val="24"/>
            <w14:ligatures w14:val="standardContextual"/>
          </w:rPr>
          <w:tab/>
        </w:r>
        <w:r w:rsidRPr="006651DD">
          <w:rPr>
            <w:rStyle w:val="Lienhypertexte"/>
            <w:noProof/>
          </w:rPr>
          <w:t>Identification des besoins de sécurité de l’information</w:t>
        </w:r>
        <w:r>
          <w:rPr>
            <w:noProof/>
            <w:webHidden/>
          </w:rPr>
          <w:tab/>
        </w:r>
        <w:r>
          <w:rPr>
            <w:noProof/>
            <w:webHidden/>
          </w:rPr>
          <w:fldChar w:fldCharType="begin"/>
        </w:r>
        <w:r>
          <w:rPr>
            <w:noProof/>
            <w:webHidden/>
          </w:rPr>
          <w:instrText xml:space="preserve"> PAGEREF _Toc208317477 \h </w:instrText>
        </w:r>
        <w:r>
          <w:rPr>
            <w:noProof/>
            <w:webHidden/>
          </w:rPr>
        </w:r>
        <w:r>
          <w:rPr>
            <w:noProof/>
            <w:webHidden/>
          </w:rPr>
          <w:fldChar w:fldCharType="separate"/>
        </w:r>
        <w:r>
          <w:rPr>
            <w:noProof/>
            <w:webHidden/>
          </w:rPr>
          <w:t>18</w:t>
        </w:r>
        <w:r>
          <w:rPr>
            <w:noProof/>
            <w:webHidden/>
          </w:rPr>
          <w:fldChar w:fldCharType="end"/>
        </w:r>
      </w:hyperlink>
    </w:p>
    <w:p w14:paraId="63D6BBBE" w14:textId="54352057"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78" w:history="1">
        <w:r w:rsidRPr="006651DD">
          <w:rPr>
            <w:rStyle w:val="Lienhypertexte"/>
            <w:noProof/>
          </w:rPr>
          <w:t>6.2.2</w:t>
        </w:r>
        <w:r>
          <w:rPr>
            <w:rFonts w:asciiTheme="minorHAnsi" w:eastAsiaTheme="minorEastAsia" w:hAnsiTheme="minorHAnsi" w:cstheme="minorBidi"/>
            <w:noProof/>
            <w:kern w:val="2"/>
            <w:sz w:val="24"/>
            <w:szCs w:val="24"/>
            <w14:ligatures w14:val="standardContextual"/>
          </w:rPr>
          <w:tab/>
        </w:r>
        <w:r w:rsidRPr="006651DD">
          <w:rPr>
            <w:rStyle w:val="Lienhypertexte"/>
            <w:noProof/>
          </w:rPr>
          <w:t>Marquage des informations</w:t>
        </w:r>
        <w:r>
          <w:rPr>
            <w:noProof/>
            <w:webHidden/>
          </w:rPr>
          <w:tab/>
        </w:r>
        <w:r>
          <w:rPr>
            <w:noProof/>
            <w:webHidden/>
          </w:rPr>
          <w:fldChar w:fldCharType="begin"/>
        </w:r>
        <w:r>
          <w:rPr>
            <w:noProof/>
            <w:webHidden/>
          </w:rPr>
          <w:instrText xml:space="preserve"> PAGEREF _Toc208317478 \h </w:instrText>
        </w:r>
        <w:r>
          <w:rPr>
            <w:noProof/>
            <w:webHidden/>
          </w:rPr>
        </w:r>
        <w:r>
          <w:rPr>
            <w:noProof/>
            <w:webHidden/>
          </w:rPr>
          <w:fldChar w:fldCharType="separate"/>
        </w:r>
        <w:r>
          <w:rPr>
            <w:noProof/>
            <w:webHidden/>
          </w:rPr>
          <w:t>18</w:t>
        </w:r>
        <w:r>
          <w:rPr>
            <w:noProof/>
            <w:webHidden/>
          </w:rPr>
          <w:fldChar w:fldCharType="end"/>
        </w:r>
      </w:hyperlink>
    </w:p>
    <w:p w14:paraId="3FED4C5A" w14:textId="182D19E4"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79" w:history="1">
        <w:r w:rsidRPr="006651DD">
          <w:rPr>
            <w:rStyle w:val="Lienhypertexte"/>
            <w:noProof/>
          </w:rPr>
          <w:t>6.2.3</w:t>
        </w:r>
        <w:r>
          <w:rPr>
            <w:rFonts w:asciiTheme="minorHAnsi" w:eastAsiaTheme="minorEastAsia" w:hAnsiTheme="minorHAnsi" w:cstheme="minorBidi"/>
            <w:noProof/>
            <w:kern w:val="2"/>
            <w:sz w:val="24"/>
            <w:szCs w:val="24"/>
            <w14:ligatures w14:val="standardContextual"/>
          </w:rPr>
          <w:tab/>
        </w:r>
        <w:r w:rsidRPr="006651DD">
          <w:rPr>
            <w:rStyle w:val="Lienhypertexte"/>
            <w:noProof/>
          </w:rPr>
          <w:t>Manipulation des actifs</w:t>
        </w:r>
        <w:r>
          <w:rPr>
            <w:noProof/>
            <w:webHidden/>
          </w:rPr>
          <w:tab/>
        </w:r>
        <w:r>
          <w:rPr>
            <w:noProof/>
            <w:webHidden/>
          </w:rPr>
          <w:fldChar w:fldCharType="begin"/>
        </w:r>
        <w:r>
          <w:rPr>
            <w:noProof/>
            <w:webHidden/>
          </w:rPr>
          <w:instrText xml:space="preserve"> PAGEREF _Toc208317479 \h </w:instrText>
        </w:r>
        <w:r>
          <w:rPr>
            <w:noProof/>
            <w:webHidden/>
          </w:rPr>
        </w:r>
        <w:r>
          <w:rPr>
            <w:noProof/>
            <w:webHidden/>
          </w:rPr>
          <w:fldChar w:fldCharType="separate"/>
        </w:r>
        <w:r>
          <w:rPr>
            <w:noProof/>
            <w:webHidden/>
          </w:rPr>
          <w:t>19</w:t>
        </w:r>
        <w:r>
          <w:rPr>
            <w:noProof/>
            <w:webHidden/>
          </w:rPr>
          <w:fldChar w:fldCharType="end"/>
        </w:r>
      </w:hyperlink>
    </w:p>
    <w:p w14:paraId="0D96FADB" w14:textId="43F12E93"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80" w:history="1">
        <w:r w:rsidRPr="006651DD">
          <w:rPr>
            <w:rStyle w:val="Lienhypertexte"/>
            <w:noProof/>
          </w:rPr>
          <w:t>6.3</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Gestion des supports</w:t>
        </w:r>
        <w:r>
          <w:rPr>
            <w:noProof/>
            <w:webHidden/>
          </w:rPr>
          <w:tab/>
        </w:r>
        <w:r>
          <w:rPr>
            <w:noProof/>
            <w:webHidden/>
          </w:rPr>
          <w:fldChar w:fldCharType="begin"/>
        </w:r>
        <w:r>
          <w:rPr>
            <w:noProof/>
            <w:webHidden/>
          </w:rPr>
          <w:instrText xml:space="preserve"> PAGEREF _Toc208317480 \h </w:instrText>
        </w:r>
        <w:r>
          <w:rPr>
            <w:noProof/>
            <w:webHidden/>
          </w:rPr>
        </w:r>
        <w:r>
          <w:rPr>
            <w:noProof/>
            <w:webHidden/>
          </w:rPr>
          <w:fldChar w:fldCharType="separate"/>
        </w:r>
        <w:r>
          <w:rPr>
            <w:noProof/>
            <w:webHidden/>
          </w:rPr>
          <w:t>20</w:t>
        </w:r>
        <w:r>
          <w:rPr>
            <w:noProof/>
            <w:webHidden/>
          </w:rPr>
          <w:fldChar w:fldCharType="end"/>
        </w:r>
      </w:hyperlink>
    </w:p>
    <w:p w14:paraId="74225515" w14:textId="74DD3EC5"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81" w:history="1">
        <w:r w:rsidRPr="006651DD">
          <w:rPr>
            <w:rStyle w:val="Lienhypertexte"/>
            <w:noProof/>
          </w:rPr>
          <w:t>6.3.1</w:t>
        </w:r>
        <w:r>
          <w:rPr>
            <w:rFonts w:asciiTheme="minorHAnsi" w:eastAsiaTheme="minorEastAsia" w:hAnsiTheme="minorHAnsi" w:cstheme="minorBidi"/>
            <w:noProof/>
            <w:kern w:val="2"/>
            <w:sz w:val="24"/>
            <w:szCs w:val="24"/>
            <w14:ligatures w14:val="standardContextual"/>
          </w:rPr>
          <w:tab/>
        </w:r>
        <w:r w:rsidRPr="006651DD">
          <w:rPr>
            <w:rStyle w:val="Lienhypertexte"/>
            <w:noProof/>
          </w:rPr>
          <w:t>Gestion des supports amovibles</w:t>
        </w:r>
        <w:r>
          <w:rPr>
            <w:noProof/>
            <w:webHidden/>
          </w:rPr>
          <w:tab/>
        </w:r>
        <w:r>
          <w:rPr>
            <w:noProof/>
            <w:webHidden/>
          </w:rPr>
          <w:fldChar w:fldCharType="begin"/>
        </w:r>
        <w:r>
          <w:rPr>
            <w:noProof/>
            <w:webHidden/>
          </w:rPr>
          <w:instrText xml:space="preserve"> PAGEREF _Toc208317481 \h </w:instrText>
        </w:r>
        <w:r>
          <w:rPr>
            <w:noProof/>
            <w:webHidden/>
          </w:rPr>
        </w:r>
        <w:r>
          <w:rPr>
            <w:noProof/>
            <w:webHidden/>
          </w:rPr>
          <w:fldChar w:fldCharType="separate"/>
        </w:r>
        <w:r>
          <w:rPr>
            <w:noProof/>
            <w:webHidden/>
          </w:rPr>
          <w:t>20</w:t>
        </w:r>
        <w:r>
          <w:rPr>
            <w:noProof/>
            <w:webHidden/>
          </w:rPr>
          <w:fldChar w:fldCharType="end"/>
        </w:r>
      </w:hyperlink>
    </w:p>
    <w:p w14:paraId="6427094D" w14:textId="5D5ABB54"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82" w:history="1">
        <w:r w:rsidRPr="006651DD">
          <w:rPr>
            <w:rStyle w:val="Lienhypertexte"/>
            <w:noProof/>
          </w:rPr>
          <w:t>6.3.2</w:t>
        </w:r>
        <w:r>
          <w:rPr>
            <w:rFonts w:asciiTheme="minorHAnsi" w:eastAsiaTheme="minorEastAsia" w:hAnsiTheme="minorHAnsi" w:cstheme="minorBidi"/>
            <w:noProof/>
            <w:kern w:val="2"/>
            <w:sz w:val="24"/>
            <w:szCs w:val="24"/>
            <w14:ligatures w14:val="standardContextual"/>
          </w:rPr>
          <w:tab/>
        </w:r>
        <w:r w:rsidRPr="006651DD">
          <w:rPr>
            <w:rStyle w:val="Lienhypertexte"/>
            <w:noProof/>
          </w:rPr>
          <w:t>Mise au rebut des supports</w:t>
        </w:r>
        <w:r>
          <w:rPr>
            <w:noProof/>
            <w:webHidden/>
          </w:rPr>
          <w:tab/>
        </w:r>
        <w:r>
          <w:rPr>
            <w:noProof/>
            <w:webHidden/>
          </w:rPr>
          <w:fldChar w:fldCharType="begin"/>
        </w:r>
        <w:r>
          <w:rPr>
            <w:noProof/>
            <w:webHidden/>
          </w:rPr>
          <w:instrText xml:space="preserve"> PAGEREF _Toc208317482 \h </w:instrText>
        </w:r>
        <w:r>
          <w:rPr>
            <w:noProof/>
            <w:webHidden/>
          </w:rPr>
        </w:r>
        <w:r>
          <w:rPr>
            <w:noProof/>
            <w:webHidden/>
          </w:rPr>
          <w:fldChar w:fldCharType="separate"/>
        </w:r>
        <w:r>
          <w:rPr>
            <w:noProof/>
            <w:webHidden/>
          </w:rPr>
          <w:t>20</w:t>
        </w:r>
        <w:r>
          <w:rPr>
            <w:noProof/>
            <w:webHidden/>
          </w:rPr>
          <w:fldChar w:fldCharType="end"/>
        </w:r>
      </w:hyperlink>
    </w:p>
    <w:p w14:paraId="489CC6C8" w14:textId="7430158E"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83" w:history="1">
        <w:r w:rsidRPr="006651DD">
          <w:rPr>
            <w:rStyle w:val="Lienhypertexte"/>
            <w:noProof/>
          </w:rPr>
          <w:t>6.3.3</w:t>
        </w:r>
        <w:r>
          <w:rPr>
            <w:rFonts w:asciiTheme="minorHAnsi" w:eastAsiaTheme="minorEastAsia" w:hAnsiTheme="minorHAnsi" w:cstheme="minorBidi"/>
            <w:noProof/>
            <w:kern w:val="2"/>
            <w:sz w:val="24"/>
            <w:szCs w:val="24"/>
            <w14:ligatures w14:val="standardContextual"/>
          </w:rPr>
          <w:tab/>
        </w:r>
        <w:r w:rsidRPr="006651DD">
          <w:rPr>
            <w:rStyle w:val="Lienhypertexte"/>
            <w:noProof/>
          </w:rPr>
          <w:t>Transfert physique des supports</w:t>
        </w:r>
        <w:r>
          <w:rPr>
            <w:noProof/>
            <w:webHidden/>
          </w:rPr>
          <w:tab/>
        </w:r>
        <w:r>
          <w:rPr>
            <w:noProof/>
            <w:webHidden/>
          </w:rPr>
          <w:fldChar w:fldCharType="begin"/>
        </w:r>
        <w:r>
          <w:rPr>
            <w:noProof/>
            <w:webHidden/>
          </w:rPr>
          <w:instrText xml:space="preserve"> PAGEREF _Toc208317483 \h </w:instrText>
        </w:r>
        <w:r>
          <w:rPr>
            <w:noProof/>
            <w:webHidden/>
          </w:rPr>
        </w:r>
        <w:r>
          <w:rPr>
            <w:noProof/>
            <w:webHidden/>
          </w:rPr>
          <w:fldChar w:fldCharType="separate"/>
        </w:r>
        <w:r>
          <w:rPr>
            <w:noProof/>
            <w:webHidden/>
          </w:rPr>
          <w:t>20</w:t>
        </w:r>
        <w:r>
          <w:rPr>
            <w:noProof/>
            <w:webHidden/>
          </w:rPr>
          <w:fldChar w:fldCharType="end"/>
        </w:r>
      </w:hyperlink>
    </w:p>
    <w:p w14:paraId="4182D181" w14:textId="3A406057" w:rsidR="009B4892" w:rsidRDefault="009B4892">
      <w:pPr>
        <w:pStyle w:val="TM1"/>
        <w:rPr>
          <w:rFonts w:eastAsiaTheme="minorEastAsia" w:cstheme="minorBidi"/>
          <w:b w:val="0"/>
          <w:bCs w:val="0"/>
          <w:smallCaps w:val="0"/>
          <w:color w:val="auto"/>
          <w:kern w:val="2"/>
          <w14:ligatures w14:val="standardContextual"/>
        </w:rPr>
      </w:pPr>
      <w:hyperlink w:anchor="_Toc208317484" w:history="1">
        <w:r w:rsidRPr="006651DD">
          <w:rPr>
            <w:rStyle w:val="Lienhypertexte"/>
          </w:rPr>
          <w:t>7.</w:t>
        </w:r>
        <w:r>
          <w:rPr>
            <w:rFonts w:eastAsiaTheme="minorEastAsia" w:cstheme="minorBidi"/>
            <w:b w:val="0"/>
            <w:bCs w:val="0"/>
            <w:smallCaps w:val="0"/>
            <w:color w:val="auto"/>
            <w:kern w:val="2"/>
            <w14:ligatures w14:val="standardContextual"/>
          </w:rPr>
          <w:tab/>
        </w:r>
        <w:r w:rsidRPr="006651DD">
          <w:rPr>
            <w:rStyle w:val="Lienhypertexte"/>
          </w:rPr>
          <w:t>Contrôle d'accès (ISO27001-A.5.15)</w:t>
        </w:r>
        <w:r>
          <w:rPr>
            <w:webHidden/>
          </w:rPr>
          <w:tab/>
        </w:r>
        <w:r>
          <w:rPr>
            <w:webHidden/>
          </w:rPr>
          <w:fldChar w:fldCharType="begin"/>
        </w:r>
        <w:r>
          <w:rPr>
            <w:webHidden/>
          </w:rPr>
          <w:instrText xml:space="preserve"> PAGEREF _Toc208317484 \h </w:instrText>
        </w:r>
        <w:r>
          <w:rPr>
            <w:webHidden/>
          </w:rPr>
        </w:r>
        <w:r>
          <w:rPr>
            <w:webHidden/>
          </w:rPr>
          <w:fldChar w:fldCharType="separate"/>
        </w:r>
        <w:r>
          <w:rPr>
            <w:webHidden/>
          </w:rPr>
          <w:t>22</w:t>
        </w:r>
        <w:r>
          <w:rPr>
            <w:webHidden/>
          </w:rPr>
          <w:fldChar w:fldCharType="end"/>
        </w:r>
      </w:hyperlink>
    </w:p>
    <w:p w14:paraId="52AC1C73" w14:textId="327C4752"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85" w:history="1">
        <w:r w:rsidRPr="006651DD">
          <w:rPr>
            <w:rStyle w:val="Lienhypertexte"/>
            <w:noProof/>
          </w:rPr>
          <w:t>7.1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Exigences métier en matière de contrôle d’accès</w:t>
        </w:r>
        <w:r>
          <w:rPr>
            <w:noProof/>
            <w:webHidden/>
          </w:rPr>
          <w:tab/>
        </w:r>
        <w:r>
          <w:rPr>
            <w:noProof/>
            <w:webHidden/>
          </w:rPr>
          <w:fldChar w:fldCharType="begin"/>
        </w:r>
        <w:r>
          <w:rPr>
            <w:noProof/>
            <w:webHidden/>
          </w:rPr>
          <w:instrText xml:space="preserve"> PAGEREF _Toc208317485 \h </w:instrText>
        </w:r>
        <w:r>
          <w:rPr>
            <w:noProof/>
            <w:webHidden/>
          </w:rPr>
        </w:r>
        <w:r>
          <w:rPr>
            <w:noProof/>
            <w:webHidden/>
          </w:rPr>
          <w:fldChar w:fldCharType="separate"/>
        </w:r>
        <w:r>
          <w:rPr>
            <w:noProof/>
            <w:webHidden/>
          </w:rPr>
          <w:t>22</w:t>
        </w:r>
        <w:r>
          <w:rPr>
            <w:noProof/>
            <w:webHidden/>
          </w:rPr>
          <w:fldChar w:fldCharType="end"/>
        </w:r>
      </w:hyperlink>
    </w:p>
    <w:p w14:paraId="2FCC58C5" w14:textId="30BF34EA"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86" w:history="1">
        <w:r w:rsidRPr="006651DD">
          <w:rPr>
            <w:rStyle w:val="Lienhypertexte"/>
            <w:noProof/>
          </w:rPr>
          <w:t>7.1.1</w:t>
        </w:r>
        <w:r>
          <w:rPr>
            <w:rFonts w:asciiTheme="minorHAnsi" w:eastAsiaTheme="minorEastAsia" w:hAnsiTheme="minorHAnsi" w:cstheme="minorBidi"/>
            <w:noProof/>
            <w:kern w:val="2"/>
            <w:sz w:val="24"/>
            <w:szCs w:val="24"/>
            <w14:ligatures w14:val="standardContextual"/>
          </w:rPr>
          <w:tab/>
        </w:r>
        <w:r w:rsidRPr="006651DD">
          <w:rPr>
            <w:rStyle w:val="Lienhypertexte"/>
            <w:noProof/>
          </w:rPr>
          <w:t>Politique de contrôle d’accès</w:t>
        </w:r>
        <w:r>
          <w:rPr>
            <w:noProof/>
            <w:webHidden/>
          </w:rPr>
          <w:tab/>
        </w:r>
        <w:r>
          <w:rPr>
            <w:noProof/>
            <w:webHidden/>
          </w:rPr>
          <w:fldChar w:fldCharType="begin"/>
        </w:r>
        <w:r>
          <w:rPr>
            <w:noProof/>
            <w:webHidden/>
          </w:rPr>
          <w:instrText xml:space="preserve"> PAGEREF _Toc208317486 \h </w:instrText>
        </w:r>
        <w:r>
          <w:rPr>
            <w:noProof/>
            <w:webHidden/>
          </w:rPr>
        </w:r>
        <w:r>
          <w:rPr>
            <w:noProof/>
            <w:webHidden/>
          </w:rPr>
          <w:fldChar w:fldCharType="separate"/>
        </w:r>
        <w:r>
          <w:rPr>
            <w:noProof/>
            <w:webHidden/>
          </w:rPr>
          <w:t>22</w:t>
        </w:r>
        <w:r>
          <w:rPr>
            <w:noProof/>
            <w:webHidden/>
          </w:rPr>
          <w:fldChar w:fldCharType="end"/>
        </w:r>
      </w:hyperlink>
    </w:p>
    <w:p w14:paraId="4D76541C" w14:textId="0F3B8E67"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87" w:history="1">
        <w:r w:rsidRPr="006651DD">
          <w:rPr>
            <w:rStyle w:val="Lienhypertexte"/>
            <w:noProof/>
          </w:rPr>
          <w:t>7.2</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Gestion de l’accès utilisateur</w:t>
        </w:r>
        <w:r>
          <w:rPr>
            <w:noProof/>
            <w:webHidden/>
          </w:rPr>
          <w:tab/>
        </w:r>
        <w:r>
          <w:rPr>
            <w:noProof/>
            <w:webHidden/>
          </w:rPr>
          <w:fldChar w:fldCharType="begin"/>
        </w:r>
        <w:r>
          <w:rPr>
            <w:noProof/>
            <w:webHidden/>
          </w:rPr>
          <w:instrText xml:space="preserve"> PAGEREF _Toc208317487 \h </w:instrText>
        </w:r>
        <w:r>
          <w:rPr>
            <w:noProof/>
            <w:webHidden/>
          </w:rPr>
        </w:r>
        <w:r>
          <w:rPr>
            <w:noProof/>
            <w:webHidden/>
          </w:rPr>
          <w:fldChar w:fldCharType="separate"/>
        </w:r>
        <w:r>
          <w:rPr>
            <w:noProof/>
            <w:webHidden/>
          </w:rPr>
          <w:t>22</w:t>
        </w:r>
        <w:r>
          <w:rPr>
            <w:noProof/>
            <w:webHidden/>
          </w:rPr>
          <w:fldChar w:fldCharType="end"/>
        </w:r>
      </w:hyperlink>
    </w:p>
    <w:p w14:paraId="4F858825" w14:textId="6D28F97A"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88" w:history="1">
        <w:r w:rsidRPr="006651DD">
          <w:rPr>
            <w:rStyle w:val="Lienhypertexte"/>
            <w:noProof/>
          </w:rPr>
          <w:t>7.2.1</w:t>
        </w:r>
        <w:r>
          <w:rPr>
            <w:rFonts w:asciiTheme="minorHAnsi" w:eastAsiaTheme="minorEastAsia" w:hAnsiTheme="minorHAnsi" w:cstheme="minorBidi"/>
            <w:noProof/>
            <w:kern w:val="2"/>
            <w:sz w:val="24"/>
            <w:szCs w:val="24"/>
            <w14:ligatures w14:val="standardContextual"/>
          </w:rPr>
          <w:tab/>
        </w:r>
        <w:r w:rsidRPr="006651DD">
          <w:rPr>
            <w:rStyle w:val="Lienhypertexte"/>
            <w:noProof/>
          </w:rPr>
          <w:t>Enregistrement et désinscription des utilisateurs</w:t>
        </w:r>
        <w:r>
          <w:rPr>
            <w:noProof/>
            <w:webHidden/>
          </w:rPr>
          <w:tab/>
        </w:r>
        <w:r>
          <w:rPr>
            <w:noProof/>
            <w:webHidden/>
          </w:rPr>
          <w:fldChar w:fldCharType="begin"/>
        </w:r>
        <w:r>
          <w:rPr>
            <w:noProof/>
            <w:webHidden/>
          </w:rPr>
          <w:instrText xml:space="preserve"> PAGEREF _Toc208317488 \h </w:instrText>
        </w:r>
        <w:r>
          <w:rPr>
            <w:noProof/>
            <w:webHidden/>
          </w:rPr>
        </w:r>
        <w:r>
          <w:rPr>
            <w:noProof/>
            <w:webHidden/>
          </w:rPr>
          <w:fldChar w:fldCharType="separate"/>
        </w:r>
        <w:r>
          <w:rPr>
            <w:noProof/>
            <w:webHidden/>
          </w:rPr>
          <w:t>22</w:t>
        </w:r>
        <w:r>
          <w:rPr>
            <w:noProof/>
            <w:webHidden/>
          </w:rPr>
          <w:fldChar w:fldCharType="end"/>
        </w:r>
      </w:hyperlink>
    </w:p>
    <w:p w14:paraId="50C4C257" w14:textId="7CAF42BD"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89" w:history="1">
        <w:r w:rsidRPr="006651DD">
          <w:rPr>
            <w:rStyle w:val="Lienhypertexte"/>
            <w:noProof/>
          </w:rPr>
          <w:t>7.2.2</w:t>
        </w:r>
        <w:r>
          <w:rPr>
            <w:rFonts w:asciiTheme="minorHAnsi" w:eastAsiaTheme="minorEastAsia" w:hAnsiTheme="minorHAnsi" w:cstheme="minorBidi"/>
            <w:noProof/>
            <w:kern w:val="2"/>
            <w:sz w:val="24"/>
            <w:szCs w:val="24"/>
            <w14:ligatures w14:val="standardContextual"/>
          </w:rPr>
          <w:tab/>
        </w:r>
        <w:r w:rsidRPr="006651DD">
          <w:rPr>
            <w:rStyle w:val="Lienhypertexte"/>
            <w:noProof/>
          </w:rPr>
          <w:t>Distribution des accès aux utilisateurs</w:t>
        </w:r>
        <w:r>
          <w:rPr>
            <w:noProof/>
            <w:webHidden/>
          </w:rPr>
          <w:tab/>
        </w:r>
        <w:r>
          <w:rPr>
            <w:noProof/>
            <w:webHidden/>
          </w:rPr>
          <w:fldChar w:fldCharType="begin"/>
        </w:r>
        <w:r>
          <w:rPr>
            <w:noProof/>
            <w:webHidden/>
          </w:rPr>
          <w:instrText xml:space="preserve"> PAGEREF _Toc208317489 \h </w:instrText>
        </w:r>
        <w:r>
          <w:rPr>
            <w:noProof/>
            <w:webHidden/>
          </w:rPr>
        </w:r>
        <w:r>
          <w:rPr>
            <w:noProof/>
            <w:webHidden/>
          </w:rPr>
          <w:fldChar w:fldCharType="separate"/>
        </w:r>
        <w:r>
          <w:rPr>
            <w:noProof/>
            <w:webHidden/>
          </w:rPr>
          <w:t>23</w:t>
        </w:r>
        <w:r>
          <w:rPr>
            <w:noProof/>
            <w:webHidden/>
          </w:rPr>
          <w:fldChar w:fldCharType="end"/>
        </w:r>
      </w:hyperlink>
    </w:p>
    <w:p w14:paraId="276067B6" w14:textId="4195CC5C"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90" w:history="1">
        <w:r w:rsidRPr="006651DD">
          <w:rPr>
            <w:rStyle w:val="Lienhypertexte"/>
            <w:noProof/>
          </w:rPr>
          <w:t>7.2.3</w:t>
        </w:r>
        <w:r>
          <w:rPr>
            <w:rFonts w:asciiTheme="minorHAnsi" w:eastAsiaTheme="minorEastAsia" w:hAnsiTheme="minorHAnsi" w:cstheme="minorBidi"/>
            <w:noProof/>
            <w:kern w:val="2"/>
            <w:sz w:val="24"/>
            <w:szCs w:val="24"/>
            <w14:ligatures w14:val="standardContextual"/>
          </w:rPr>
          <w:tab/>
        </w:r>
        <w:r w:rsidRPr="006651DD">
          <w:rPr>
            <w:rStyle w:val="Lienhypertexte"/>
            <w:noProof/>
          </w:rPr>
          <w:t>Gestion des droits d’accès à privilège</w:t>
        </w:r>
        <w:r>
          <w:rPr>
            <w:noProof/>
            <w:webHidden/>
          </w:rPr>
          <w:tab/>
        </w:r>
        <w:r>
          <w:rPr>
            <w:noProof/>
            <w:webHidden/>
          </w:rPr>
          <w:fldChar w:fldCharType="begin"/>
        </w:r>
        <w:r>
          <w:rPr>
            <w:noProof/>
            <w:webHidden/>
          </w:rPr>
          <w:instrText xml:space="preserve"> PAGEREF _Toc208317490 \h </w:instrText>
        </w:r>
        <w:r>
          <w:rPr>
            <w:noProof/>
            <w:webHidden/>
          </w:rPr>
        </w:r>
        <w:r>
          <w:rPr>
            <w:noProof/>
            <w:webHidden/>
          </w:rPr>
          <w:fldChar w:fldCharType="separate"/>
        </w:r>
        <w:r>
          <w:rPr>
            <w:noProof/>
            <w:webHidden/>
          </w:rPr>
          <w:t>23</w:t>
        </w:r>
        <w:r>
          <w:rPr>
            <w:noProof/>
            <w:webHidden/>
          </w:rPr>
          <w:fldChar w:fldCharType="end"/>
        </w:r>
      </w:hyperlink>
    </w:p>
    <w:p w14:paraId="38777E5E" w14:textId="5A0DA3E8"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91" w:history="1">
        <w:r w:rsidRPr="006651DD">
          <w:rPr>
            <w:rStyle w:val="Lienhypertexte"/>
            <w:noProof/>
          </w:rPr>
          <w:t>7.2.4</w:t>
        </w:r>
        <w:r>
          <w:rPr>
            <w:rFonts w:asciiTheme="minorHAnsi" w:eastAsiaTheme="minorEastAsia" w:hAnsiTheme="minorHAnsi" w:cstheme="minorBidi"/>
            <w:noProof/>
            <w:kern w:val="2"/>
            <w:sz w:val="24"/>
            <w:szCs w:val="24"/>
            <w14:ligatures w14:val="standardContextual"/>
          </w:rPr>
          <w:tab/>
        </w:r>
        <w:r w:rsidRPr="006651DD">
          <w:rPr>
            <w:rStyle w:val="Lienhypertexte"/>
            <w:noProof/>
          </w:rPr>
          <w:t>Gestion des informations secrètes d'authentification des utilisateurs</w:t>
        </w:r>
        <w:r>
          <w:rPr>
            <w:noProof/>
            <w:webHidden/>
          </w:rPr>
          <w:tab/>
        </w:r>
        <w:r>
          <w:rPr>
            <w:noProof/>
            <w:webHidden/>
          </w:rPr>
          <w:fldChar w:fldCharType="begin"/>
        </w:r>
        <w:r>
          <w:rPr>
            <w:noProof/>
            <w:webHidden/>
          </w:rPr>
          <w:instrText xml:space="preserve"> PAGEREF _Toc208317491 \h </w:instrText>
        </w:r>
        <w:r>
          <w:rPr>
            <w:noProof/>
            <w:webHidden/>
          </w:rPr>
        </w:r>
        <w:r>
          <w:rPr>
            <w:noProof/>
            <w:webHidden/>
          </w:rPr>
          <w:fldChar w:fldCharType="separate"/>
        </w:r>
        <w:r>
          <w:rPr>
            <w:noProof/>
            <w:webHidden/>
          </w:rPr>
          <w:t>23</w:t>
        </w:r>
        <w:r>
          <w:rPr>
            <w:noProof/>
            <w:webHidden/>
          </w:rPr>
          <w:fldChar w:fldCharType="end"/>
        </w:r>
      </w:hyperlink>
    </w:p>
    <w:p w14:paraId="5B37C067" w14:textId="10F9465C"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92" w:history="1">
        <w:r w:rsidRPr="006651DD">
          <w:rPr>
            <w:rStyle w:val="Lienhypertexte"/>
            <w:noProof/>
          </w:rPr>
          <w:t>7.2.5</w:t>
        </w:r>
        <w:r>
          <w:rPr>
            <w:rFonts w:asciiTheme="minorHAnsi" w:eastAsiaTheme="minorEastAsia" w:hAnsiTheme="minorHAnsi" w:cstheme="minorBidi"/>
            <w:noProof/>
            <w:kern w:val="2"/>
            <w:sz w:val="24"/>
            <w:szCs w:val="24"/>
            <w14:ligatures w14:val="standardContextual"/>
          </w:rPr>
          <w:tab/>
        </w:r>
        <w:r w:rsidRPr="006651DD">
          <w:rPr>
            <w:rStyle w:val="Lienhypertexte"/>
            <w:noProof/>
          </w:rPr>
          <w:t>Revue des droits d’accès utilisateurs</w:t>
        </w:r>
        <w:r>
          <w:rPr>
            <w:noProof/>
            <w:webHidden/>
          </w:rPr>
          <w:tab/>
        </w:r>
        <w:r>
          <w:rPr>
            <w:noProof/>
            <w:webHidden/>
          </w:rPr>
          <w:fldChar w:fldCharType="begin"/>
        </w:r>
        <w:r>
          <w:rPr>
            <w:noProof/>
            <w:webHidden/>
          </w:rPr>
          <w:instrText xml:space="preserve"> PAGEREF _Toc208317492 \h </w:instrText>
        </w:r>
        <w:r>
          <w:rPr>
            <w:noProof/>
            <w:webHidden/>
          </w:rPr>
        </w:r>
        <w:r>
          <w:rPr>
            <w:noProof/>
            <w:webHidden/>
          </w:rPr>
          <w:fldChar w:fldCharType="separate"/>
        </w:r>
        <w:r>
          <w:rPr>
            <w:noProof/>
            <w:webHidden/>
          </w:rPr>
          <w:t>23</w:t>
        </w:r>
        <w:r>
          <w:rPr>
            <w:noProof/>
            <w:webHidden/>
          </w:rPr>
          <w:fldChar w:fldCharType="end"/>
        </w:r>
      </w:hyperlink>
    </w:p>
    <w:p w14:paraId="04DD0A9C" w14:textId="2C4F05E9"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93" w:history="1">
        <w:r w:rsidRPr="006651DD">
          <w:rPr>
            <w:rStyle w:val="Lienhypertexte"/>
            <w:noProof/>
          </w:rPr>
          <w:t>7.2.6</w:t>
        </w:r>
        <w:r>
          <w:rPr>
            <w:rFonts w:asciiTheme="minorHAnsi" w:eastAsiaTheme="minorEastAsia" w:hAnsiTheme="minorHAnsi" w:cstheme="minorBidi"/>
            <w:noProof/>
            <w:kern w:val="2"/>
            <w:sz w:val="24"/>
            <w:szCs w:val="24"/>
            <w14:ligatures w14:val="standardContextual"/>
          </w:rPr>
          <w:tab/>
        </w:r>
        <w:r w:rsidRPr="006651DD">
          <w:rPr>
            <w:rStyle w:val="Lienhypertexte"/>
            <w:noProof/>
          </w:rPr>
          <w:t>Suppression ou adaptation des droits d'accès</w:t>
        </w:r>
        <w:r>
          <w:rPr>
            <w:noProof/>
            <w:webHidden/>
          </w:rPr>
          <w:tab/>
        </w:r>
        <w:r>
          <w:rPr>
            <w:noProof/>
            <w:webHidden/>
          </w:rPr>
          <w:fldChar w:fldCharType="begin"/>
        </w:r>
        <w:r>
          <w:rPr>
            <w:noProof/>
            <w:webHidden/>
          </w:rPr>
          <w:instrText xml:space="preserve"> PAGEREF _Toc208317493 \h </w:instrText>
        </w:r>
        <w:r>
          <w:rPr>
            <w:noProof/>
            <w:webHidden/>
          </w:rPr>
        </w:r>
        <w:r>
          <w:rPr>
            <w:noProof/>
            <w:webHidden/>
          </w:rPr>
          <w:fldChar w:fldCharType="separate"/>
        </w:r>
        <w:r>
          <w:rPr>
            <w:noProof/>
            <w:webHidden/>
          </w:rPr>
          <w:t>24</w:t>
        </w:r>
        <w:r>
          <w:rPr>
            <w:noProof/>
            <w:webHidden/>
          </w:rPr>
          <w:fldChar w:fldCharType="end"/>
        </w:r>
      </w:hyperlink>
    </w:p>
    <w:p w14:paraId="2EECB852" w14:textId="75169A3F"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94" w:history="1">
        <w:r w:rsidRPr="006651DD">
          <w:rPr>
            <w:rStyle w:val="Lienhypertexte"/>
            <w:noProof/>
          </w:rPr>
          <w:t>7.3</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Contrôle de l’accès au système d’exploitation</w:t>
        </w:r>
        <w:r>
          <w:rPr>
            <w:noProof/>
            <w:webHidden/>
          </w:rPr>
          <w:tab/>
        </w:r>
        <w:r>
          <w:rPr>
            <w:noProof/>
            <w:webHidden/>
          </w:rPr>
          <w:fldChar w:fldCharType="begin"/>
        </w:r>
        <w:r>
          <w:rPr>
            <w:noProof/>
            <w:webHidden/>
          </w:rPr>
          <w:instrText xml:space="preserve"> PAGEREF _Toc208317494 \h </w:instrText>
        </w:r>
        <w:r>
          <w:rPr>
            <w:noProof/>
            <w:webHidden/>
          </w:rPr>
        </w:r>
        <w:r>
          <w:rPr>
            <w:noProof/>
            <w:webHidden/>
          </w:rPr>
          <w:fldChar w:fldCharType="separate"/>
        </w:r>
        <w:r>
          <w:rPr>
            <w:noProof/>
            <w:webHidden/>
          </w:rPr>
          <w:t>24</w:t>
        </w:r>
        <w:r>
          <w:rPr>
            <w:noProof/>
            <w:webHidden/>
          </w:rPr>
          <w:fldChar w:fldCharType="end"/>
        </w:r>
      </w:hyperlink>
    </w:p>
    <w:p w14:paraId="4A67FDBA" w14:textId="2A30C6DA"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95" w:history="1">
        <w:r w:rsidRPr="006651DD">
          <w:rPr>
            <w:rStyle w:val="Lienhypertexte"/>
            <w:noProof/>
          </w:rPr>
          <w:t>7.3.1</w:t>
        </w:r>
        <w:r>
          <w:rPr>
            <w:rFonts w:asciiTheme="minorHAnsi" w:eastAsiaTheme="minorEastAsia" w:hAnsiTheme="minorHAnsi" w:cstheme="minorBidi"/>
            <w:noProof/>
            <w:kern w:val="2"/>
            <w:sz w:val="24"/>
            <w:szCs w:val="24"/>
            <w14:ligatures w14:val="standardContextual"/>
          </w:rPr>
          <w:tab/>
        </w:r>
        <w:r w:rsidRPr="006651DD">
          <w:rPr>
            <w:rStyle w:val="Lienhypertexte"/>
            <w:noProof/>
          </w:rPr>
          <w:t>Sécuriser les procédures de connexion</w:t>
        </w:r>
        <w:r>
          <w:rPr>
            <w:noProof/>
            <w:webHidden/>
          </w:rPr>
          <w:tab/>
        </w:r>
        <w:r>
          <w:rPr>
            <w:noProof/>
            <w:webHidden/>
          </w:rPr>
          <w:fldChar w:fldCharType="begin"/>
        </w:r>
        <w:r>
          <w:rPr>
            <w:noProof/>
            <w:webHidden/>
          </w:rPr>
          <w:instrText xml:space="preserve"> PAGEREF _Toc208317495 \h </w:instrText>
        </w:r>
        <w:r>
          <w:rPr>
            <w:noProof/>
            <w:webHidden/>
          </w:rPr>
        </w:r>
        <w:r>
          <w:rPr>
            <w:noProof/>
            <w:webHidden/>
          </w:rPr>
          <w:fldChar w:fldCharType="separate"/>
        </w:r>
        <w:r>
          <w:rPr>
            <w:noProof/>
            <w:webHidden/>
          </w:rPr>
          <w:t>24</w:t>
        </w:r>
        <w:r>
          <w:rPr>
            <w:noProof/>
            <w:webHidden/>
          </w:rPr>
          <w:fldChar w:fldCharType="end"/>
        </w:r>
      </w:hyperlink>
    </w:p>
    <w:p w14:paraId="127D9D8B" w14:textId="510B6948"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496" w:history="1">
        <w:r w:rsidRPr="006651DD">
          <w:rPr>
            <w:rStyle w:val="Lienhypertexte"/>
            <w:noProof/>
          </w:rPr>
          <w:t>7.3.2</w:t>
        </w:r>
        <w:r>
          <w:rPr>
            <w:rFonts w:asciiTheme="minorHAnsi" w:eastAsiaTheme="minorEastAsia" w:hAnsiTheme="minorHAnsi" w:cstheme="minorBidi"/>
            <w:noProof/>
            <w:kern w:val="2"/>
            <w:sz w:val="24"/>
            <w:szCs w:val="24"/>
            <w14:ligatures w14:val="standardContextual"/>
          </w:rPr>
          <w:tab/>
        </w:r>
        <w:r w:rsidRPr="006651DD">
          <w:rPr>
            <w:rStyle w:val="Lienhypertexte"/>
            <w:noProof/>
          </w:rPr>
          <w:t>Utilisation de programmes utilitaires</w:t>
        </w:r>
        <w:r>
          <w:rPr>
            <w:noProof/>
            <w:webHidden/>
          </w:rPr>
          <w:tab/>
        </w:r>
        <w:r>
          <w:rPr>
            <w:noProof/>
            <w:webHidden/>
          </w:rPr>
          <w:fldChar w:fldCharType="begin"/>
        </w:r>
        <w:r>
          <w:rPr>
            <w:noProof/>
            <w:webHidden/>
          </w:rPr>
          <w:instrText xml:space="preserve"> PAGEREF _Toc208317496 \h </w:instrText>
        </w:r>
        <w:r>
          <w:rPr>
            <w:noProof/>
            <w:webHidden/>
          </w:rPr>
        </w:r>
        <w:r>
          <w:rPr>
            <w:noProof/>
            <w:webHidden/>
          </w:rPr>
          <w:fldChar w:fldCharType="separate"/>
        </w:r>
        <w:r>
          <w:rPr>
            <w:noProof/>
            <w:webHidden/>
          </w:rPr>
          <w:t>24</w:t>
        </w:r>
        <w:r>
          <w:rPr>
            <w:noProof/>
            <w:webHidden/>
          </w:rPr>
          <w:fldChar w:fldCharType="end"/>
        </w:r>
      </w:hyperlink>
    </w:p>
    <w:p w14:paraId="78119038" w14:textId="51FCE5D9" w:rsidR="009B4892" w:rsidRDefault="009B4892">
      <w:pPr>
        <w:pStyle w:val="TM1"/>
        <w:rPr>
          <w:rFonts w:eastAsiaTheme="minorEastAsia" w:cstheme="minorBidi"/>
          <w:b w:val="0"/>
          <w:bCs w:val="0"/>
          <w:smallCaps w:val="0"/>
          <w:color w:val="auto"/>
          <w:kern w:val="2"/>
          <w14:ligatures w14:val="standardContextual"/>
        </w:rPr>
      </w:pPr>
      <w:hyperlink w:anchor="_Toc208317497" w:history="1">
        <w:r w:rsidRPr="006651DD">
          <w:rPr>
            <w:rStyle w:val="Lienhypertexte"/>
          </w:rPr>
          <w:t>8.</w:t>
        </w:r>
        <w:r>
          <w:rPr>
            <w:rFonts w:eastAsiaTheme="minorEastAsia" w:cstheme="minorBidi"/>
            <w:b w:val="0"/>
            <w:bCs w:val="0"/>
            <w:smallCaps w:val="0"/>
            <w:color w:val="auto"/>
            <w:kern w:val="2"/>
            <w14:ligatures w14:val="standardContextual"/>
          </w:rPr>
          <w:tab/>
        </w:r>
        <w:r w:rsidRPr="006651DD">
          <w:rPr>
            <w:rStyle w:val="Lienhypertexte"/>
          </w:rPr>
          <w:t>Cryptographie (ISO27001-A.8.24) [ICP&gt;=3]</w:t>
        </w:r>
        <w:r>
          <w:rPr>
            <w:webHidden/>
          </w:rPr>
          <w:tab/>
        </w:r>
        <w:r>
          <w:rPr>
            <w:webHidden/>
          </w:rPr>
          <w:fldChar w:fldCharType="begin"/>
        </w:r>
        <w:r>
          <w:rPr>
            <w:webHidden/>
          </w:rPr>
          <w:instrText xml:space="preserve"> PAGEREF _Toc208317497 \h </w:instrText>
        </w:r>
        <w:r>
          <w:rPr>
            <w:webHidden/>
          </w:rPr>
        </w:r>
        <w:r>
          <w:rPr>
            <w:webHidden/>
          </w:rPr>
          <w:fldChar w:fldCharType="separate"/>
        </w:r>
        <w:r>
          <w:rPr>
            <w:webHidden/>
          </w:rPr>
          <w:t>25</w:t>
        </w:r>
        <w:r>
          <w:rPr>
            <w:webHidden/>
          </w:rPr>
          <w:fldChar w:fldCharType="end"/>
        </w:r>
      </w:hyperlink>
    </w:p>
    <w:p w14:paraId="54D6B36C" w14:textId="214C06B4"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98" w:history="1">
        <w:r w:rsidRPr="006651DD">
          <w:rPr>
            <w:rStyle w:val="Lienhypertexte"/>
            <w:noProof/>
          </w:rPr>
          <w:t>8.1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Politique d’utilisation des mesures cryptographiques</w:t>
        </w:r>
        <w:r>
          <w:rPr>
            <w:noProof/>
            <w:webHidden/>
          </w:rPr>
          <w:tab/>
        </w:r>
        <w:r>
          <w:rPr>
            <w:noProof/>
            <w:webHidden/>
          </w:rPr>
          <w:fldChar w:fldCharType="begin"/>
        </w:r>
        <w:r>
          <w:rPr>
            <w:noProof/>
            <w:webHidden/>
          </w:rPr>
          <w:instrText xml:space="preserve"> PAGEREF _Toc208317498 \h </w:instrText>
        </w:r>
        <w:r>
          <w:rPr>
            <w:noProof/>
            <w:webHidden/>
          </w:rPr>
        </w:r>
        <w:r>
          <w:rPr>
            <w:noProof/>
            <w:webHidden/>
          </w:rPr>
          <w:fldChar w:fldCharType="separate"/>
        </w:r>
        <w:r>
          <w:rPr>
            <w:noProof/>
            <w:webHidden/>
          </w:rPr>
          <w:t>25</w:t>
        </w:r>
        <w:r>
          <w:rPr>
            <w:noProof/>
            <w:webHidden/>
          </w:rPr>
          <w:fldChar w:fldCharType="end"/>
        </w:r>
      </w:hyperlink>
    </w:p>
    <w:p w14:paraId="4BAE1279" w14:textId="453D148D"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499" w:history="1">
        <w:r w:rsidRPr="006651DD">
          <w:rPr>
            <w:rStyle w:val="Lienhypertexte"/>
            <w:noProof/>
          </w:rPr>
          <w:t>8.2</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Gestion des clefs</w:t>
        </w:r>
        <w:r>
          <w:rPr>
            <w:noProof/>
            <w:webHidden/>
          </w:rPr>
          <w:tab/>
        </w:r>
        <w:r>
          <w:rPr>
            <w:noProof/>
            <w:webHidden/>
          </w:rPr>
          <w:fldChar w:fldCharType="begin"/>
        </w:r>
        <w:r>
          <w:rPr>
            <w:noProof/>
            <w:webHidden/>
          </w:rPr>
          <w:instrText xml:space="preserve"> PAGEREF _Toc208317499 \h </w:instrText>
        </w:r>
        <w:r>
          <w:rPr>
            <w:noProof/>
            <w:webHidden/>
          </w:rPr>
        </w:r>
        <w:r>
          <w:rPr>
            <w:noProof/>
            <w:webHidden/>
          </w:rPr>
          <w:fldChar w:fldCharType="separate"/>
        </w:r>
        <w:r>
          <w:rPr>
            <w:noProof/>
            <w:webHidden/>
          </w:rPr>
          <w:t>26</w:t>
        </w:r>
        <w:r>
          <w:rPr>
            <w:noProof/>
            <w:webHidden/>
          </w:rPr>
          <w:fldChar w:fldCharType="end"/>
        </w:r>
      </w:hyperlink>
    </w:p>
    <w:p w14:paraId="7007766F" w14:textId="50B429B5" w:rsidR="009B4892" w:rsidRDefault="009B4892">
      <w:pPr>
        <w:pStyle w:val="TM1"/>
        <w:rPr>
          <w:rFonts w:eastAsiaTheme="minorEastAsia" w:cstheme="minorBidi"/>
          <w:b w:val="0"/>
          <w:bCs w:val="0"/>
          <w:smallCaps w:val="0"/>
          <w:color w:val="auto"/>
          <w:kern w:val="2"/>
          <w14:ligatures w14:val="standardContextual"/>
        </w:rPr>
      </w:pPr>
      <w:hyperlink w:anchor="_Toc208317500" w:history="1">
        <w:r w:rsidRPr="006651DD">
          <w:rPr>
            <w:rStyle w:val="Lienhypertexte"/>
          </w:rPr>
          <w:t>9.</w:t>
        </w:r>
        <w:r>
          <w:rPr>
            <w:rFonts w:eastAsiaTheme="minorEastAsia" w:cstheme="minorBidi"/>
            <w:b w:val="0"/>
            <w:bCs w:val="0"/>
            <w:smallCaps w:val="0"/>
            <w:color w:val="auto"/>
            <w:kern w:val="2"/>
            <w14:ligatures w14:val="standardContextual"/>
          </w:rPr>
          <w:tab/>
        </w:r>
        <w:r w:rsidRPr="006651DD">
          <w:rPr>
            <w:rStyle w:val="Lienhypertexte"/>
          </w:rPr>
          <w:t>Sécurité physique et environnementale (ISO27001-A.7) [DICP&gt;=3]</w:t>
        </w:r>
        <w:r>
          <w:rPr>
            <w:webHidden/>
          </w:rPr>
          <w:tab/>
        </w:r>
        <w:r>
          <w:rPr>
            <w:webHidden/>
          </w:rPr>
          <w:fldChar w:fldCharType="begin"/>
        </w:r>
        <w:r>
          <w:rPr>
            <w:webHidden/>
          </w:rPr>
          <w:instrText xml:space="preserve"> PAGEREF _Toc208317500 \h </w:instrText>
        </w:r>
        <w:r>
          <w:rPr>
            <w:webHidden/>
          </w:rPr>
        </w:r>
        <w:r>
          <w:rPr>
            <w:webHidden/>
          </w:rPr>
          <w:fldChar w:fldCharType="separate"/>
        </w:r>
        <w:r>
          <w:rPr>
            <w:webHidden/>
          </w:rPr>
          <w:t>27</w:t>
        </w:r>
        <w:r>
          <w:rPr>
            <w:webHidden/>
          </w:rPr>
          <w:fldChar w:fldCharType="end"/>
        </w:r>
      </w:hyperlink>
    </w:p>
    <w:p w14:paraId="69576F4A" w14:textId="31661381"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01" w:history="1">
        <w:r w:rsidRPr="006651DD">
          <w:rPr>
            <w:rStyle w:val="Lienhypertexte"/>
            <w:noProof/>
          </w:rPr>
          <w:t>9.1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Contrôles physiques des accès et sécurisation des zones</w:t>
        </w:r>
        <w:r>
          <w:rPr>
            <w:noProof/>
            <w:webHidden/>
          </w:rPr>
          <w:tab/>
        </w:r>
        <w:r>
          <w:rPr>
            <w:noProof/>
            <w:webHidden/>
          </w:rPr>
          <w:fldChar w:fldCharType="begin"/>
        </w:r>
        <w:r>
          <w:rPr>
            <w:noProof/>
            <w:webHidden/>
          </w:rPr>
          <w:instrText xml:space="preserve"> PAGEREF _Toc208317501 \h </w:instrText>
        </w:r>
        <w:r>
          <w:rPr>
            <w:noProof/>
            <w:webHidden/>
          </w:rPr>
        </w:r>
        <w:r>
          <w:rPr>
            <w:noProof/>
            <w:webHidden/>
          </w:rPr>
          <w:fldChar w:fldCharType="separate"/>
        </w:r>
        <w:r>
          <w:rPr>
            <w:noProof/>
            <w:webHidden/>
          </w:rPr>
          <w:t>27</w:t>
        </w:r>
        <w:r>
          <w:rPr>
            <w:noProof/>
            <w:webHidden/>
          </w:rPr>
          <w:fldChar w:fldCharType="end"/>
        </w:r>
      </w:hyperlink>
    </w:p>
    <w:p w14:paraId="5A556A89" w14:textId="6107448E"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02" w:history="1">
        <w:r w:rsidRPr="006651DD">
          <w:rPr>
            <w:rStyle w:val="Lienhypertexte"/>
            <w:noProof/>
          </w:rPr>
          <w:t>9.2</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Menaces extérieures et environnementales</w:t>
        </w:r>
        <w:r>
          <w:rPr>
            <w:noProof/>
            <w:webHidden/>
          </w:rPr>
          <w:tab/>
        </w:r>
        <w:r>
          <w:rPr>
            <w:noProof/>
            <w:webHidden/>
          </w:rPr>
          <w:fldChar w:fldCharType="begin"/>
        </w:r>
        <w:r>
          <w:rPr>
            <w:noProof/>
            <w:webHidden/>
          </w:rPr>
          <w:instrText xml:space="preserve"> PAGEREF _Toc208317502 \h </w:instrText>
        </w:r>
        <w:r>
          <w:rPr>
            <w:noProof/>
            <w:webHidden/>
          </w:rPr>
        </w:r>
        <w:r>
          <w:rPr>
            <w:noProof/>
            <w:webHidden/>
          </w:rPr>
          <w:fldChar w:fldCharType="separate"/>
        </w:r>
        <w:r>
          <w:rPr>
            <w:noProof/>
            <w:webHidden/>
          </w:rPr>
          <w:t>27</w:t>
        </w:r>
        <w:r>
          <w:rPr>
            <w:noProof/>
            <w:webHidden/>
          </w:rPr>
          <w:fldChar w:fldCharType="end"/>
        </w:r>
      </w:hyperlink>
    </w:p>
    <w:p w14:paraId="19E4DEE4" w14:textId="217EFA5B"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03" w:history="1">
        <w:r w:rsidRPr="006651DD">
          <w:rPr>
            <w:rStyle w:val="Lienhypertexte"/>
            <w:noProof/>
          </w:rPr>
          <w:t>9.3</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Sortie des actifs</w:t>
        </w:r>
        <w:r>
          <w:rPr>
            <w:noProof/>
            <w:webHidden/>
          </w:rPr>
          <w:tab/>
        </w:r>
        <w:r>
          <w:rPr>
            <w:noProof/>
            <w:webHidden/>
          </w:rPr>
          <w:fldChar w:fldCharType="begin"/>
        </w:r>
        <w:r>
          <w:rPr>
            <w:noProof/>
            <w:webHidden/>
          </w:rPr>
          <w:instrText xml:space="preserve"> PAGEREF _Toc208317503 \h </w:instrText>
        </w:r>
        <w:r>
          <w:rPr>
            <w:noProof/>
            <w:webHidden/>
          </w:rPr>
        </w:r>
        <w:r>
          <w:rPr>
            <w:noProof/>
            <w:webHidden/>
          </w:rPr>
          <w:fldChar w:fldCharType="separate"/>
        </w:r>
        <w:r>
          <w:rPr>
            <w:noProof/>
            <w:webHidden/>
          </w:rPr>
          <w:t>28</w:t>
        </w:r>
        <w:r>
          <w:rPr>
            <w:noProof/>
            <w:webHidden/>
          </w:rPr>
          <w:fldChar w:fldCharType="end"/>
        </w:r>
      </w:hyperlink>
    </w:p>
    <w:p w14:paraId="7C47917D" w14:textId="26C108D2" w:rsidR="009B4892" w:rsidRDefault="009B4892">
      <w:pPr>
        <w:pStyle w:val="TM1"/>
        <w:rPr>
          <w:rFonts w:eastAsiaTheme="minorEastAsia" w:cstheme="minorBidi"/>
          <w:b w:val="0"/>
          <w:bCs w:val="0"/>
          <w:smallCaps w:val="0"/>
          <w:color w:val="auto"/>
          <w:kern w:val="2"/>
          <w14:ligatures w14:val="standardContextual"/>
        </w:rPr>
      </w:pPr>
      <w:hyperlink w:anchor="_Toc208317504" w:history="1">
        <w:r w:rsidRPr="006651DD">
          <w:rPr>
            <w:rStyle w:val="Lienhypertexte"/>
          </w:rPr>
          <w:t>10.</w:t>
        </w:r>
        <w:r>
          <w:rPr>
            <w:rFonts w:eastAsiaTheme="minorEastAsia" w:cstheme="minorBidi"/>
            <w:b w:val="0"/>
            <w:bCs w:val="0"/>
            <w:smallCaps w:val="0"/>
            <w:color w:val="auto"/>
            <w:kern w:val="2"/>
            <w14:ligatures w14:val="standardContextual"/>
          </w:rPr>
          <w:tab/>
        </w:r>
        <w:r w:rsidRPr="006651DD">
          <w:rPr>
            <w:rStyle w:val="Lienhypertexte"/>
          </w:rPr>
          <w:t>Sécurité liée à l'exploitation (ISO27001-A.8) [DICP&gt;=3]</w:t>
        </w:r>
        <w:r>
          <w:rPr>
            <w:webHidden/>
          </w:rPr>
          <w:tab/>
        </w:r>
        <w:r>
          <w:rPr>
            <w:webHidden/>
          </w:rPr>
          <w:fldChar w:fldCharType="begin"/>
        </w:r>
        <w:r>
          <w:rPr>
            <w:webHidden/>
          </w:rPr>
          <w:instrText xml:space="preserve"> PAGEREF _Toc208317504 \h </w:instrText>
        </w:r>
        <w:r>
          <w:rPr>
            <w:webHidden/>
          </w:rPr>
        </w:r>
        <w:r>
          <w:rPr>
            <w:webHidden/>
          </w:rPr>
          <w:fldChar w:fldCharType="separate"/>
        </w:r>
        <w:r>
          <w:rPr>
            <w:webHidden/>
          </w:rPr>
          <w:t>29</w:t>
        </w:r>
        <w:r>
          <w:rPr>
            <w:webHidden/>
          </w:rPr>
          <w:fldChar w:fldCharType="end"/>
        </w:r>
      </w:hyperlink>
    </w:p>
    <w:p w14:paraId="60A55F3F" w14:textId="29E21985"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05" w:history="1">
        <w:r w:rsidRPr="006651DD">
          <w:rPr>
            <w:rStyle w:val="Lienhypertexte"/>
            <w:noProof/>
          </w:rPr>
          <w:t>10.1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Procédure et responsabilités liées à l’exploitation</w:t>
        </w:r>
        <w:r>
          <w:rPr>
            <w:noProof/>
            <w:webHidden/>
          </w:rPr>
          <w:tab/>
        </w:r>
        <w:r>
          <w:rPr>
            <w:noProof/>
            <w:webHidden/>
          </w:rPr>
          <w:fldChar w:fldCharType="begin"/>
        </w:r>
        <w:r>
          <w:rPr>
            <w:noProof/>
            <w:webHidden/>
          </w:rPr>
          <w:instrText xml:space="preserve"> PAGEREF _Toc208317505 \h </w:instrText>
        </w:r>
        <w:r>
          <w:rPr>
            <w:noProof/>
            <w:webHidden/>
          </w:rPr>
        </w:r>
        <w:r>
          <w:rPr>
            <w:noProof/>
            <w:webHidden/>
          </w:rPr>
          <w:fldChar w:fldCharType="separate"/>
        </w:r>
        <w:r>
          <w:rPr>
            <w:noProof/>
            <w:webHidden/>
          </w:rPr>
          <w:t>29</w:t>
        </w:r>
        <w:r>
          <w:rPr>
            <w:noProof/>
            <w:webHidden/>
          </w:rPr>
          <w:fldChar w:fldCharType="end"/>
        </w:r>
      </w:hyperlink>
    </w:p>
    <w:p w14:paraId="4343D106" w14:textId="5AF9E0DE"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06" w:history="1">
        <w:r w:rsidRPr="006651DD">
          <w:rPr>
            <w:rStyle w:val="Lienhypertexte"/>
            <w:noProof/>
          </w:rPr>
          <w:t>10.1.1</w:t>
        </w:r>
        <w:r>
          <w:rPr>
            <w:rFonts w:asciiTheme="minorHAnsi" w:eastAsiaTheme="minorEastAsia" w:hAnsiTheme="minorHAnsi" w:cstheme="minorBidi"/>
            <w:noProof/>
            <w:kern w:val="2"/>
            <w:sz w:val="24"/>
            <w:szCs w:val="24"/>
            <w14:ligatures w14:val="standardContextual"/>
          </w:rPr>
          <w:tab/>
        </w:r>
        <w:r w:rsidRPr="006651DD">
          <w:rPr>
            <w:rStyle w:val="Lienhypertexte"/>
            <w:noProof/>
          </w:rPr>
          <w:t>Procédures d’exploitation documentées</w:t>
        </w:r>
        <w:r>
          <w:rPr>
            <w:noProof/>
            <w:webHidden/>
          </w:rPr>
          <w:tab/>
        </w:r>
        <w:r>
          <w:rPr>
            <w:noProof/>
            <w:webHidden/>
          </w:rPr>
          <w:fldChar w:fldCharType="begin"/>
        </w:r>
        <w:r>
          <w:rPr>
            <w:noProof/>
            <w:webHidden/>
          </w:rPr>
          <w:instrText xml:space="preserve"> PAGEREF _Toc208317506 \h </w:instrText>
        </w:r>
        <w:r>
          <w:rPr>
            <w:noProof/>
            <w:webHidden/>
          </w:rPr>
        </w:r>
        <w:r>
          <w:rPr>
            <w:noProof/>
            <w:webHidden/>
          </w:rPr>
          <w:fldChar w:fldCharType="separate"/>
        </w:r>
        <w:r>
          <w:rPr>
            <w:noProof/>
            <w:webHidden/>
          </w:rPr>
          <w:t>29</w:t>
        </w:r>
        <w:r>
          <w:rPr>
            <w:noProof/>
            <w:webHidden/>
          </w:rPr>
          <w:fldChar w:fldCharType="end"/>
        </w:r>
      </w:hyperlink>
    </w:p>
    <w:p w14:paraId="1BB6A48E" w14:textId="0EEF5EF5"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07" w:history="1">
        <w:r w:rsidRPr="006651DD">
          <w:rPr>
            <w:rStyle w:val="Lienhypertexte"/>
            <w:noProof/>
          </w:rPr>
          <w:t>10.1.2</w:t>
        </w:r>
        <w:r>
          <w:rPr>
            <w:rFonts w:asciiTheme="minorHAnsi" w:eastAsiaTheme="minorEastAsia" w:hAnsiTheme="minorHAnsi" w:cstheme="minorBidi"/>
            <w:noProof/>
            <w:kern w:val="2"/>
            <w:sz w:val="24"/>
            <w:szCs w:val="24"/>
            <w14:ligatures w14:val="standardContextual"/>
          </w:rPr>
          <w:tab/>
        </w:r>
        <w:r w:rsidRPr="006651DD">
          <w:rPr>
            <w:rStyle w:val="Lienhypertexte"/>
            <w:noProof/>
          </w:rPr>
          <w:t>Gestion des changements</w:t>
        </w:r>
        <w:r>
          <w:rPr>
            <w:noProof/>
            <w:webHidden/>
          </w:rPr>
          <w:tab/>
        </w:r>
        <w:r>
          <w:rPr>
            <w:noProof/>
            <w:webHidden/>
          </w:rPr>
          <w:fldChar w:fldCharType="begin"/>
        </w:r>
        <w:r>
          <w:rPr>
            <w:noProof/>
            <w:webHidden/>
          </w:rPr>
          <w:instrText xml:space="preserve"> PAGEREF _Toc208317507 \h </w:instrText>
        </w:r>
        <w:r>
          <w:rPr>
            <w:noProof/>
            <w:webHidden/>
          </w:rPr>
        </w:r>
        <w:r>
          <w:rPr>
            <w:noProof/>
            <w:webHidden/>
          </w:rPr>
          <w:fldChar w:fldCharType="separate"/>
        </w:r>
        <w:r>
          <w:rPr>
            <w:noProof/>
            <w:webHidden/>
          </w:rPr>
          <w:t>29</w:t>
        </w:r>
        <w:r>
          <w:rPr>
            <w:noProof/>
            <w:webHidden/>
          </w:rPr>
          <w:fldChar w:fldCharType="end"/>
        </w:r>
      </w:hyperlink>
    </w:p>
    <w:p w14:paraId="48D3991A" w14:textId="03397404"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08" w:history="1">
        <w:r w:rsidRPr="006651DD">
          <w:rPr>
            <w:rStyle w:val="Lienhypertexte"/>
            <w:noProof/>
          </w:rPr>
          <w:t>10.1.3</w:t>
        </w:r>
        <w:r>
          <w:rPr>
            <w:rFonts w:asciiTheme="minorHAnsi" w:eastAsiaTheme="minorEastAsia" w:hAnsiTheme="minorHAnsi" w:cstheme="minorBidi"/>
            <w:noProof/>
            <w:kern w:val="2"/>
            <w:sz w:val="24"/>
            <w:szCs w:val="24"/>
            <w14:ligatures w14:val="standardContextual"/>
          </w:rPr>
          <w:tab/>
        </w:r>
        <w:r w:rsidRPr="006651DD">
          <w:rPr>
            <w:rStyle w:val="Lienhypertexte"/>
            <w:noProof/>
          </w:rPr>
          <w:t>Dimensionnement</w:t>
        </w:r>
        <w:r>
          <w:rPr>
            <w:noProof/>
            <w:webHidden/>
          </w:rPr>
          <w:tab/>
        </w:r>
        <w:r>
          <w:rPr>
            <w:noProof/>
            <w:webHidden/>
          </w:rPr>
          <w:fldChar w:fldCharType="begin"/>
        </w:r>
        <w:r>
          <w:rPr>
            <w:noProof/>
            <w:webHidden/>
          </w:rPr>
          <w:instrText xml:space="preserve"> PAGEREF _Toc208317508 \h </w:instrText>
        </w:r>
        <w:r>
          <w:rPr>
            <w:noProof/>
            <w:webHidden/>
          </w:rPr>
        </w:r>
        <w:r>
          <w:rPr>
            <w:noProof/>
            <w:webHidden/>
          </w:rPr>
          <w:fldChar w:fldCharType="separate"/>
        </w:r>
        <w:r>
          <w:rPr>
            <w:noProof/>
            <w:webHidden/>
          </w:rPr>
          <w:t>29</w:t>
        </w:r>
        <w:r>
          <w:rPr>
            <w:noProof/>
            <w:webHidden/>
          </w:rPr>
          <w:fldChar w:fldCharType="end"/>
        </w:r>
      </w:hyperlink>
    </w:p>
    <w:p w14:paraId="78A55927" w14:textId="58412D81"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09" w:history="1">
        <w:r w:rsidRPr="006651DD">
          <w:rPr>
            <w:rStyle w:val="Lienhypertexte"/>
            <w:noProof/>
          </w:rPr>
          <w:t>10.1.4</w:t>
        </w:r>
        <w:r>
          <w:rPr>
            <w:rFonts w:asciiTheme="minorHAnsi" w:eastAsiaTheme="minorEastAsia" w:hAnsiTheme="minorHAnsi" w:cstheme="minorBidi"/>
            <w:noProof/>
            <w:kern w:val="2"/>
            <w:sz w:val="24"/>
            <w:szCs w:val="24"/>
            <w14:ligatures w14:val="standardContextual"/>
          </w:rPr>
          <w:tab/>
        </w:r>
        <w:r w:rsidRPr="006651DD">
          <w:rPr>
            <w:rStyle w:val="Lienhypertexte"/>
            <w:noProof/>
          </w:rPr>
          <w:t>Séparation des environnements de développement, de test et d'exploitation</w:t>
        </w:r>
        <w:r>
          <w:rPr>
            <w:noProof/>
            <w:webHidden/>
          </w:rPr>
          <w:tab/>
        </w:r>
        <w:r>
          <w:rPr>
            <w:noProof/>
            <w:webHidden/>
          </w:rPr>
          <w:fldChar w:fldCharType="begin"/>
        </w:r>
        <w:r>
          <w:rPr>
            <w:noProof/>
            <w:webHidden/>
          </w:rPr>
          <w:instrText xml:space="preserve"> PAGEREF _Toc208317509 \h </w:instrText>
        </w:r>
        <w:r>
          <w:rPr>
            <w:noProof/>
            <w:webHidden/>
          </w:rPr>
        </w:r>
        <w:r>
          <w:rPr>
            <w:noProof/>
            <w:webHidden/>
          </w:rPr>
          <w:fldChar w:fldCharType="separate"/>
        </w:r>
        <w:r>
          <w:rPr>
            <w:noProof/>
            <w:webHidden/>
          </w:rPr>
          <w:t>29</w:t>
        </w:r>
        <w:r>
          <w:rPr>
            <w:noProof/>
            <w:webHidden/>
          </w:rPr>
          <w:fldChar w:fldCharType="end"/>
        </w:r>
      </w:hyperlink>
    </w:p>
    <w:p w14:paraId="7A5A1DC8" w14:textId="6E622F38"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10" w:history="1">
        <w:r w:rsidRPr="006651DD">
          <w:rPr>
            <w:rStyle w:val="Lienhypertexte"/>
            <w:noProof/>
          </w:rPr>
          <w:t>10.2</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Protection contre les codes malveillants</w:t>
        </w:r>
        <w:r>
          <w:rPr>
            <w:noProof/>
            <w:webHidden/>
          </w:rPr>
          <w:tab/>
        </w:r>
        <w:r>
          <w:rPr>
            <w:noProof/>
            <w:webHidden/>
          </w:rPr>
          <w:fldChar w:fldCharType="begin"/>
        </w:r>
        <w:r>
          <w:rPr>
            <w:noProof/>
            <w:webHidden/>
          </w:rPr>
          <w:instrText xml:space="preserve"> PAGEREF _Toc208317510 \h </w:instrText>
        </w:r>
        <w:r>
          <w:rPr>
            <w:noProof/>
            <w:webHidden/>
          </w:rPr>
        </w:r>
        <w:r>
          <w:rPr>
            <w:noProof/>
            <w:webHidden/>
          </w:rPr>
          <w:fldChar w:fldCharType="separate"/>
        </w:r>
        <w:r>
          <w:rPr>
            <w:noProof/>
            <w:webHidden/>
          </w:rPr>
          <w:t>30</w:t>
        </w:r>
        <w:r>
          <w:rPr>
            <w:noProof/>
            <w:webHidden/>
          </w:rPr>
          <w:fldChar w:fldCharType="end"/>
        </w:r>
      </w:hyperlink>
    </w:p>
    <w:p w14:paraId="6E358228" w14:textId="27E4BAB0"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11" w:history="1">
        <w:r w:rsidRPr="006651DD">
          <w:rPr>
            <w:rStyle w:val="Lienhypertexte"/>
            <w:noProof/>
          </w:rPr>
          <w:t>10.2.1</w:t>
        </w:r>
        <w:r>
          <w:rPr>
            <w:rFonts w:asciiTheme="minorHAnsi" w:eastAsiaTheme="minorEastAsia" w:hAnsiTheme="minorHAnsi" w:cstheme="minorBidi"/>
            <w:noProof/>
            <w:kern w:val="2"/>
            <w:sz w:val="24"/>
            <w:szCs w:val="24"/>
            <w14:ligatures w14:val="standardContextual"/>
          </w:rPr>
          <w:tab/>
        </w:r>
        <w:r w:rsidRPr="006651DD">
          <w:rPr>
            <w:rStyle w:val="Lienhypertexte"/>
            <w:noProof/>
          </w:rPr>
          <w:t>Mesures contre les logiciels malveillants</w:t>
        </w:r>
        <w:r>
          <w:rPr>
            <w:noProof/>
            <w:webHidden/>
          </w:rPr>
          <w:tab/>
        </w:r>
        <w:r>
          <w:rPr>
            <w:noProof/>
            <w:webHidden/>
          </w:rPr>
          <w:fldChar w:fldCharType="begin"/>
        </w:r>
        <w:r>
          <w:rPr>
            <w:noProof/>
            <w:webHidden/>
          </w:rPr>
          <w:instrText xml:space="preserve"> PAGEREF _Toc208317511 \h </w:instrText>
        </w:r>
        <w:r>
          <w:rPr>
            <w:noProof/>
            <w:webHidden/>
          </w:rPr>
        </w:r>
        <w:r>
          <w:rPr>
            <w:noProof/>
            <w:webHidden/>
          </w:rPr>
          <w:fldChar w:fldCharType="separate"/>
        </w:r>
        <w:r>
          <w:rPr>
            <w:noProof/>
            <w:webHidden/>
          </w:rPr>
          <w:t>30</w:t>
        </w:r>
        <w:r>
          <w:rPr>
            <w:noProof/>
            <w:webHidden/>
          </w:rPr>
          <w:fldChar w:fldCharType="end"/>
        </w:r>
      </w:hyperlink>
    </w:p>
    <w:p w14:paraId="15CF2627" w14:textId="1FED5B3D"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12" w:history="1">
        <w:r w:rsidRPr="006651DD">
          <w:rPr>
            <w:rStyle w:val="Lienhypertexte"/>
            <w:noProof/>
          </w:rPr>
          <w:t>10.3</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Sauvegarde</w:t>
        </w:r>
        <w:r>
          <w:rPr>
            <w:noProof/>
            <w:webHidden/>
          </w:rPr>
          <w:tab/>
        </w:r>
        <w:r>
          <w:rPr>
            <w:noProof/>
            <w:webHidden/>
          </w:rPr>
          <w:fldChar w:fldCharType="begin"/>
        </w:r>
        <w:r>
          <w:rPr>
            <w:noProof/>
            <w:webHidden/>
          </w:rPr>
          <w:instrText xml:space="preserve"> PAGEREF _Toc208317512 \h </w:instrText>
        </w:r>
        <w:r>
          <w:rPr>
            <w:noProof/>
            <w:webHidden/>
          </w:rPr>
        </w:r>
        <w:r>
          <w:rPr>
            <w:noProof/>
            <w:webHidden/>
          </w:rPr>
          <w:fldChar w:fldCharType="separate"/>
        </w:r>
        <w:r>
          <w:rPr>
            <w:noProof/>
            <w:webHidden/>
          </w:rPr>
          <w:t>30</w:t>
        </w:r>
        <w:r>
          <w:rPr>
            <w:noProof/>
            <w:webHidden/>
          </w:rPr>
          <w:fldChar w:fldCharType="end"/>
        </w:r>
      </w:hyperlink>
    </w:p>
    <w:p w14:paraId="46F7761E" w14:textId="7052A986"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13" w:history="1">
        <w:r w:rsidRPr="006651DD">
          <w:rPr>
            <w:rStyle w:val="Lienhypertexte"/>
            <w:noProof/>
          </w:rPr>
          <w:t>10.3.1</w:t>
        </w:r>
        <w:r>
          <w:rPr>
            <w:rFonts w:asciiTheme="minorHAnsi" w:eastAsiaTheme="minorEastAsia" w:hAnsiTheme="minorHAnsi" w:cstheme="minorBidi"/>
            <w:noProof/>
            <w:kern w:val="2"/>
            <w:sz w:val="24"/>
            <w:szCs w:val="24"/>
            <w14:ligatures w14:val="standardContextual"/>
          </w:rPr>
          <w:tab/>
        </w:r>
        <w:r w:rsidRPr="006651DD">
          <w:rPr>
            <w:rStyle w:val="Lienhypertexte"/>
            <w:noProof/>
          </w:rPr>
          <w:t>Sauvegarde des informations</w:t>
        </w:r>
        <w:r>
          <w:rPr>
            <w:noProof/>
            <w:webHidden/>
          </w:rPr>
          <w:tab/>
        </w:r>
        <w:r>
          <w:rPr>
            <w:noProof/>
            <w:webHidden/>
          </w:rPr>
          <w:fldChar w:fldCharType="begin"/>
        </w:r>
        <w:r>
          <w:rPr>
            <w:noProof/>
            <w:webHidden/>
          </w:rPr>
          <w:instrText xml:space="preserve"> PAGEREF _Toc208317513 \h </w:instrText>
        </w:r>
        <w:r>
          <w:rPr>
            <w:noProof/>
            <w:webHidden/>
          </w:rPr>
        </w:r>
        <w:r>
          <w:rPr>
            <w:noProof/>
            <w:webHidden/>
          </w:rPr>
          <w:fldChar w:fldCharType="separate"/>
        </w:r>
        <w:r>
          <w:rPr>
            <w:noProof/>
            <w:webHidden/>
          </w:rPr>
          <w:t>30</w:t>
        </w:r>
        <w:r>
          <w:rPr>
            <w:noProof/>
            <w:webHidden/>
          </w:rPr>
          <w:fldChar w:fldCharType="end"/>
        </w:r>
      </w:hyperlink>
    </w:p>
    <w:p w14:paraId="1E7B2F79" w14:textId="1150B9B9"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14" w:history="1">
        <w:r w:rsidRPr="006651DD">
          <w:rPr>
            <w:rStyle w:val="Lienhypertexte"/>
            <w:noProof/>
          </w:rPr>
          <w:t>10.4</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Journalisation et surveillance</w:t>
        </w:r>
        <w:r>
          <w:rPr>
            <w:noProof/>
            <w:webHidden/>
          </w:rPr>
          <w:tab/>
        </w:r>
        <w:r>
          <w:rPr>
            <w:noProof/>
            <w:webHidden/>
          </w:rPr>
          <w:fldChar w:fldCharType="begin"/>
        </w:r>
        <w:r>
          <w:rPr>
            <w:noProof/>
            <w:webHidden/>
          </w:rPr>
          <w:instrText xml:space="preserve"> PAGEREF _Toc208317514 \h </w:instrText>
        </w:r>
        <w:r>
          <w:rPr>
            <w:noProof/>
            <w:webHidden/>
          </w:rPr>
        </w:r>
        <w:r>
          <w:rPr>
            <w:noProof/>
            <w:webHidden/>
          </w:rPr>
          <w:fldChar w:fldCharType="separate"/>
        </w:r>
        <w:r>
          <w:rPr>
            <w:noProof/>
            <w:webHidden/>
          </w:rPr>
          <w:t>30</w:t>
        </w:r>
        <w:r>
          <w:rPr>
            <w:noProof/>
            <w:webHidden/>
          </w:rPr>
          <w:fldChar w:fldCharType="end"/>
        </w:r>
      </w:hyperlink>
    </w:p>
    <w:p w14:paraId="76D8EEE0" w14:textId="2EF198A1"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15" w:history="1">
        <w:r w:rsidRPr="006651DD">
          <w:rPr>
            <w:rStyle w:val="Lienhypertexte"/>
            <w:noProof/>
          </w:rPr>
          <w:t>10.4.1</w:t>
        </w:r>
        <w:r>
          <w:rPr>
            <w:rFonts w:asciiTheme="minorHAnsi" w:eastAsiaTheme="minorEastAsia" w:hAnsiTheme="minorHAnsi" w:cstheme="minorBidi"/>
            <w:noProof/>
            <w:kern w:val="2"/>
            <w:sz w:val="24"/>
            <w:szCs w:val="24"/>
            <w14:ligatures w14:val="standardContextual"/>
          </w:rPr>
          <w:tab/>
        </w:r>
        <w:r w:rsidRPr="006651DD">
          <w:rPr>
            <w:rStyle w:val="Lienhypertexte"/>
            <w:noProof/>
          </w:rPr>
          <w:t>Journalisation des évènements</w:t>
        </w:r>
        <w:r>
          <w:rPr>
            <w:noProof/>
            <w:webHidden/>
          </w:rPr>
          <w:tab/>
        </w:r>
        <w:r>
          <w:rPr>
            <w:noProof/>
            <w:webHidden/>
          </w:rPr>
          <w:fldChar w:fldCharType="begin"/>
        </w:r>
        <w:r>
          <w:rPr>
            <w:noProof/>
            <w:webHidden/>
          </w:rPr>
          <w:instrText xml:space="preserve"> PAGEREF _Toc208317515 \h </w:instrText>
        </w:r>
        <w:r>
          <w:rPr>
            <w:noProof/>
            <w:webHidden/>
          </w:rPr>
        </w:r>
        <w:r>
          <w:rPr>
            <w:noProof/>
            <w:webHidden/>
          </w:rPr>
          <w:fldChar w:fldCharType="separate"/>
        </w:r>
        <w:r>
          <w:rPr>
            <w:noProof/>
            <w:webHidden/>
          </w:rPr>
          <w:t>31</w:t>
        </w:r>
        <w:r>
          <w:rPr>
            <w:noProof/>
            <w:webHidden/>
          </w:rPr>
          <w:fldChar w:fldCharType="end"/>
        </w:r>
      </w:hyperlink>
    </w:p>
    <w:p w14:paraId="7B50F0DF" w14:textId="62D4E77D"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16" w:history="1">
        <w:r w:rsidRPr="006651DD">
          <w:rPr>
            <w:rStyle w:val="Lienhypertexte"/>
            <w:noProof/>
          </w:rPr>
          <w:t>10.4.2</w:t>
        </w:r>
        <w:r>
          <w:rPr>
            <w:rFonts w:asciiTheme="minorHAnsi" w:eastAsiaTheme="minorEastAsia" w:hAnsiTheme="minorHAnsi" w:cstheme="minorBidi"/>
            <w:noProof/>
            <w:kern w:val="2"/>
            <w:sz w:val="24"/>
            <w:szCs w:val="24"/>
            <w14:ligatures w14:val="standardContextual"/>
          </w:rPr>
          <w:tab/>
        </w:r>
        <w:r w:rsidRPr="006651DD">
          <w:rPr>
            <w:rStyle w:val="Lienhypertexte"/>
            <w:noProof/>
          </w:rPr>
          <w:t>Analyse et corrélation des évènements</w:t>
        </w:r>
        <w:r>
          <w:rPr>
            <w:noProof/>
            <w:webHidden/>
          </w:rPr>
          <w:tab/>
        </w:r>
        <w:r>
          <w:rPr>
            <w:noProof/>
            <w:webHidden/>
          </w:rPr>
          <w:fldChar w:fldCharType="begin"/>
        </w:r>
        <w:r>
          <w:rPr>
            <w:noProof/>
            <w:webHidden/>
          </w:rPr>
          <w:instrText xml:space="preserve"> PAGEREF _Toc208317516 \h </w:instrText>
        </w:r>
        <w:r>
          <w:rPr>
            <w:noProof/>
            <w:webHidden/>
          </w:rPr>
        </w:r>
        <w:r>
          <w:rPr>
            <w:noProof/>
            <w:webHidden/>
          </w:rPr>
          <w:fldChar w:fldCharType="separate"/>
        </w:r>
        <w:r>
          <w:rPr>
            <w:noProof/>
            <w:webHidden/>
          </w:rPr>
          <w:t>31</w:t>
        </w:r>
        <w:r>
          <w:rPr>
            <w:noProof/>
            <w:webHidden/>
          </w:rPr>
          <w:fldChar w:fldCharType="end"/>
        </w:r>
      </w:hyperlink>
    </w:p>
    <w:p w14:paraId="6B35919F" w14:textId="051DD775"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17" w:history="1">
        <w:r w:rsidRPr="006651DD">
          <w:rPr>
            <w:rStyle w:val="Lienhypertexte"/>
            <w:noProof/>
          </w:rPr>
          <w:t>10.4.3</w:t>
        </w:r>
        <w:r>
          <w:rPr>
            <w:rFonts w:asciiTheme="minorHAnsi" w:eastAsiaTheme="minorEastAsia" w:hAnsiTheme="minorHAnsi" w:cstheme="minorBidi"/>
            <w:noProof/>
            <w:kern w:val="2"/>
            <w:sz w:val="24"/>
            <w:szCs w:val="24"/>
            <w14:ligatures w14:val="standardContextual"/>
          </w:rPr>
          <w:tab/>
        </w:r>
        <w:r w:rsidRPr="006651DD">
          <w:rPr>
            <w:rStyle w:val="Lienhypertexte"/>
            <w:noProof/>
          </w:rPr>
          <w:t>Protection de l’information journalisée</w:t>
        </w:r>
        <w:r>
          <w:rPr>
            <w:noProof/>
            <w:webHidden/>
          </w:rPr>
          <w:tab/>
        </w:r>
        <w:r>
          <w:rPr>
            <w:noProof/>
            <w:webHidden/>
          </w:rPr>
          <w:fldChar w:fldCharType="begin"/>
        </w:r>
        <w:r>
          <w:rPr>
            <w:noProof/>
            <w:webHidden/>
          </w:rPr>
          <w:instrText xml:space="preserve"> PAGEREF _Toc208317517 \h </w:instrText>
        </w:r>
        <w:r>
          <w:rPr>
            <w:noProof/>
            <w:webHidden/>
          </w:rPr>
        </w:r>
        <w:r>
          <w:rPr>
            <w:noProof/>
            <w:webHidden/>
          </w:rPr>
          <w:fldChar w:fldCharType="separate"/>
        </w:r>
        <w:r>
          <w:rPr>
            <w:noProof/>
            <w:webHidden/>
          </w:rPr>
          <w:t>31</w:t>
        </w:r>
        <w:r>
          <w:rPr>
            <w:noProof/>
            <w:webHidden/>
          </w:rPr>
          <w:fldChar w:fldCharType="end"/>
        </w:r>
      </w:hyperlink>
    </w:p>
    <w:p w14:paraId="01206F49" w14:textId="5058A376"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18" w:history="1">
        <w:r w:rsidRPr="006651DD">
          <w:rPr>
            <w:rStyle w:val="Lienhypertexte"/>
            <w:noProof/>
          </w:rPr>
          <w:t>10.4.4</w:t>
        </w:r>
        <w:r>
          <w:rPr>
            <w:rFonts w:asciiTheme="minorHAnsi" w:eastAsiaTheme="minorEastAsia" w:hAnsiTheme="minorHAnsi" w:cstheme="minorBidi"/>
            <w:noProof/>
            <w:kern w:val="2"/>
            <w:sz w:val="24"/>
            <w:szCs w:val="24"/>
            <w14:ligatures w14:val="standardContextual"/>
          </w:rPr>
          <w:tab/>
        </w:r>
        <w:r w:rsidRPr="006651DD">
          <w:rPr>
            <w:rStyle w:val="Lienhypertexte"/>
            <w:noProof/>
          </w:rPr>
          <w:t>Journaux administrateur et opérateur</w:t>
        </w:r>
        <w:r>
          <w:rPr>
            <w:noProof/>
            <w:webHidden/>
          </w:rPr>
          <w:tab/>
        </w:r>
        <w:r>
          <w:rPr>
            <w:noProof/>
            <w:webHidden/>
          </w:rPr>
          <w:fldChar w:fldCharType="begin"/>
        </w:r>
        <w:r>
          <w:rPr>
            <w:noProof/>
            <w:webHidden/>
          </w:rPr>
          <w:instrText xml:space="preserve"> PAGEREF _Toc208317518 \h </w:instrText>
        </w:r>
        <w:r>
          <w:rPr>
            <w:noProof/>
            <w:webHidden/>
          </w:rPr>
        </w:r>
        <w:r>
          <w:rPr>
            <w:noProof/>
            <w:webHidden/>
          </w:rPr>
          <w:fldChar w:fldCharType="separate"/>
        </w:r>
        <w:r>
          <w:rPr>
            <w:noProof/>
            <w:webHidden/>
          </w:rPr>
          <w:t>32</w:t>
        </w:r>
        <w:r>
          <w:rPr>
            <w:noProof/>
            <w:webHidden/>
          </w:rPr>
          <w:fldChar w:fldCharType="end"/>
        </w:r>
      </w:hyperlink>
    </w:p>
    <w:p w14:paraId="5459F3FF" w14:textId="1C69CC88"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19" w:history="1">
        <w:r w:rsidRPr="006651DD">
          <w:rPr>
            <w:rStyle w:val="Lienhypertexte"/>
            <w:noProof/>
          </w:rPr>
          <w:t>10.4.5</w:t>
        </w:r>
        <w:r>
          <w:rPr>
            <w:rFonts w:asciiTheme="minorHAnsi" w:eastAsiaTheme="minorEastAsia" w:hAnsiTheme="minorHAnsi" w:cstheme="minorBidi"/>
            <w:noProof/>
            <w:kern w:val="2"/>
            <w:sz w:val="24"/>
            <w:szCs w:val="24"/>
            <w14:ligatures w14:val="standardContextual"/>
          </w:rPr>
          <w:tab/>
        </w:r>
        <w:r w:rsidRPr="006651DD">
          <w:rPr>
            <w:rStyle w:val="Lienhypertexte"/>
            <w:noProof/>
          </w:rPr>
          <w:t>Synchronisation des horloges</w:t>
        </w:r>
        <w:r>
          <w:rPr>
            <w:noProof/>
            <w:webHidden/>
          </w:rPr>
          <w:tab/>
        </w:r>
        <w:r>
          <w:rPr>
            <w:noProof/>
            <w:webHidden/>
          </w:rPr>
          <w:fldChar w:fldCharType="begin"/>
        </w:r>
        <w:r>
          <w:rPr>
            <w:noProof/>
            <w:webHidden/>
          </w:rPr>
          <w:instrText xml:space="preserve"> PAGEREF _Toc208317519 \h </w:instrText>
        </w:r>
        <w:r>
          <w:rPr>
            <w:noProof/>
            <w:webHidden/>
          </w:rPr>
        </w:r>
        <w:r>
          <w:rPr>
            <w:noProof/>
            <w:webHidden/>
          </w:rPr>
          <w:fldChar w:fldCharType="separate"/>
        </w:r>
        <w:r>
          <w:rPr>
            <w:noProof/>
            <w:webHidden/>
          </w:rPr>
          <w:t>32</w:t>
        </w:r>
        <w:r>
          <w:rPr>
            <w:noProof/>
            <w:webHidden/>
          </w:rPr>
          <w:fldChar w:fldCharType="end"/>
        </w:r>
      </w:hyperlink>
    </w:p>
    <w:p w14:paraId="19F26B7C" w14:textId="41CE9AEE"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20" w:history="1">
        <w:r w:rsidRPr="006651DD">
          <w:rPr>
            <w:rStyle w:val="Lienhypertexte"/>
            <w:noProof/>
          </w:rPr>
          <w:t>10.5</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Maitrise des logiciels en exploitation</w:t>
        </w:r>
        <w:r>
          <w:rPr>
            <w:noProof/>
            <w:webHidden/>
          </w:rPr>
          <w:tab/>
        </w:r>
        <w:r>
          <w:rPr>
            <w:noProof/>
            <w:webHidden/>
          </w:rPr>
          <w:fldChar w:fldCharType="begin"/>
        </w:r>
        <w:r>
          <w:rPr>
            <w:noProof/>
            <w:webHidden/>
          </w:rPr>
          <w:instrText xml:space="preserve"> PAGEREF _Toc208317520 \h </w:instrText>
        </w:r>
        <w:r>
          <w:rPr>
            <w:noProof/>
            <w:webHidden/>
          </w:rPr>
        </w:r>
        <w:r>
          <w:rPr>
            <w:noProof/>
            <w:webHidden/>
          </w:rPr>
          <w:fldChar w:fldCharType="separate"/>
        </w:r>
        <w:r>
          <w:rPr>
            <w:noProof/>
            <w:webHidden/>
          </w:rPr>
          <w:t>32</w:t>
        </w:r>
        <w:r>
          <w:rPr>
            <w:noProof/>
            <w:webHidden/>
          </w:rPr>
          <w:fldChar w:fldCharType="end"/>
        </w:r>
      </w:hyperlink>
    </w:p>
    <w:p w14:paraId="04123DEE" w14:textId="56654854"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21" w:history="1">
        <w:r w:rsidRPr="006651DD">
          <w:rPr>
            <w:rStyle w:val="Lienhypertexte"/>
            <w:noProof/>
          </w:rPr>
          <w:t>10.5.1</w:t>
        </w:r>
        <w:r>
          <w:rPr>
            <w:rFonts w:asciiTheme="minorHAnsi" w:eastAsiaTheme="minorEastAsia" w:hAnsiTheme="minorHAnsi" w:cstheme="minorBidi"/>
            <w:noProof/>
            <w:kern w:val="2"/>
            <w:sz w:val="24"/>
            <w:szCs w:val="24"/>
            <w14:ligatures w14:val="standardContextual"/>
          </w:rPr>
          <w:tab/>
        </w:r>
        <w:r w:rsidRPr="006651DD">
          <w:rPr>
            <w:rStyle w:val="Lienhypertexte"/>
            <w:noProof/>
          </w:rPr>
          <w:t>Installation de logiciels sur des systèmes en exploitation</w:t>
        </w:r>
        <w:r>
          <w:rPr>
            <w:noProof/>
            <w:webHidden/>
          </w:rPr>
          <w:tab/>
        </w:r>
        <w:r>
          <w:rPr>
            <w:noProof/>
            <w:webHidden/>
          </w:rPr>
          <w:fldChar w:fldCharType="begin"/>
        </w:r>
        <w:r>
          <w:rPr>
            <w:noProof/>
            <w:webHidden/>
          </w:rPr>
          <w:instrText xml:space="preserve"> PAGEREF _Toc208317521 \h </w:instrText>
        </w:r>
        <w:r>
          <w:rPr>
            <w:noProof/>
            <w:webHidden/>
          </w:rPr>
        </w:r>
        <w:r>
          <w:rPr>
            <w:noProof/>
            <w:webHidden/>
          </w:rPr>
          <w:fldChar w:fldCharType="separate"/>
        </w:r>
        <w:r>
          <w:rPr>
            <w:noProof/>
            <w:webHidden/>
          </w:rPr>
          <w:t>32</w:t>
        </w:r>
        <w:r>
          <w:rPr>
            <w:noProof/>
            <w:webHidden/>
          </w:rPr>
          <w:fldChar w:fldCharType="end"/>
        </w:r>
      </w:hyperlink>
    </w:p>
    <w:p w14:paraId="4ADE8AAF" w14:textId="7012064A"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22" w:history="1">
        <w:r w:rsidRPr="006651DD">
          <w:rPr>
            <w:rStyle w:val="Lienhypertexte"/>
            <w:noProof/>
          </w:rPr>
          <w:t>10.5.2</w:t>
        </w:r>
        <w:r>
          <w:rPr>
            <w:rFonts w:asciiTheme="minorHAnsi" w:eastAsiaTheme="minorEastAsia" w:hAnsiTheme="minorHAnsi" w:cstheme="minorBidi"/>
            <w:noProof/>
            <w:kern w:val="2"/>
            <w:sz w:val="24"/>
            <w:szCs w:val="24"/>
            <w14:ligatures w14:val="standardContextual"/>
          </w:rPr>
          <w:tab/>
        </w:r>
        <w:r w:rsidRPr="006651DD">
          <w:rPr>
            <w:rStyle w:val="Lienhypertexte"/>
            <w:noProof/>
          </w:rPr>
          <w:t>Administration</w:t>
        </w:r>
        <w:r>
          <w:rPr>
            <w:noProof/>
            <w:webHidden/>
          </w:rPr>
          <w:tab/>
        </w:r>
        <w:r>
          <w:rPr>
            <w:noProof/>
            <w:webHidden/>
          </w:rPr>
          <w:fldChar w:fldCharType="begin"/>
        </w:r>
        <w:r>
          <w:rPr>
            <w:noProof/>
            <w:webHidden/>
          </w:rPr>
          <w:instrText xml:space="preserve"> PAGEREF _Toc208317522 \h </w:instrText>
        </w:r>
        <w:r>
          <w:rPr>
            <w:noProof/>
            <w:webHidden/>
          </w:rPr>
        </w:r>
        <w:r>
          <w:rPr>
            <w:noProof/>
            <w:webHidden/>
          </w:rPr>
          <w:fldChar w:fldCharType="separate"/>
        </w:r>
        <w:r>
          <w:rPr>
            <w:noProof/>
            <w:webHidden/>
          </w:rPr>
          <w:t>32</w:t>
        </w:r>
        <w:r>
          <w:rPr>
            <w:noProof/>
            <w:webHidden/>
          </w:rPr>
          <w:fldChar w:fldCharType="end"/>
        </w:r>
      </w:hyperlink>
    </w:p>
    <w:p w14:paraId="567B3064" w14:textId="344802CC"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23" w:history="1">
        <w:r w:rsidRPr="006651DD">
          <w:rPr>
            <w:rStyle w:val="Lienhypertexte"/>
            <w:noProof/>
          </w:rPr>
          <w:t>10.6</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Gestion des vulnérabilités techniques</w:t>
        </w:r>
        <w:r>
          <w:rPr>
            <w:noProof/>
            <w:webHidden/>
          </w:rPr>
          <w:tab/>
        </w:r>
        <w:r>
          <w:rPr>
            <w:noProof/>
            <w:webHidden/>
          </w:rPr>
          <w:fldChar w:fldCharType="begin"/>
        </w:r>
        <w:r>
          <w:rPr>
            <w:noProof/>
            <w:webHidden/>
          </w:rPr>
          <w:instrText xml:space="preserve"> PAGEREF _Toc208317523 \h </w:instrText>
        </w:r>
        <w:r>
          <w:rPr>
            <w:noProof/>
            <w:webHidden/>
          </w:rPr>
        </w:r>
        <w:r>
          <w:rPr>
            <w:noProof/>
            <w:webHidden/>
          </w:rPr>
          <w:fldChar w:fldCharType="separate"/>
        </w:r>
        <w:r>
          <w:rPr>
            <w:noProof/>
            <w:webHidden/>
          </w:rPr>
          <w:t>33</w:t>
        </w:r>
        <w:r>
          <w:rPr>
            <w:noProof/>
            <w:webHidden/>
          </w:rPr>
          <w:fldChar w:fldCharType="end"/>
        </w:r>
      </w:hyperlink>
    </w:p>
    <w:p w14:paraId="4EFC5DD8" w14:textId="7227FB0C"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24" w:history="1">
        <w:r w:rsidRPr="006651DD">
          <w:rPr>
            <w:rStyle w:val="Lienhypertexte"/>
            <w:noProof/>
          </w:rPr>
          <w:t>10.6.1</w:t>
        </w:r>
        <w:r>
          <w:rPr>
            <w:rFonts w:asciiTheme="minorHAnsi" w:eastAsiaTheme="minorEastAsia" w:hAnsiTheme="minorHAnsi" w:cstheme="minorBidi"/>
            <w:noProof/>
            <w:kern w:val="2"/>
            <w:sz w:val="24"/>
            <w:szCs w:val="24"/>
            <w14:ligatures w14:val="standardContextual"/>
          </w:rPr>
          <w:tab/>
        </w:r>
        <w:r w:rsidRPr="006651DD">
          <w:rPr>
            <w:rStyle w:val="Lienhypertexte"/>
            <w:noProof/>
          </w:rPr>
          <w:t>Gestion des vulnérabilités techniques</w:t>
        </w:r>
        <w:r>
          <w:rPr>
            <w:noProof/>
            <w:webHidden/>
          </w:rPr>
          <w:tab/>
        </w:r>
        <w:r>
          <w:rPr>
            <w:noProof/>
            <w:webHidden/>
          </w:rPr>
          <w:fldChar w:fldCharType="begin"/>
        </w:r>
        <w:r>
          <w:rPr>
            <w:noProof/>
            <w:webHidden/>
          </w:rPr>
          <w:instrText xml:space="preserve"> PAGEREF _Toc208317524 \h </w:instrText>
        </w:r>
        <w:r>
          <w:rPr>
            <w:noProof/>
            <w:webHidden/>
          </w:rPr>
        </w:r>
        <w:r>
          <w:rPr>
            <w:noProof/>
            <w:webHidden/>
          </w:rPr>
          <w:fldChar w:fldCharType="separate"/>
        </w:r>
        <w:r>
          <w:rPr>
            <w:noProof/>
            <w:webHidden/>
          </w:rPr>
          <w:t>33</w:t>
        </w:r>
        <w:r>
          <w:rPr>
            <w:noProof/>
            <w:webHidden/>
          </w:rPr>
          <w:fldChar w:fldCharType="end"/>
        </w:r>
      </w:hyperlink>
    </w:p>
    <w:p w14:paraId="42A9086D" w14:textId="2926DCB8"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25" w:history="1">
        <w:r w:rsidRPr="006651DD">
          <w:rPr>
            <w:rStyle w:val="Lienhypertexte"/>
            <w:noProof/>
          </w:rPr>
          <w:t>10.6.2</w:t>
        </w:r>
        <w:r>
          <w:rPr>
            <w:rFonts w:asciiTheme="minorHAnsi" w:eastAsiaTheme="minorEastAsia" w:hAnsiTheme="minorHAnsi" w:cstheme="minorBidi"/>
            <w:noProof/>
            <w:kern w:val="2"/>
            <w:sz w:val="24"/>
            <w:szCs w:val="24"/>
            <w14:ligatures w14:val="standardContextual"/>
          </w:rPr>
          <w:tab/>
        </w:r>
        <w:r w:rsidRPr="006651DD">
          <w:rPr>
            <w:rStyle w:val="Lienhypertexte"/>
            <w:noProof/>
          </w:rPr>
          <w:t>Restrictions liées à̀ l'installation de logiciels</w:t>
        </w:r>
        <w:r>
          <w:rPr>
            <w:noProof/>
            <w:webHidden/>
          </w:rPr>
          <w:tab/>
        </w:r>
        <w:r>
          <w:rPr>
            <w:noProof/>
            <w:webHidden/>
          </w:rPr>
          <w:fldChar w:fldCharType="begin"/>
        </w:r>
        <w:r>
          <w:rPr>
            <w:noProof/>
            <w:webHidden/>
          </w:rPr>
          <w:instrText xml:space="preserve"> PAGEREF _Toc208317525 \h </w:instrText>
        </w:r>
        <w:r>
          <w:rPr>
            <w:noProof/>
            <w:webHidden/>
          </w:rPr>
        </w:r>
        <w:r>
          <w:rPr>
            <w:noProof/>
            <w:webHidden/>
          </w:rPr>
          <w:fldChar w:fldCharType="separate"/>
        </w:r>
        <w:r>
          <w:rPr>
            <w:noProof/>
            <w:webHidden/>
          </w:rPr>
          <w:t>34</w:t>
        </w:r>
        <w:r>
          <w:rPr>
            <w:noProof/>
            <w:webHidden/>
          </w:rPr>
          <w:fldChar w:fldCharType="end"/>
        </w:r>
      </w:hyperlink>
    </w:p>
    <w:p w14:paraId="69B51915" w14:textId="0FD952E9"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26" w:history="1">
        <w:r w:rsidRPr="006651DD">
          <w:rPr>
            <w:rStyle w:val="Lienhypertexte"/>
            <w:noProof/>
          </w:rPr>
          <w:t>10.7</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Considérations sur l’audit des systèmes d’information</w:t>
        </w:r>
        <w:r>
          <w:rPr>
            <w:noProof/>
            <w:webHidden/>
          </w:rPr>
          <w:tab/>
        </w:r>
        <w:r>
          <w:rPr>
            <w:noProof/>
            <w:webHidden/>
          </w:rPr>
          <w:fldChar w:fldCharType="begin"/>
        </w:r>
        <w:r>
          <w:rPr>
            <w:noProof/>
            <w:webHidden/>
          </w:rPr>
          <w:instrText xml:space="preserve"> PAGEREF _Toc208317526 \h </w:instrText>
        </w:r>
        <w:r>
          <w:rPr>
            <w:noProof/>
            <w:webHidden/>
          </w:rPr>
        </w:r>
        <w:r>
          <w:rPr>
            <w:noProof/>
            <w:webHidden/>
          </w:rPr>
          <w:fldChar w:fldCharType="separate"/>
        </w:r>
        <w:r>
          <w:rPr>
            <w:noProof/>
            <w:webHidden/>
          </w:rPr>
          <w:t>34</w:t>
        </w:r>
        <w:r>
          <w:rPr>
            <w:noProof/>
            <w:webHidden/>
          </w:rPr>
          <w:fldChar w:fldCharType="end"/>
        </w:r>
      </w:hyperlink>
    </w:p>
    <w:p w14:paraId="63903283" w14:textId="1F3DFAAF"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27" w:history="1">
        <w:r w:rsidRPr="006651DD">
          <w:rPr>
            <w:rStyle w:val="Lienhypertexte"/>
            <w:noProof/>
          </w:rPr>
          <w:t>10.7.1</w:t>
        </w:r>
        <w:r>
          <w:rPr>
            <w:rFonts w:asciiTheme="minorHAnsi" w:eastAsiaTheme="minorEastAsia" w:hAnsiTheme="minorHAnsi" w:cstheme="minorBidi"/>
            <w:noProof/>
            <w:kern w:val="2"/>
            <w:sz w:val="24"/>
            <w:szCs w:val="24"/>
            <w14:ligatures w14:val="standardContextual"/>
          </w:rPr>
          <w:tab/>
        </w:r>
        <w:r w:rsidRPr="006651DD">
          <w:rPr>
            <w:rStyle w:val="Lienhypertexte"/>
            <w:noProof/>
          </w:rPr>
          <w:t>Mesures relatives à l’audit des systèmes d’information</w:t>
        </w:r>
        <w:r>
          <w:rPr>
            <w:noProof/>
            <w:webHidden/>
          </w:rPr>
          <w:tab/>
        </w:r>
        <w:r>
          <w:rPr>
            <w:noProof/>
            <w:webHidden/>
          </w:rPr>
          <w:fldChar w:fldCharType="begin"/>
        </w:r>
        <w:r>
          <w:rPr>
            <w:noProof/>
            <w:webHidden/>
          </w:rPr>
          <w:instrText xml:space="preserve"> PAGEREF _Toc208317527 \h </w:instrText>
        </w:r>
        <w:r>
          <w:rPr>
            <w:noProof/>
            <w:webHidden/>
          </w:rPr>
        </w:r>
        <w:r>
          <w:rPr>
            <w:noProof/>
            <w:webHidden/>
          </w:rPr>
          <w:fldChar w:fldCharType="separate"/>
        </w:r>
        <w:r>
          <w:rPr>
            <w:noProof/>
            <w:webHidden/>
          </w:rPr>
          <w:t>34</w:t>
        </w:r>
        <w:r>
          <w:rPr>
            <w:noProof/>
            <w:webHidden/>
          </w:rPr>
          <w:fldChar w:fldCharType="end"/>
        </w:r>
      </w:hyperlink>
    </w:p>
    <w:p w14:paraId="2DEEBD68" w14:textId="0712C666" w:rsidR="009B4892" w:rsidRDefault="009B4892">
      <w:pPr>
        <w:pStyle w:val="TM1"/>
        <w:rPr>
          <w:rFonts w:eastAsiaTheme="minorEastAsia" w:cstheme="minorBidi"/>
          <w:b w:val="0"/>
          <w:bCs w:val="0"/>
          <w:smallCaps w:val="0"/>
          <w:color w:val="auto"/>
          <w:kern w:val="2"/>
          <w14:ligatures w14:val="standardContextual"/>
        </w:rPr>
      </w:pPr>
      <w:hyperlink w:anchor="_Toc208317528" w:history="1">
        <w:r w:rsidRPr="006651DD">
          <w:rPr>
            <w:rStyle w:val="Lienhypertexte"/>
          </w:rPr>
          <w:t>11.</w:t>
        </w:r>
        <w:r>
          <w:rPr>
            <w:rFonts w:eastAsiaTheme="minorEastAsia" w:cstheme="minorBidi"/>
            <w:b w:val="0"/>
            <w:bCs w:val="0"/>
            <w:smallCaps w:val="0"/>
            <w:color w:val="auto"/>
            <w:kern w:val="2"/>
            <w14:ligatures w14:val="standardContextual"/>
          </w:rPr>
          <w:tab/>
        </w:r>
        <w:r w:rsidRPr="006651DD">
          <w:rPr>
            <w:rStyle w:val="Lienhypertexte"/>
          </w:rPr>
          <w:t>Sécurité des communications (ISO27001-A.5 et 8) [DICP&gt;=3]</w:t>
        </w:r>
        <w:r>
          <w:rPr>
            <w:webHidden/>
          </w:rPr>
          <w:tab/>
        </w:r>
        <w:r>
          <w:rPr>
            <w:webHidden/>
          </w:rPr>
          <w:fldChar w:fldCharType="begin"/>
        </w:r>
        <w:r>
          <w:rPr>
            <w:webHidden/>
          </w:rPr>
          <w:instrText xml:space="preserve"> PAGEREF _Toc208317528 \h </w:instrText>
        </w:r>
        <w:r>
          <w:rPr>
            <w:webHidden/>
          </w:rPr>
        </w:r>
        <w:r>
          <w:rPr>
            <w:webHidden/>
          </w:rPr>
          <w:fldChar w:fldCharType="separate"/>
        </w:r>
        <w:r>
          <w:rPr>
            <w:webHidden/>
          </w:rPr>
          <w:t>35</w:t>
        </w:r>
        <w:r>
          <w:rPr>
            <w:webHidden/>
          </w:rPr>
          <w:fldChar w:fldCharType="end"/>
        </w:r>
      </w:hyperlink>
    </w:p>
    <w:p w14:paraId="3AE51540" w14:textId="0F0FF93E"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29" w:history="1">
        <w:r w:rsidRPr="006651DD">
          <w:rPr>
            <w:rStyle w:val="Lienhypertexte"/>
            <w:noProof/>
          </w:rPr>
          <w:t>11.1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Cartographie du système d’information</w:t>
        </w:r>
        <w:r>
          <w:rPr>
            <w:noProof/>
            <w:webHidden/>
          </w:rPr>
          <w:tab/>
        </w:r>
        <w:r>
          <w:rPr>
            <w:noProof/>
            <w:webHidden/>
          </w:rPr>
          <w:fldChar w:fldCharType="begin"/>
        </w:r>
        <w:r>
          <w:rPr>
            <w:noProof/>
            <w:webHidden/>
          </w:rPr>
          <w:instrText xml:space="preserve"> PAGEREF _Toc208317529 \h </w:instrText>
        </w:r>
        <w:r>
          <w:rPr>
            <w:noProof/>
            <w:webHidden/>
          </w:rPr>
        </w:r>
        <w:r>
          <w:rPr>
            <w:noProof/>
            <w:webHidden/>
          </w:rPr>
          <w:fldChar w:fldCharType="separate"/>
        </w:r>
        <w:r>
          <w:rPr>
            <w:noProof/>
            <w:webHidden/>
          </w:rPr>
          <w:t>35</w:t>
        </w:r>
        <w:r>
          <w:rPr>
            <w:noProof/>
            <w:webHidden/>
          </w:rPr>
          <w:fldChar w:fldCharType="end"/>
        </w:r>
      </w:hyperlink>
    </w:p>
    <w:p w14:paraId="016D0342" w14:textId="4B4CCFC1"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30" w:history="1">
        <w:r w:rsidRPr="006651DD">
          <w:rPr>
            <w:rStyle w:val="Lienhypertexte"/>
            <w:noProof/>
          </w:rPr>
          <w:t>11.2</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Gestion de la sécurité des réseaux</w:t>
        </w:r>
        <w:r>
          <w:rPr>
            <w:noProof/>
            <w:webHidden/>
          </w:rPr>
          <w:tab/>
        </w:r>
        <w:r>
          <w:rPr>
            <w:noProof/>
            <w:webHidden/>
          </w:rPr>
          <w:fldChar w:fldCharType="begin"/>
        </w:r>
        <w:r>
          <w:rPr>
            <w:noProof/>
            <w:webHidden/>
          </w:rPr>
          <w:instrText xml:space="preserve"> PAGEREF _Toc208317530 \h </w:instrText>
        </w:r>
        <w:r>
          <w:rPr>
            <w:noProof/>
            <w:webHidden/>
          </w:rPr>
        </w:r>
        <w:r>
          <w:rPr>
            <w:noProof/>
            <w:webHidden/>
          </w:rPr>
          <w:fldChar w:fldCharType="separate"/>
        </w:r>
        <w:r>
          <w:rPr>
            <w:noProof/>
            <w:webHidden/>
          </w:rPr>
          <w:t>35</w:t>
        </w:r>
        <w:r>
          <w:rPr>
            <w:noProof/>
            <w:webHidden/>
          </w:rPr>
          <w:fldChar w:fldCharType="end"/>
        </w:r>
      </w:hyperlink>
    </w:p>
    <w:p w14:paraId="4E22A7A2" w14:textId="7782CA36"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31" w:history="1">
        <w:r w:rsidRPr="006651DD">
          <w:rPr>
            <w:rStyle w:val="Lienhypertexte"/>
            <w:noProof/>
          </w:rPr>
          <w:t>11.2.1</w:t>
        </w:r>
        <w:r>
          <w:rPr>
            <w:rFonts w:asciiTheme="minorHAnsi" w:eastAsiaTheme="minorEastAsia" w:hAnsiTheme="minorHAnsi" w:cstheme="minorBidi"/>
            <w:noProof/>
            <w:kern w:val="2"/>
            <w:sz w:val="24"/>
            <w:szCs w:val="24"/>
            <w14:ligatures w14:val="standardContextual"/>
          </w:rPr>
          <w:tab/>
        </w:r>
        <w:r w:rsidRPr="006651DD">
          <w:rPr>
            <w:rStyle w:val="Lienhypertexte"/>
            <w:noProof/>
          </w:rPr>
          <w:t>Contrôle des réseaux</w:t>
        </w:r>
        <w:r>
          <w:rPr>
            <w:noProof/>
            <w:webHidden/>
          </w:rPr>
          <w:tab/>
        </w:r>
        <w:r>
          <w:rPr>
            <w:noProof/>
            <w:webHidden/>
          </w:rPr>
          <w:fldChar w:fldCharType="begin"/>
        </w:r>
        <w:r>
          <w:rPr>
            <w:noProof/>
            <w:webHidden/>
          </w:rPr>
          <w:instrText xml:space="preserve"> PAGEREF _Toc208317531 \h </w:instrText>
        </w:r>
        <w:r>
          <w:rPr>
            <w:noProof/>
            <w:webHidden/>
          </w:rPr>
        </w:r>
        <w:r>
          <w:rPr>
            <w:noProof/>
            <w:webHidden/>
          </w:rPr>
          <w:fldChar w:fldCharType="separate"/>
        </w:r>
        <w:r>
          <w:rPr>
            <w:noProof/>
            <w:webHidden/>
          </w:rPr>
          <w:t>35</w:t>
        </w:r>
        <w:r>
          <w:rPr>
            <w:noProof/>
            <w:webHidden/>
          </w:rPr>
          <w:fldChar w:fldCharType="end"/>
        </w:r>
      </w:hyperlink>
    </w:p>
    <w:p w14:paraId="2285D596" w14:textId="4622C444"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32" w:history="1">
        <w:r w:rsidRPr="006651DD">
          <w:rPr>
            <w:rStyle w:val="Lienhypertexte"/>
            <w:noProof/>
          </w:rPr>
          <w:t>11.2.2</w:t>
        </w:r>
        <w:r>
          <w:rPr>
            <w:rFonts w:asciiTheme="minorHAnsi" w:eastAsiaTheme="minorEastAsia" w:hAnsiTheme="minorHAnsi" w:cstheme="minorBidi"/>
            <w:noProof/>
            <w:kern w:val="2"/>
            <w:sz w:val="24"/>
            <w:szCs w:val="24"/>
            <w14:ligatures w14:val="standardContextual"/>
          </w:rPr>
          <w:tab/>
        </w:r>
        <w:r w:rsidRPr="006651DD">
          <w:rPr>
            <w:rStyle w:val="Lienhypertexte"/>
            <w:noProof/>
          </w:rPr>
          <w:t>Cloisonnement des réseaux</w:t>
        </w:r>
        <w:r>
          <w:rPr>
            <w:noProof/>
            <w:webHidden/>
          </w:rPr>
          <w:tab/>
        </w:r>
        <w:r>
          <w:rPr>
            <w:noProof/>
            <w:webHidden/>
          </w:rPr>
          <w:fldChar w:fldCharType="begin"/>
        </w:r>
        <w:r>
          <w:rPr>
            <w:noProof/>
            <w:webHidden/>
          </w:rPr>
          <w:instrText xml:space="preserve"> PAGEREF _Toc208317532 \h </w:instrText>
        </w:r>
        <w:r>
          <w:rPr>
            <w:noProof/>
            <w:webHidden/>
          </w:rPr>
        </w:r>
        <w:r>
          <w:rPr>
            <w:noProof/>
            <w:webHidden/>
          </w:rPr>
          <w:fldChar w:fldCharType="separate"/>
        </w:r>
        <w:r>
          <w:rPr>
            <w:noProof/>
            <w:webHidden/>
          </w:rPr>
          <w:t>36</w:t>
        </w:r>
        <w:r>
          <w:rPr>
            <w:noProof/>
            <w:webHidden/>
          </w:rPr>
          <w:fldChar w:fldCharType="end"/>
        </w:r>
      </w:hyperlink>
    </w:p>
    <w:p w14:paraId="035F915F" w14:textId="7D89279D"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33" w:history="1">
        <w:r w:rsidRPr="006651DD">
          <w:rPr>
            <w:rStyle w:val="Lienhypertexte"/>
            <w:noProof/>
          </w:rPr>
          <w:t>11.3</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Transfert de l’information</w:t>
        </w:r>
        <w:r>
          <w:rPr>
            <w:noProof/>
            <w:webHidden/>
          </w:rPr>
          <w:tab/>
        </w:r>
        <w:r>
          <w:rPr>
            <w:noProof/>
            <w:webHidden/>
          </w:rPr>
          <w:fldChar w:fldCharType="begin"/>
        </w:r>
        <w:r>
          <w:rPr>
            <w:noProof/>
            <w:webHidden/>
          </w:rPr>
          <w:instrText xml:space="preserve"> PAGEREF _Toc208317533 \h </w:instrText>
        </w:r>
        <w:r>
          <w:rPr>
            <w:noProof/>
            <w:webHidden/>
          </w:rPr>
        </w:r>
        <w:r>
          <w:rPr>
            <w:noProof/>
            <w:webHidden/>
          </w:rPr>
          <w:fldChar w:fldCharType="separate"/>
        </w:r>
        <w:r>
          <w:rPr>
            <w:noProof/>
            <w:webHidden/>
          </w:rPr>
          <w:t>36</w:t>
        </w:r>
        <w:r>
          <w:rPr>
            <w:noProof/>
            <w:webHidden/>
          </w:rPr>
          <w:fldChar w:fldCharType="end"/>
        </w:r>
      </w:hyperlink>
    </w:p>
    <w:p w14:paraId="04588DA2" w14:textId="50D175A2"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34" w:history="1">
        <w:r w:rsidRPr="006651DD">
          <w:rPr>
            <w:rStyle w:val="Lienhypertexte"/>
            <w:noProof/>
          </w:rPr>
          <w:t>11.3.1</w:t>
        </w:r>
        <w:r>
          <w:rPr>
            <w:rFonts w:asciiTheme="minorHAnsi" w:eastAsiaTheme="minorEastAsia" w:hAnsiTheme="minorHAnsi" w:cstheme="minorBidi"/>
            <w:noProof/>
            <w:kern w:val="2"/>
            <w:sz w:val="24"/>
            <w:szCs w:val="24"/>
            <w14:ligatures w14:val="standardContextual"/>
          </w:rPr>
          <w:tab/>
        </w:r>
        <w:r w:rsidRPr="006651DD">
          <w:rPr>
            <w:rStyle w:val="Lienhypertexte"/>
            <w:noProof/>
          </w:rPr>
          <w:t>Politiques d’extraction et de transfert de l'information</w:t>
        </w:r>
        <w:r>
          <w:rPr>
            <w:noProof/>
            <w:webHidden/>
          </w:rPr>
          <w:tab/>
        </w:r>
        <w:r>
          <w:rPr>
            <w:noProof/>
            <w:webHidden/>
          </w:rPr>
          <w:fldChar w:fldCharType="begin"/>
        </w:r>
        <w:r>
          <w:rPr>
            <w:noProof/>
            <w:webHidden/>
          </w:rPr>
          <w:instrText xml:space="preserve"> PAGEREF _Toc208317534 \h </w:instrText>
        </w:r>
        <w:r>
          <w:rPr>
            <w:noProof/>
            <w:webHidden/>
          </w:rPr>
        </w:r>
        <w:r>
          <w:rPr>
            <w:noProof/>
            <w:webHidden/>
          </w:rPr>
          <w:fldChar w:fldCharType="separate"/>
        </w:r>
        <w:r>
          <w:rPr>
            <w:noProof/>
            <w:webHidden/>
          </w:rPr>
          <w:t>36</w:t>
        </w:r>
        <w:r>
          <w:rPr>
            <w:noProof/>
            <w:webHidden/>
          </w:rPr>
          <w:fldChar w:fldCharType="end"/>
        </w:r>
      </w:hyperlink>
    </w:p>
    <w:p w14:paraId="543E2218" w14:textId="028826D3"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35" w:history="1">
        <w:r w:rsidRPr="006651DD">
          <w:rPr>
            <w:rStyle w:val="Lienhypertexte"/>
            <w:noProof/>
          </w:rPr>
          <w:t>11.3.2</w:t>
        </w:r>
        <w:r>
          <w:rPr>
            <w:rFonts w:asciiTheme="minorHAnsi" w:eastAsiaTheme="minorEastAsia" w:hAnsiTheme="minorHAnsi" w:cstheme="minorBidi"/>
            <w:noProof/>
            <w:kern w:val="2"/>
            <w:sz w:val="24"/>
            <w:szCs w:val="24"/>
            <w14:ligatures w14:val="standardContextual"/>
          </w:rPr>
          <w:tab/>
        </w:r>
        <w:r w:rsidRPr="006651DD">
          <w:rPr>
            <w:rStyle w:val="Lienhypertexte"/>
            <w:noProof/>
          </w:rPr>
          <w:t>Engagements de confidentialité ou de non-divulgation</w:t>
        </w:r>
        <w:r>
          <w:rPr>
            <w:noProof/>
            <w:webHidden/>
          </w:rPr>
          <w:tab/>
        </w:r>
        <w:r>
          <w:rPr>
            <w:noProof/>
            <w:webHidden/>
          </w:rPr>
          <w:fldChar w:fldCharType="begin"/>
        </w:r>
        <w:r>
          <w:rPr>
            <w:noProof/>
            <w:webHidden/>
          </w:rPr>
          <w:instrText xml:space="preserve"> PAGEREF _Toc208317535 \h </w:instrText>
        </w:r>
        <w:r>
          <w:rPr>
            <w:noProof/>
            <w:webHidden/>
          </w:rPr>
        </w:r>
        <w:r>
          <w:rPr>
            <w:noProof/>
            <w:webHidden/>
          </w:rPr>
          <w:fldChar w:fldCharType="separate"/>
        </w:r>
        <w:r>
          <w:rPr>
            <w:noProof/>
            <w:webHidden/>
          </w:rPr>
          <w:t>37</w:t>
        </w:r>
        <w:r>
          <w:rPr>
            <w:noProof/>
            <w:webHidden/>
          </w:rPr>
          <w:fldChar w:fldCharType="end"/>
        </w:r>
      </w:hyperlink>
    </w:p>
    <w:p w14:paraId="6EAECCEE" w14:textId="7E113297" w:rsidR="009B4892" w:rsidRDefault="009B4892">
      <w:pPr>
        <w:pStyle w:val="TM1"/>
        <w:tabs>
          <w:tab w:val="left" w:pos="709"/>
        </w:tabs>
        <w:rPr>
          <w:rFonts w:eastAsiaTheme="minorEastAsia" w:cstheme="minorBidi"/>
          <w:b w:val="0"/>
          <w:bCs w:val="0"/>
          <w:smallCaps w:val="0"/>
          <w:color w:val="auto"/>
          <w:kern w:val="2"/>
          <w14:ligatures w14:val="standardContextual"/>
        </w:rPr>
      </w:pPr>
      <w:hyperlink w:anchor="_Toc208317536" w:history="1">
        <w:r w:rsidRPr="006651DD">
          <w:rPr>
            <w:rStyle w:val="Lienhypertexte"/>
          </w:rPr>
          <w:t>12.</w:t>
        </w:r>
        <w:r>
          <w:rPr>
            <w:rFonts w:eastAsiaTheme="minorEastAsia" w:cstheme="minorBidi"/>
            <w:b w:val="0"/>
            <w:bCs w:val="0"/>
            <w:smallCaps w:val="0"/>
            <w:color w:val="auto"/>
            <w:kern w:val="2"/>
            <w14:ligatures w14:val="standardContextual"/>
          </w:rPr>
          <w:tab/>
        </w:r>
        <w:r w:rsidRPr="006651DD">
          <w:rPr>
            <w:rStyle w:val="Lienhypertexte"/>
          </w:rPr>
          <w:t>Acquisition, développement et maintenance des systèmes d'information (ISO27001-A.5 et 8) [ICP&gt;=3]</w:t>
        </w:r>
        <w:r>
          <w:rPr>
            <w:webHidden/>
          </w:rPr>
          <w:tab/>
        </w:r>
        <w:r>
          <w:rPr>
            <w:webHidden/>
          </w:rPr>
          <w:fldChar w:fldCharType="begin"/>
        </w:r>
        <w:r>
          <w:rPr>
            <w:webHidden/>
          </w:rPr>
          <w:instrText xml:space="preserve"> PAGEREF _Toc208317536 \h </w:instrText>
        </w:r>
        <w:r>
          <w:rPr>
            <w:webHidden/>
          </w:rPr>
        </w:r>
        <w:r>
          <w:rPr>
            <w:webHidden/>
          </w:rPr>
          <w:fldChar w:fldCharType="separate"/>
        </w:r>
        <w:r>
          <w:rPr>
            <w:webHidden/>
          </w:rPr>
          <w:t>38</w:t>
        </w:r>
        <w:r>
          <w:rPr>
            <w:webHidden/>
          </w:rPr>
          <w:fldChar w:fldCharType="end"/>
        </w:r>
      </w:hyperlink>
    </w:p>
    <w:p w14:paraId="42F8BAF9" w14:textId="2D3275A6"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37" w:history="1">
        <w:r w:rsidRPr="006651DD">
          <w:rPr>
            <w:rStyle w:val="Lienhypertexte"/>
            <w:noProof/>
          </w:rPr>
          <w:t>12.1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Exigences de sécurité applicables aux systèmes d’information</w:t>
        </w:r>
        <w:r>
          <w:rPr>
            <w:noProof/>
            <w:webHidden/>
          </w:rPr>
          <w:tab/>
        </w:r>
        <w:r>
          <w:rPr>
            <w:noProof/>
            <w:webHidden/>
          </w:rPr>
          <w:fldChar w:fldCharType="begin"/>
        </w:r>
        <w:r>
          <w:rPr>
            <w:noProof/>
            <w:webHidden/>
          </w:rPr>
          <w:instrText xml:space="preserve"> PAGEREF _Toc208317537 \h </w:instrText>
        </w:r>
        <w:r>
          <w:rPr>
            <w:noProof/>
            <w:webHidden/>
          </w:rPr>
        </w:r>
        <w:r>
          <w:rPr>
            <w:noProof/>
            <w:webHidden/>
          </w:rPr>
          <w:fldChar w:fldCharType="separate"/>
        </w:r>
        <w:r>
          <w:rPr>
            <w:noProof/>
            <w:webHidden/>
          </w:rPr>
          <w:t>38</w:t>
        </w:r>
        <w:r>
          <w:rPr>
            <w:noProof/>
            <w:webHidden/>
          </w:rPr>
          <w:fldChar w:fldCharType="end"/>
        </w:r>
      </w:hyperlink>
    </w:p>
    <w:p w14:paraId="5B29CDAE" w14:textId="6999E408"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38" w:history="1">
        <w:r w:rsidRPr="006651DD">
          <w:rPr>
            <w:rStyle w:val="Lienhypertexte"/>
            <w:noProof/>
          </w:rPr>
          <w:t>12.1.1</w:t>
        </w:r>
        <w:r>
          <w:rPr>
            <w:rFonts w:asciiTheme="minorHAnsi" w:eastAsiaTheme="minorEastAsia" w:hAnsiTheme="minorHAnsi" w:cstheme="minorBidi"/>
            <w:noProof/>
            <w:kern w:val="2"/>
            <w:sz w:val="24"/>
            <w:szCs w:val="24"/>
            <w14:ligatures w14:val="standardContextual"/>
          </w:rPr>
          <w:tab/>
        </w:r>
        <w:r w:rsidRPr="006651DD">
          <w:rPr>
            <w:rStyle w:val="Lienhypertexte"/>
            <w:noProof/>
          </w:rPr>
          <w:t>Analyse et spécification des exigences de sécurité</w:t>
        </w:r>
        <w:r>
          <w:rPr>
            <w:noProof/>
            <w:webHidden/>
          </w:rPr>
          <w:tab/>
        </w:r>
        <w:r>
          <w:rPr>
            <w:noProof/>
            <w:webHidden/>
          </w:rPr>
          <w:fldChar w:fldCharType="begin"/>
        </w:r>
        <w:r>
          <w:rPr>
            <w:noProof/>
            <w:webHidden/>
          </w:rPr>
          <w:instrText xml:space="preserve"> PAGEREF _Toc208317538 \h </w:instrText>
        </w:r>
        <w:r>
          <w:rPr>
            <w:noProof/>
            <w:webHidden/>
          </w:rPr>
        </w:r>
        <w:r>
          <w:rPr>
            <w:noProof/>
            <w:webHidden/>
          </w:rPr>
          <w:fldChar w:fldCharType="separate"/>
        </w:r>
        <w:r>
          <w:rPr>
            <w:noProof/>
            <w:webHidden/>
          </w:rPr>
          <w:t>38</w:t>
        </w:r>
        <w:r>
          <w:rPr>
            <w:noProof/>
            <w:webHidden/>
          </w:rPr>
          <w:fldChar w:fldCharType="end"/>
        </w:r>
      </w:hyperlink>
    </w:p>
    <w:p w14:paraId="6DC46346" w14:textId="07B99F5B"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39" w:history="1">
        <w:r w:rsidRPr="006651DD">
          <w:rPr>
            <w:rStyle w:val="Lienhypertexte"/>
            <w:noProof/>
          </w:rPr>
          <w:t>12.1.2</w:t>
        </w:r>
        <w:r>
          <w:rPr>
            <w:rFonts w:asciiTheme="minorHAnsi" w:eastAsiaTheme="minorEastAsia" w:hAnsiTheme="minorHAnsi" w:cstheme="minorBidi"/>
            <w:noProof/>
            <w:kern w:val="2"/>
            <w:sz w:val="24"/>
            <w:szCs w:val="24"/>
            <w14:ligatures w14:val="standardContextual"/>
          </w:rPr>
          <w:tab/>
        </w:r>
        <w:r w:rsidRPr="006651DD">
          <w:rPr>
            <w:rStyle w:val="Lienhypertexte"/>
            <w:noProof/>
          </w:rPr>
          <w:t>Sécurisation des services d'application sur les réseaux publics</w:t>
        </w:r>
        <w:r>
          <w:rPr>
            <w:noProof/>
            <w:webHidden/>
          </w:rPr>
          <w:tab/>
        </w:r>
        <w:r>
          <w:rPr>
            <w:noProof/>
            <w:webHidden/>
          </w:rPr>
          <w:fldChar w:fldCharType="begin"/>
        </w:r>
        <w:r>
          <w:rPr>
            <w:noProof/>
            <w:webHidden/>
          </w:rPr>
          <w:instrText xml:space="preserve"> PAGEREF _Toc208317539 \h </w:instrText>
        </w:r>
        <w:r>
          <w:rPr>
            <w:noProof/>
            <w:webHidden/>
          </w:rPr>
        </w:r>
        <w:r>
          <w:rPr>
            <w:noProof/>
            <w:webHidden/>
          </w:rPr>
          <w:fldChar w:fldCharType="separate"/>
        </w:r>
        <w:r>
          <w:rPr>
            <w:noProof/>
            <w:webHidden/>
          </w:rPr>
          <w:t>38</w:t>
        </w:r>
        <w:r>
          <w:rPr>
            <w:noProof/>
            <w:webHidden/>
          </w:rPr>
          <w:fldChar w:fldCharType="end"/>
        </w:r>
      </w:hyperlink>
    </w:p>
    <w:p w14:paraId="2221772F" w14:textId="3D6F48F9"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40" w:history="1">
        <w:r w:rsidRPr="006651DD">
          <w:rPr>
            <w:rStyle w:val="Lienhypertexte"/>
            <w:noProof/>
          </w:rPr>
          <w:t>12.2</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Sécurité des processus de développement et d’assistance technique</w:t>
        </w:r>
        <w:r>
          <w:rPr>
            <w:noProof/>
            <w:webHidden/>
          </w:rPr>
          <w:tab/>
        </w:r>
        <w:r>
          <w:rPr>
            <w:noProof/>
            <w:webHidden/>
          </w:rPr>
          <w:fldChar w:fldCharType="begin"/>
        </w:r>
        <w:r>
          <w:rPr>
            <w:noProof/>
            <w:webHidden/>
          </w:rPr>
          <w:instrText xml:space="preserve"> PAGEREF _Toc208317540 \h </w:instrText>
        </w:r>
        <w:r>
          <w:rPr>
            <w:noProof/>
            <w:webHidden/>
          </w:rPr>
        </w:r>
        <w:r>
          <w:rPr>
            <w:noProof/>
            <w:webHidden/>
          </w:rPr>
          <w:fldChar w:fldCharType="separate"/>
        </w:r>
        <w:r>
          <w:rPr>
            <w:noProof/>
            <w:webHidden/>
          </w:rPr>
          <w:t>38</w:t>
        </w:r>
        <w:r>
          <w:rPr>
            <w:noProof/>
            <w:webHidden/>
          </w:rPr>
          <w:fldChar w:fldCharType="end"/>
        </w:r>
      </w:hyperlink>
    </w:p>
    <w:p w14:paraId="78E5F833" w14:textId="1A958DA9"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41" w:history="1">
        <w:r w:rsidRPr="006651DD">
          <w:rPr>
            <w:rStyle w:val="Lienhypertexte"/>
            <w:noProof/>
          </w:rPr>
          <w:t>12.2.1</w:t>
        </w:r>
        <w:r>
          <w:rPr>
            <w:rFonts w:asciiTheme="minorHAnsi" w:eastAsiaTheme="minorEastAsia" w:hAnsiTheme="minorHAnsi" w:cstheme="minorBidi"/>
            <w:noProof/>
            <w:kern w:val="2"/>
            <w:sz w:val="24"/>
            <w:szCs w:val="24"/>
            <w14:ligatures w14:val="standardContextual"/>
          </w:rPr>
          <w:tab/>
        </w:r>
        <w:r w:rsidRPr="006651DD">
          <w:rPr>
            <w:rStyle w:val="Lienhypertexte"/>
            <w:noProof/>
          </w:rPr>
          <w:t>Politique de développement sécurisé</w:t>
        </w:r>
        <w:r>
          <w:rPr>
            <w:noProof/>
            <w:webHidden/>
          </w:rPr>
          <w:tab/>
        </w:r>
        <w:r>
          <w:rPr>
            <w:noProof/>
            <w:webHidden/>
          </w:rPr>
          <w:fldChar w:fldCharType="begin"/>
        </w:r>
        <w:r>
          <w:rPr>
            <w:noProof/>
            <w:webHidden/>
          </w:rPr>
          <w:instrText xml:space="preserve"> PAGEREF _Toc208317541 \h </w:instrText>
        </w:r>
        <w:r>
          <w:rPr>
            <w:noProof/>
            <w:webHidden/>
          </w:rPr>
        </w:r>
        <w:r>
          <w:rPr>
            <w:noProof/>
            <w:webHidden/>
          </w:rPr>
          <w:fldChar w:fldCharType="separate"/>
        </w:r>
        <w:r>
          <w:rPr>
            <w:noProof/>
            <w:webHidden/>
          </w:rPr>
          <w:t>38</w:t>
        </w:r>
        <w:r>
          <w:rPr>
            <w:noProof/>
            <w:webHidden/>
          </w:rPr>
          <w:fldChar w:fldCharType="end"/>
        </w:r>
      </w:hyperlink>
    </w:p>
    <w:p w14:paraId="296FAA39" w14:textId="7FB56C10"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42" w:history="1">
        <w:r w:rsidRPr="006651DD">
          <w:rPr>
            <w:rStyle w:val="Lienhypertexte"/>
            <w:noProof/>
          </w:rPr>
          <w:t>12.2.2</w:t>
        </w:r>
        <w:r>
          <w:rPr>
            <w:rFonts w:asciiTheme="minorHAnsi" w:eastAsiaTheme="minorEastAsia" w:hAnsiTheme="minorHAnsi" w:cstheme="minorBidi"/>
            <w:noProof/>
            <w:kern w:val="2"/>
            <w:sz w:val="24"/>
            <w:szCs w:val="24"/>
            <w14:ligatures w14:val="standardContextual"/>
          </w:rPr>
          <w:tab/>
        </w:r>
        <w:r w:rsidRPr="006651DD">
          <w:rPr>
            <w:rStyle w:val="Lienhypertexte"/>
            <w:noProof/>
          </w:rPr>
          <w:t>Revue technique des applications après changement</w:t>
        </w:r>
        <w:r>
          <w:rPr>
            <w:noProof/>
            <w:webHidden/>
          </w:rPr>
          <w:tab/>
        </w:r>
        <w:r>
          <w:rPr>
            <w:noProof/>
            <w:webHidden/>
          </w:rPr>
          <w:fldChar w:fldCharType="begin"/>
        </w:r>
        <w:r>
          <w:rPr>
            <w:noProof/>
            <w:webHidden/>
          </w:rPr>
          <w:instrText xml:space="preserve"> PAGEREF _Toc208317542 \h </w:instrText>
        </w:r>
        <w:r>
          <w:rPr>
            <w:noProof/>
            <w:webHidden/>
          </w:rPr>
        </w:r>
        <w:r>
          <w:rPr>
            <w:noProof/>
            <w:webHidden/>
          </w:rPr>
          <w:fldChar w:fldCharType="separate"/>
        </w:r>
        <w:r>
          <w:rPr>
            <w:noProof/>
            <w:webHidden/>
          </w:rPr>
          <w:t>39</w:t>
        </w:r>
        <w:r>
          <w:rPr>
            <w:noProof/>
            <w:webHidden/>
          </w:rPr>
          <w:fldChar w:fldCharType="end"/>
        </w:r>
      </w:hyperlink>
    </w:p>
    <w:p w14:paraId="3BE2238D" w14:textId="2216E6B2"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43" w:history="1">
        <w:r w:rsidRPr="006651DD">
          <w:rPr>
            <w:rStyle w:val="Lienhypertexte"/>
            <w:noProof/>
          </w:rPr>
          <w:t>12.2.3</w:t>
        </w:r>
        <w:r>
          <w:rPr>
            <w:rFonts w:asciiTheme="minorHAnsi" w:eastAsiaTheme="minorEastAsia" w:hAnsiTheme="minorHAnsi" w:cstheme="minorBidi"/>
            <w:noProof/>
            <w:kern w:val="2"/>
            <w:sz w:val="24"/>
            <w:szCs w:val="24"/>
            <w14:ligatures w14:val="standardContextual"/>
          </w:rPr>
          <w:tab/>
        </w:r>
        <w:r w:rsidRPr="006651DD">
          <w:rPr>
            <w:rStyle w:val="Lienhypertexte"/>
            <w:noProof/>
          </w:rPr>
          <w:t>Principes d’ingénierie de la sécurité des systèmes de développement</w:t>
        </w:r>
        <w:r>
          <w:rPr>
            <w:noProof/>
            <w:webHidden/>
          </w:rPr>
          <w:tab/>
        </w:r>
        <w:r>
          <w:rPr>
            <w:noProof/>
            <w:webHidden/>
          </w:rPr>
          <w:fldChar w:fldCharType="begin"/>
        </w:r>
        <w:r>
          <w:rPr>
            <w:noProof/>
            <w:webHidden/>
          </w:rPr>
          <w:instrText xml:space="preserve"> PAGEREF _Toc208317543 \h </w:instrText>
        </w:r>
        <w:r>
          <w:rPr>
            <w:noProof/>
            <w:webHidden/>
          </w:rPr>
        </w:r>
        <w:r>
          <w:rPr>
            <w:noProof/>
            <w:webHidden/>
          </w:rPr>
          <w:fldChar w:fldCharType="separate"/>
        </w:r>
        <w:r>
          <w:rPr>
            <w:noProof/>
            <w:webHidden/>
          </w:rPr>
          <w:t>39</w:t>
        </w:r>
        <w:r>
          <w:rPr>
            <w:noProof/>
            <w:webHidden/>
          </w:rPr>
          <w:fldChar w:fldCharType="end"/>
        </w:r>
      </w:hyperlink>
    </w:p>
    <w:p w14:paraId="6D7A9FB4" w14:textId="6C0C2A40"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44" w:history="1">
        <w:r w:rsidRPr="006651DD">
          <w:rPr>
            <w:rStyle w:val="Lienhypertexte"/>
            <w:noProof/>
          </w:rPr>
          <w:t>12.2.4</w:t>
        </w:r>
        <w:r>
          <w:rPr>
            <w:rFonts w:asciiTheme="minorHAnsi" w:eastAsiaTheme="minorEastAsia" w:hAnsiTheme="minorHAnsi" w:cstheme="minorBidi"/>
            <w:noProof/>
            <w:kern w:val="2"/>
            <w:sz w:val="24"/>
            <w:szCs w:val="24"/>
            <w14:ligatures w14:val="standardContextual"/>
          </w:rPr>
          <w:tab/>
        </w:r>
        <w:r w:rsidRPr="006651DD">
          <w:rPr>
            <w:rStyle w:val="Lienhypertexte"/>
            <w:noProof/>
          </w:rPr>
          <w:t>Environnement de développement sécurisé</w:t>
        </w:r>
        <w:r>
          <w:rPr>
            <w:noProof/>
            <w:webHidden/>
          </w:rPr>
          <w:tab/>
        </w:r>
        <w:r>
          <w:rPr>
            <w:noProof/>
            <w:webHidden/>
          </w:rPr>
          <w:fldChar w:fldCharType="begin"/>
        </w:r>
        <w:r>
          <w:rPr>
            <w:noProof/>
            <w:webHidden/>
          </w:rPr>
          <w:instrText xml:space="preserve"> PAGEREF _Toc208317544 \h </w:instrText>
        </w:r>
        <w:r>
          <w:rPr>
            <w:noProof/>
            <w:webHidden/>
          </w:rPr>
        </w:r>
        <w:r>
          <w:rPr>
            <w:noProof/>
            <w:webHidden/>
          </w:rPr>
          <w:fldChar w:fldCharType="separate"/>
        </w:r>
        <w:r>
          <w:rPr>
            <w:noProof/>
            <w:webHidden/>
          </w:rPr>
          <w:t>39</w:t>
        </w:r>
        <w:r>
          <w:rPr>
            <w:noProof/>
            <w:webHidden/>
          </w:rPr>
          <w:fldChar w:fldCharType="end"/>
        </w:r>
      </w:hyperlink>
    </w:p>
    <w:p w14:paraId="144DA12C" w14:textId="262C3350"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45" w:history="1">
        <w:r w:rsidRPr="006651DD">
          <w:rPr>
            <w:rStyle w:val="Lienhypertexte"/>
            <w:noProof/>
          </w:rPr>
          <w:t>12.2.5</w:t>
        </w:r>
        <w:r>
          <w:rPr>
            <w:rFonts w:asciiTheme="minorHAnsi" w:eastAsiaTheme="minorEastAsia" w:hAnsiTheme="minorHAnsi" w:cstheme="minorBidi"/>
            <w:noProof/>
            <w:kern w:val="2"/>
            <w:sz w:val="24"/>
            <w:szCs w:val="24"/>
            <w14:ligatures w14:val="standardContextual"/>
          </w:rPr>
          <w:tab/>
        </w:r>
        <w:r w:rsidRPr="006651DD">
          <w:rPr>
            <w:rStyle w:val="Lienhypertexte"/>
            <w:noProof/>
          </w:rPr>
          <w:t>Développement externalisé</w:t>
        </w:r>
        <w:r>
          <w:rPr>
            <w:noProof/>
            <w:webHidden/>
          </w:rPr>
          <w:tab/>
        </w:r>
        <w:r>
          <w:rPr>
            <w:noProof/>
            <w:webHidden/>
          </w:rPr>
          <w:fldChar w:fldCharType="begin"/>
        </w:r>
        <w:r>
          <w:rPr>
            <w:noProof/>
            <w:webHidden/>
          </w:rPr>
          <w:instrText xml:space="preserve"> PAGEREF _Toc208317545 \h </w:instrText>
        </w:r>
        <w:r>
          <w:rPr>
            <w:noProof/>
            <w:webHidden/>
          </w:rPr>
        </w:r>
        <w:r>
          <w:rPr>
            <w:noProof/>
            <w:webHidden/>
          </w:rPr>
          <w:fldChar w:fldCharType="separate"/>
        </w:r>
        <w:r>
          <w:rPr>
            <w:noProof/>
            <w:webHidden/>
          </w:rPr>
          <w:t>39</w:t>
        </w:r>
        <w:r>
          <w:rPr>
            <w:noProof/>
            <w:webHidden/>
          </w:rPr>
          <w:fldChar w:fldCharType="end"/>
        </w:r>
      </w:hyperlink>
    </w:p>
    <w:p w14:paraId="012CD44E" w14:textId="0539217B"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46" w:history="1">
        <w:r w:rsidRPr="006651DD">
          <w:rPr>
            <w:rStyle w:val="Lienhypertexte"/>
            <w:noProof/>
          </w:rPr>
          <w:t>12.2.6</w:t>
        </w:r>
        <w:r>
          <w:rPr>
            <w:rFonts w:asciiTheme="minorHAnsi" w:eastAsiaTheme="minorEastAsia" w:hAnsiTheme="minorHAnsi" w:cstheme="minorBidi"/>
            <w:noProof/>
            <w:kern w:val="2"/>
            <w:sz w:val="24"/>
            <w:szCs w:val="24"/>
            <w14:ligatures w14:val="standardContextual"/>
          </w:rPr>
          <w:tab/>
        </w:r>
        <w:r w:rsidRPr="006651DD">
          <w:rPr>
            <w:rStyle w:val="Lienhypertexte"/>
            <w:noProof/>
          </w:rPr>
          <w:t>Test de la sécurité et de conformité du système</w:t>
        </w:r>
        <w:r>
          <w:rPr>
            <w:noProof/>
            <w:webHidden/>
          </w:rPr>
          <w:tab/>
        </w:r>
        <w:r>
          <w:rPr>
            <w:noProof/>
            <w:webHidden/>
          </w:rPr>
          <w:fldChar w:fldCharType="begin"/>
        </w:r>
        <w:r>
          <w:rPr>
            <w:noProof/>
            <w:webHidden/>
          </w:rPr>
          <w:instrText xml:space="preserve"> PAGEREF _Toc208317546 \h </w:instrText>
        </w:r>
        <w:r>
          <w:rPr>
            <w:noProof/>
            <w:webHidden/>
          </w:rPr>
        </w:r>
        <w:r>
          <w:rPr>
            <w:noProof/>
            <w:webHidden/>
          </w:rPr>
          <w:fldChar w:fldCharType="separate"/>
        </w:r>
        <w:r>
          <w:rPr>
            <w:noProof/>
            <w:webHidden/>
          </w:rPr>
          <w:t>40</w:t>
        </w:r>
        <w:r>
          <w:rPr>
            <w:noProof/>
            <w:webHidden/>
          </w:rPr>
          <w:fldChar w:fldCharType="end"/>
        </w:r>
      </w:hyperlink>
    </w:p>
    <w:p w14:paraId="2FD9541B" w14:textId="5F5EA05A"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47" w:history="1">
        <w:r w:rsidRPr="006651DD">
          <w:rPr>
            <w:rStyle w:val="Lienhypertexte"/>
            <w:noProof/>
          </w:rPr>
          <w:t>12.3</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Données de test</w:t>
        </w:r>
        <w:r>
          <w:rPr>
            <w:noProof/>
            <w:webHidden/>
          </w:rPr>
          <w:tab/>
        </w:r>
        <w:r>
          <w:rPr>
            <w:noProof/>
            <w:webHidden/>
          </w:rPr>
          <w:fldChar w:fldCharType="begin"/>
        </w:r>
        <w:r>
          <w:rPr>
            <w:noProof/>
            <w:webHidden/>
          </w:rPr>
          <w:instrText xml:space="preserve"> PAGEREF _Toc208317547 \h </w:instrText>
        </w:r>
        <w:r>
          <w:rPr>
            <w:noProof/>
            <w:webHidden/>
          </w:rPr>
        </w:r>
        <w:r>
          <w:rPr>
            <w:noProof/>
            <w:webHidden/>
          </w:rPr>
          <w:fldChar w:fldCharType="separate"/>
        </w:r>
        <w:r>
          <w:rPr>
            <w:noProof/>
            <w:webHidden/>
          </w:rPr>
          <w:t>40</w:t>
        </w:r>
        <w:r>
          <w:rPr>
            <w:noProof/>
            <w:webHidden/>
          </w:rPr>
          <w:fldChar w:fldCharType="end"/>
        </w:r>
      </w:hyperlink>
    </w:p>
    <w:p w14:paraId="3F7C6A40" w14:textId="44F7AC22"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48" w:history="1">
        <w:r w:rsidRPr="006651DD">
          <w:rPr>
            <w:rStyle w:val="Lienhypertexte"/>
            <w:noProof/>
          </w:rPr>
          <w:t>12.3.1</w:t>
        </w:r>
        <w:r>
          <w:rPr>
            <w:rFonts w:asciiTheme="minorHAnsi" w:eastAsiaTheme="minorEastAsia" w:hAnsiTheme="minorHAnsi" w:cstheme="minorBidi"/>
            <w:noProof/>
            <w:kern w:val="2"/>
            <w:sz w:val="24"/>
            <w:szCs w:val="24"/>
            <w14:ligatures w14:val="standardContextual"/>
          </w:rPr>
          <w:tab/>
        </w:r>
        <w:r w:rsidRPr="006651DD">
          <w:rPr>
            <w:rStyle w:val="Lienhypertexte"/>
            <w:noProof/>
          </w:rPr>
          <w:t>Protection des données de test</w:t>
        </w:r>
        <w:r>
          <w:rPr>
            <w:noProof/>
            <w:webHidden/>
          </w:rPr>
          <w:tab/>
        </w:r>
        <w:r>
          <w:rPr>
            <w:noProof/>
            <w:webHidden/>
          </w:rPr>
          <w:fldChar w:fldCharType="begin"/>
        </w:r>
        <w:r>
          <w:rPr>
            <w:noProof/>
            <w:webHidden/>
          </w:rPr>
          <w:instrText xml:space="preserve"> PAGEREF _Toc208317548 \h </w:instrText>
        </w:r>
        <w:r>
          <w:rPr>
            <w:noProof/>
            <w:webHidden/>
          </w:rPr>
        </w:r>
        <w:r>
          <w:rPr>
            <w:noProof/>
            <w:webHidden/>
          </w:rPr>
          <w:fldChar w:fldCharType="separate"/>
        </w:r>
        <w:r>
          <w:rPr>
            <w:noProof/>
            <w:webHidden/>
          </w:rPr>
          <w:t>40</w:t>
        </w:r>
        <w:r>
          <w:rPr>
            <w:noProof/>
            <w:webHidden/>
          </w:rPr>
          <w:fldChar w:fldCharType="end"/>
        </w:r>
      </w:hyperlink>
    </w:p>
    <w:p w14:paraId="2304E172" w14:textId="3ED94EA1" w:rsidR="009B4892" w:rsidRDefault="009B4892">
      <w:pPr>
        <w:pStyle w:val="TM1"/>
        <w:rPr>
          <w:rFonts w:eastAsiaTheme="minorEastAsia" w:cstheme="minorBidi"/>
          <w:b w:val="0"/>
          <w:bCs w:val="0"/>
          <w:smallCaps w:val="0"/>
          <w:color w:val="auto"/>
          <w:kern w:val="2"/>
          <w14:ligatures w14:val="standardContextual"/>
        </w:rPr>
      </w:pPr>
      <w:hyperlink w:anchor="_Toc208317549" w:history="1">
        <w:r w:rsidRPr="006651DD">
          <w:rPr>
            <w:rStyle w:val="Lienhypertexte"/>
          </w:rPr>
          <w:t>13.</w:t>
        </w:r>
        <w:r>
          <w:rPr>
            <w:rFonts w:eastAsiaTheme="minorEastAsia" w:cstheme="minorBidi"/>
            <w:b w:val="0"/>
            <w:bCs w:val="0"/>
            <w:smallCaps w:val="0"/>
            <w:color w:val="auto"/>
            <w:kern w:val="2"/>
            <w14:ligatures w14:val="standardContextual"/>
          </w:rPr>
          <w:tab/>
        </w:r>
        <w:r w:rsidRPr="006651DD">
          <w:rPr>
            <w:rStyle w:val="Lienhypertexte"/>
          </w:rPr>
          <w:t>Relations avec les fournisseurs (ISO27001-A.5.19) [DICP&gt;=3]</w:t>
        </w:r>
        <w:r>
          <w:rPr>
            <w:webHidden/>
          </w:rPr>
          <w:tab/>
        </w:r>
        <w:r>
          <w:rPr>
            <w:webHidden/>
          </w:rPr>
          <w:fldChar w:fldCharType="begin"/>
        </w:r>
        <w:r>
          <w:rPr>
            <w:webHidden/>
          </w:rPr>
          <w:instrText xml:space="preserve"> PAGEREF _Toc208317549 \h </w:instrText>
        </w:r>
        <w:r>
          <w:rPr>
            <w:webHidden/>
          </w:rPr>
        </w:r>
        <w:r>
          <w:rPr>
            <w:webHidden/>
          </w:rPr>
          <w:fldChar w:fldCharType="separate"/>
        </w:r>
        <w:r>
          <w:rPr>
            <w:webHidden/>
          </w:rPr>
          <w:t>40</w:t>
        </w:r>
        <w:r>
          <w:rPr>
            <w:webHidden/>
          </w:rPr>
          <w:fldChar w:fldCharType="end"/>
        </w:r>
      </w:hyperlink>
    </w:p>
    <w:p w14:paraId="0D499973" w14:textId="08EE4115"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50" w:history="1">
        <w:r w:rsidRPr="006651DD">
          <w:rPr>
            <w:rStyle w:val="Lienhypertexte"/>
            <w:noProof/>
          </w:rPr>
          <w:t>13.1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Sécurité dans les relations avec les fournisseurs</w:t>
        </w:r>
        <w:r>
          <w:rPr>
            <w:noProof/>
            <w:webHidden/>
          </w:rPr>
          <w:tab/>
        </w:r>
        <w:r>
          <w:rPr>
            <w:noProof/>
            <w:webHidden/>
          </w:rPr>
          <w:fldChar w:fldCharType="begin"/>
        </w:r>
        <w:r>
          <w:rPr>
            <w:noProof/>
            <w:webHidden/>
          </w:rPr>
          <w:instrText xml:space="preserve"> PAGEREF _Toc208317550 \h </w:instrText>
        </w:r>
        <w:r>
          <w:rPr>
            <w:noProof/>
            <w:webHidden/>
          </w:rPr>
        </w:r>
        <w:r>
          <w:rPr>
            <w:noProof/>
            <w:webHidden/>
          </w:rPr>
          <w:fldChar w:fldCharType="separate"/>
        </w:r>
        <w:r>
          <w:rPr>
            <w:noProof/>
            <w:webHidden/>
          </w:rPr>
          <w:t>41</w:t>
        </w:r>
        <w:r>
          <w:rPr>
            <w:noProof/>
            <w:webHidden/>
          </w:rPr>
          <w:fldChar w:fldCharType="end"/>
        </w:r>
      </w:hyperlink>
    </w:p>
    <w:p w14:paraId="5B908BBF" w14:textId="4CC89B2A"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51" w:history="1">
        <w:r w:rsidRPr="006651DD">
          <w:rPr>
            <w:rStyle w:val="Lienhypertexte"/>
            <w:noProof/>
          </w:rPr>
          <w:t>13.1.1</w:t>
        </w:r>
        <w:r>
          <w:rPr>
            <w:rFonts w:asciiTheme="minorHAnsi" w:eastAsiaTheme="minorEastAsia" w:hAnsiTheme="minorHAnsi" w:cstheme="minorBidi"/>
            <w:noProof/>
            <w:kern w:val="2"/>
            <w:sz w:val="24"/>
            <w:szCs w:val="24"/>
            <w14:ligatures w14:val="standardContextual"/>
          </w:rPr>
          <w:tab/>
        </w:r>
        <w:r w:rsidRPr="006651DD">
          <w:rPr>
            <w:rStyle w:val="Lienhypertexte"/>
            <w:noProof/>
          </w:rPr>
          <w:t>Politique de sécurité de l'information dans les relations avec les fournisseurs</w:t>
        </w:r>
        <w:r>
          <w:rPr>
            <w:noProof/>
            <w:webHidden/>
          </w:rPr>
          <w:tab/>
        </w:r>
        <w:r>
          <w:rPr>
            <w:noProof/>
            <w:webHidden/>
          </w:rPr>
          <w:fldChar w:fldCharType="begin"/>
        </w:r>
        <w:r>
          <w:rPr>
            <w:noProof/>
            <w:webHidden/>
          </w:rPr>
          <w:instrText xml:space="preserve"> PAGEREF _Toc208317551 \h </w:instrText>
        </w:r>
        <w:r>
          <w:rPr>
            <w:noProof/>
            <w:webHidden/>
          </w:rPr>
        </w:r>
        <w:r>
          <w:rPr>
            <w:noProof/>
            <w:webHidden/>
          </w:rPr>
          <w:fldChar w:fldCharType="separate"/>
        </w:r>
        <w:r>
          <w:rPr>
            <w:noProof/>
            <w:webHidden/>
          </w:rPr>
          <w:t>41</w:t>
        </w:r>
        <w:r>
          <w:rPr>
            <w:noProof/>
            <w:webHidden/>
          </w:rPr>
          <w:fldChar w:fldCharType="end"/>
        </w:r>
      </w:hyperlink>
    </w:p>
    <w:p w14:paraId="534DF65A" w14:textId="4556C8ED"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52" w:history="1">
        <w:r w:rsidRPr="006651DD">
          <w:rPr>
            <w:rStyle w:val="Lienhypertexte"/>
            <w:noProof/>
          </w:rPr>
          <w:t>13.1.2</w:t>
        </w:r>
        <w:r>
          <w:rPr>
            <w:rFonts w:asciiTheme="minorHAnsi" w:eastAsiaTheme="minorEastAsia" w:hAnsiTheme="minorHAnsi" w:cstheme="minorBidi"/>
            <w:noProof/>
            <w:kern w:val="2"/>
            <w:sz w:val="24"/>
            <w:szCs w:val="24"/>
            <w14:ligatures w14:val="standardContextual"/>
          </w:rPr>
          <w:tab/>
        </w:r>
        <w:r w:rsidRPr="006651DD">
          <w:rPr>
            <w:rStyle w:val="Lienhypertexte"/>
            <w:noProof/>
          </w:rPr>
          <w:t>La sécurité dans les accords conclus avec les fournisseurs</w:t>
        </w:r>
        <w:r>
          <w:rPr>
            <w:noProof/>
            <w:webHidden/>
          </w:rPr>
          <w:tab/>
        </w:r>
        <w:r>
          <w:rPr>
            <w:noProof/>
            <w:webHidden/>
          </w:rPr>
          <w:fldChar w:fldCharType="begin"/>
        </w:r>
        <w:r>
          <w:rPr>
            <w:noProof/>
            <w:webHidden/>
          </w:rPr>
          <w:instrText xml:space="preserve"> PAGEREF _Toc208317552 \h </w:instrText>
        </w:r>
        <w:r>
          <w:rPr>
            <w:noProof/>
            <w:webHidden/>
          </w:rPr>
        </w:r>
        <w:r>
          <w:rPr>
            <w:noProof/>
            <w:webHidden/>
          </w:rPr>
          <w:fldChar w:fldCharType="separate"/>
        </w:r>
        <w:r>
          <w:rPr>
            <w:noProof/>
            <w:webHidden/>
          </w:rPr>
          <w:t>41</w:t>
        </w:r>
        <w:r>
          <w:rPr>
            <w:noProof/>
            <w:webHidden/>
          </w:rPr>
          <w:fldChar w:fldCharType="end"/>
        </w:r>
      </w:hyperlink>
    </w:p>
    <w:p w14:paraId="70F0BDF9" w14:textId="64A7665D"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53" w:history="1">
        <w:r w:rsidRPr="006651DD">
          <w:rPr>
            <w:rStyle w:val="Lienhypertexte"/>
            <w:noProof/>
          </w:rPr>
          <w:t>13.1.3</w:t>
        </w:r>
        <w:r>
          <w:rPr>
            <w:rFonts w:asciiTheme="minorHAnsi" w:eastAsiaTheme="minorEastAsia" w:hAnsiTheme="minorHAnsi" w:cstheme="minorBidi"/>
            <w:noProof/>
            <w:kern w:val="2"/>
            <w:sz w:val="24"/>
            <w:szCs w:val="24"/>
            <w14:ligatures w14:val="standardContextual"/>
          </w:rPr>
          <w:tab/>
        </w:r>
        <w:r w:rsidRPr="006651DD">
          <w:rPr>
            <w:rStyle w:val="Lienhypertexte"/>
            <w:noProof/>
          </w:rPr>
          <w:t>Chaine d'approvisionnement informatique</w:t>
        </w:r>
        <w:r>
          <w:rPr>
            <w:noProof/>
            <w:webHidden/>
          </w:rPr>
          <w:tab/>
        </w:r>
        <w:r>
          <w:rPr>
            <w:noProof/>
            <w:webHidden/>
          </w:rPr>
          <w:fldChar w:fldCharType="begin"/>
        </w:r>
        <w:r>
          <w:rPr>
            <w:noProof/>
            <w:webHidden/>
          </w:rPr>
          <w:instrText xml:space="preserve"> PAGEREF _Toc208317553 \h </w:instrText>
        </w:r>
        <w:r>
          <w:rPr>
            <w:noProof/>
            <w:webHidden/>
          </w:rPr>
        </w:r>
        <w:r>
          <w:rPr>
            <w:noProof/>
            <w:webHidden/>
          </w:rPr>
          <w:fldChar w:fldCharType="separate"/>
        </w:r>
        <w:r>
          <w:rPr>
            <w:noProof/>
            <w:webHidden/>
          </w:rPr>
          <w:t>41</w:t>
        </w:r>
        <w:r>
          <w:rPr>
            <w:noProof/>
            <w:webHidden/>
          </w:rPr>
          <w:fldChar w:fldCharType="end"/>
        </w:r>
      </w:hyperlink>
    </w:p>
    <w:p w14:paraId="5EB4ED25" w14:textId="4F5734C6"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54" w:history="1">
        <w:r w:rsidRPr="006651DD">
          <w:rPr>
            <w:rStyle w:val="Lienhypertexte"/>
            <w:noProof/>
          </w:rPr>
          <w:t>13.2</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Gestion des prestations de service des fournisseurs</w:t>
        </w:r>
        <w:r>
          <w:rPr>
            <w:noProof/>
            <w:webHidden/>
          </w:rPr>
          <w:tab/>
        </w:r>
        <w:r>
          <w:rPr>
            <w:noProof/>
            <w:webHidden/>
          </w:rPr>
          <w:fldChar w:fldCharType="begin"/>
        </w:r>
        <w:r>
          <w:rPr>
            <w:noProof/>
            <w:webHidden/>
          </w:rPr>
          <w:instrText xml:space="preserve"> PAGEREF _Toc208317554 \h </w:instrText>
        </w:r>
        <w:r>
          <w:rPr>
            <w:noProof/>
            <w:webHidden/>
          </w:rPr>
        </w:r>
        <w:r>
          <w:rPr>
            <w:noProof/>
            <w:webHidden/>
          </w:rPr>
          <w:fldChar w:fldCharType="separate"/>
        </w:r>
        <w:r>
          <w:rPr>
            <w:noProof/>
            <w:webHidden/>
          </w:rPr>
          <w:t>41</w:t>
        </w:r>
        <w:r>
          <w:rPr>
            <w:noProof/>
            <w:webHidden/>
          </w:rPr>
          <w:fldChar w:fldCharType="end"/>
        </w:r>
      </w:hyperlink>
    </w:p>
    <w:p w14:paraId="5DFA8FAA" w14:textId="197284D8"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55" w:history="1">
        <w:r w:rsidRPr="006651DD">
          <w:rPr>
            <w:rStyle w:val="Lienhypertexte"/>
            <w:noProof/>
          </w:rPr>
          <w:t>13.2.1</w:t>
        </w:r>
        <w:r>
          <w:rPr>
            <w:rFonts w:asciiTheme="minorHAnsi" w:eastAsiaTheme="minorEastAsia" w:hAnsiTheme="minorHAnsi" w:cstheme="minorBidi"/>
            <w:noProof/>
            <w:kern w:val="2"/>
            <w:sz w:val="24"/>
            <w:szCs w:val="24"/>
            <w14:ligatures w14:val="standardContextual"/>
          </w:rPr>
          <w:tab/>
        </w:r>
        <w:r w:rsidRPr="006651DD">
          <w:rPr>
            <w:rStyle w:val="Lienhypertexte"/>
            <w:noProof/>
          </w:rPr>
          <w:t>Surveillance et revue des services des fournisseurs</w:t>
        </w:r>
        <w:r>
          <w:rPr>
            <w:noProof/>
            <w:webHidden/>
          </w:rPr>
          <w:tab/>
        </w:r>
        <w:r>
          <w:rPr>
            <w:noProof/>
            <w:webHidden/>
          </w:rPr>
          <w:fldChar w:fldCharType="begin"/>
        </w:r>
        <w:r>
          <w:rPr>
            <w:noProof/>
            <w:webHidden/>
          </w:rPr>
          <w:instrText xml:space="preserve"> PAGEREF _Toc208317555 \h </w:instrText>
        </w:r>
        <w:r>
          <w:rPr>
            <w:noProof/>
            <w:webHidden/>
          </w:rPr>
        </w:r>
        <w:r>
          <w:rPr>
            <w:noProof/>
            <w:webHidden/>
          </w:rPr>
          <w:fldChar w:fldCharType="separate"/>
        </w:r>
        <w:r>
          <w:rPr>
            <w:noProof/>
            <w:webHidden/>
          </w:rPr>
          <w:t>41</w:t>
        </w:r>
        <w:r>
          <w:rPr>
            <w:noProof/>
            <w:webHidden/>
          </w:rPr>
          <w:fldChar w:fldCharType="end"/>
        </w:r>
      </w:hyperlink>
    </w:p>
    <w:p w14:paraId="706643D2" w14:textId="36E79D3D"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56" w:history="1">
        <w:r w:rsidRPr="006651DD">
          <w:rPr>
            <w:rStyle w:val="Lienhypertexte"/>
            <w:noProof/>
          </w:rPr>
          <w:t>13.2.2</w:t>
        </w:r>
        <w:r>
          <w:rPr>
            <w:rFonts w:asciiTheme="minorHAnsi" w:eastAsiaTheme="minorEastAsia" w:hAnsiTheme="minorHAnsi" w:cstheme="minorBidi"/>
            <w:noProof/>
            <w:kern w:val="2"/>
            <w:sz w:val="24"/>
            <w:szCs w:val="24"/>
            <w14:ligatures w14:val="standardContextual"/>
          </w:rPr>
          <w:tab/>
        </w:r>
        <w:r w:rsidRPr="006651DD">
          <w:rPr>
            <w:rStyle w:val="Lienhypertexte"/>
            <w:noProof/>
          </w:rPr>
          <w:t>Gestion des changements apportés dans les services des fournisseurs</w:t>
        </w:r>
        <w:r>
          <w:rPr>
            <w:noProof/>
            <w:webHidden/>
          </w:rPr>
          <w:tab/>
        </w:r>
        <w:r>
          <w:rPr>
            <w:noProof/>
            <w:webHidden/>
          </w:rPr>
          <w:fldChar w:fldCharType="begin"/>
        </w:r>
        <w:r>
          <w:rPr>
            <w:noProof/>
            <w:webHidden/>
          </w:rPr>
          <w:instrText xml:space="preserve"> PAGEREF _Toc208317556 \h </w:instrText>
        </w:r>
        <w:r>
          <w:rPr>
            <w:noProof/>
            <w:webHidden/>
          </w:rPr>
        </w:r>
        <w:r>
          <w:rPr>
            <w:noProof/>
            <w:webHidden/>
          </w:rPr>
          <w:fldChar w:fldCharType="separate"/>
        </w:r>
        <w:r>
          <w:rPr>
            <w:noProof/>
            <w:webHidden/>
          </w:rPr>
          <w:t>42</w:t>
        </w:r>
        <w:r>
          <w:rPr>
            <w:noProof/>
            <w:webHidden/>
          </w:rPr>
          <w:fldChar w:fldCharType="end"/>
        </w:r>
      </w:hyperlink>
    </w:p>
    <w:p w14:paraId="1E44D20B" w14:textId="039B5FC8" w:rsidR="009B4892" w:rsidRDefault="009B4892">
      <w:pPr>
        <w:pStyle w:val="TM1"/>
        <w:rPr>
          <w:rFonts w:eastAsiaTheme="minorEastAsia" w:cstheme="minorBidi"/>
          <w:b w:val="0"/>
          <w:bCs w:val="0"/>
          <w:smallCaps w:val="0"/>
          <w:color w:val="auto"/>
          <w:kern w:val="2"/>
          <w14:ligatures w14:val="standardContextual"/>
        </w:rPr>
      </w:pPr>
      <w:hyperlink w:anchor="_Toc208317557" w:history="1">
        <w:r w:rsidRPr="006651DD">
          <w:rPr>
            <w:rStyle w:val="Lienhypertexte"/>
          </w:rPr>
          <w:t>14.</w:t>
        </w:r>
        <w:r>
          <w:rPr>
            <w:rFonts w:eastAsiaTheme="minorEastAsia" w:cstheme="minorBidi"/>
            <w:b w:val="0"/>
            <w:bCs w:val="0"/>
            <w:smallCaps w:val="0"/>
            <w:color w:val="auto"/>
            <w:kern w:val="2"/>
            <w14:ligatures w14:val="standardContextual"/>
          </w:rPr>
          <w:tab/>
        </w:r>
        <w:r w:rsidRPr="006651DD">
          <w:rPr>
            <w:rStyle w:val="Lienhypertexte"/>
          </w:rPr>
          <w:t>Gestion des incidents liés à la sécurité de l'information (ISO27001- A.5 et 6)</w:t>
        </w:r>
        <w:r>
          <w:rPr>
            <w:webHidden/>
          </w:rPr>
          <w:tab/>
        </w:r>
        <w:r>
          <w:rPr>
            <w:webHidden/>
          </w:rPr>
          <w:fldChar w:fldCharType="begin"/>
        </w:r>
        <w:r>
          <w:rPr>
            <w:webHidden/>
          </w:rPr>
          <w:instrText xml:space="preserve"> PAGEREF _Toc208317557 \h </w:instrText>
        </w:r>
        <w:r>
          <w:rPr>
            <w:webHidden/>
          </w:rPr>
        </w:r>
        <w:r>
          <w:rPr>
            <w:webHidden/>
          </w:rPr>
          <w:fldChar w:fldCharType="separate"/>
        </w:r>
        <w:r>
          <w:rPr>
            <w:webHidden/>
          </w:rPr>
          <w:t>43</w:t>
        </w:r>
        <w:r>
          <w:rPr>
            <w:webHidden/>
          </w:rPr>
          <w:fldChar w:fldCharType="end"/>
        </w:r>
      </w:hyperlink>
    </w:p>
    <w:p w14:paraId="513AA21F" w14:textId="7A0ABFF8"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58" w:history="1">
        <w:r w:rsidRPr="006651DD">
          <w:rPr>
            <w:rStyle w:val="Lienhypertexte"/>
            <w:noProof/>
          </w:rPr>
          <w:t>14.1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Gestion des incidents liés à la sécurité de l’information et améliorations</w:t>
        </w:r>
        <w:r>
          <w:rPr>
            <w:noProof/>
            <w:webHidden/>
          </w:rPr>
          <w:tab/>
        </w:r>
        <w:r>
          <w:rPr>
            <w:noProof/>
            <w:webHidden/>
          </w:rPr>
          <w:fldChar w:fldCharType="begin"/>
        </w:r>
        <w:r>
          <w:rPr>
            <w:noProof/>
            <w:webHidden/>
          </w:rPr>
          <w:instrText xml:space="preserve"> PAGEREF _Toc208317558 \h </w:instrText>
        </w:r>
        <w:r>
          <w:rPr>
            <w:noProof/>
            <w:webHidden/>
          </w:rPr>
        </w:r>
        <w:r>
          <w:rPr>
            <w:noProof/>
            <w:webHidden/>
          </w:rPr>
          <w:fldChar w:fldCharType="separate"/>
        </w:r>
        <w:r>
          <w:rPr>
            <w:noProof/>
            <w:webHidden/>
          </w:rPr>
          <w:t>43</w:t>
        </w:r>
        <w:r>
          <w:rPr>
            <w:noProof/>
            <w:webHidden/>
          </w:rPr>
          <w:fldChar w:fldCharType="end"/>
        </w:r>
      </w:hyperlink>
    </w:p>
    <w:p w14:paraId="516A6CF5" w14:textId="1451D825"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59" w:history="1">
        <w:r w:rsidRPr="006651DD">
          <w:rPr>
            <w:rStyle w:val="Lienhypertexte"/>
            <w:noProof/>
          </w:rPr>
          <w:t>14.1.1</w:t>
        </w:r>
        <w:r>
          <w:rPr>
            <w:rFonts w:asciiTheme="minorHAnsi" w:eastAsiaTheme="minorEastAsia" w:hAnsiTheme="minorHAnsi" w:cstheme="minorBidi"/>
            <w:noProof/>
            <w:kern w:val="2"/>
            <w:sz w:val="24"/>
            <w:szCs w:val="24"/>
            <w14:ligatures w14:val="standardContextual"/>
          </w:rPr>
          <w:tab/>
        </w:r>
        <w:r w:rsidRPr="006651DD">
          <w:rPr>
            <w:rStyle w:val="Lienhypertexte"/>
            <w:noProof/>
          </w:rPr>
          <w:t>Responsabilités et procédures</w:t>
        </w:r>
        <w:r>
          <w:rPr>
            <w:noProof/>
            <w:webHidden/>
          </w:rPr>
          <w:tab/>
        </w:r>
        <w:r>
          <w:rPr>
            <w:noProof/>
            <w:webHidden/>
          </w:rPr>
          <w:fldChar w:fldCharType="begin"/>
        </w:r>
        <w:r>
          <w:rPr>
            <w:noProof/>
            <w:webHidden/>
          </w:rPr>
          <w:instrText xml:space="preserve"> PAGEREF _Toc208317559 \h </w:instrText>
        </w:r>
        <w:r>
          <w:rPr>
            <w:noProof/>
            <w:webHidden/>
          </w:rPr>
        </w:r>
        <w:r>
          <w:rPr>
            <w:noProof/>
            <w:webHidden/>
          </w:rPr>
          <w:fldChar w:fldCharType="separate"/>
        </w:r>
        <w:r>
          <w:rPr>
            <w:noProof/>
            <w:webHidden/>
          </w:rPr>
          <w:t>43</w:t>
        </w:r>
        <w:r>
          <w:rPr>
            <w:noProof/>
            <w:webHidden/>
          </w:rPr>
          <w:fldChar w:fldCharType="end"/>
        </w:r>
      </w:hyperlink>
    </w:p>
    <w:p w14:paraId="7AE2C9D8" w14:textId="73A817AD"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60" w:history="1">
        <w:r w:rsidRPr="006651DD">
          <w:rPr>
            <w:rStyle w:val="Lienhypertexte"/>
            <w:noProof/>
          </w:rPr>
          <w:t>14.1.2</w:t>
        </w:r>
        <w:r>
          <w:rPr>
            <w:rFonts w:asciiTheme="minorHAnsi" w:eastAsiaTheme="minorEastAsia" w:hAnsiTheme="minorHAnsi" w:cstheme="minorBidi"/>
            <w:noProof/>
            <w:kern w:val="2"/>
            <w:sz w:val="24"/>
            <w:szCs w:val="24"/>
            <w14:ligatures w14:val="standardContextual"/>
          </w:rPr>
          <w:tab/>
        </w:r>
        <w:r w:rsidRPr="006651DD">
          <w:rPr>
            <w:rStyle w:val="Lienhypertexte"/>
            <w:noProof/>
          </w:rPr>
          <w:t>Signalement des évènements et failles liés à la sécurité de l’information</w:t>
        </w:r>
        <w:r>
          <w:rPr>
            <w:noProof/>
            <w:webHidden/>
          </w:rPr>
          <w:tab/>
        </w:r>
        <w:r>
          <w:rPr>
            <w:noProof/>
            <w:webHidden/>
          </w:rPr>
          <w:fldChar w:fldCharType="begin"/>
        </w:r>
        <w:r>
          <w:rPr>
            <w:noProof/>
            <w:webHidden/>
          </w:rPr>
          <w:instrText xml:space="preserve"> PAGEREF _Toc208317560 \h </w:instrText>
        </w:r>
        <w:r>
          <w:rPr>
            <w:noProof/>
            <w:webHidden/>
          </w:rPr>
        </w:r>
        <w:r>
          <w:rPr>
            <w:noProof/>
            <w:webHidden/>
          </w:rPr>
          <w:fldChar w:fldCharType="separate"/>
        </w:r>
        <w:r>
          <w:rPr>
            <w:noProof/>
            <w:webHidden/>
          </w:rPr>
          <w:t>43</w:t>
        </w:r>
        <w:r>
          <w:rPr>
            <w:noProof/>
            <w:webHidden/>
          </w:rPr>
          <w:fldChar w:fldCharType="end"/>
        </w:r>
      </w:hyperlink>
    </w:p>
    <w:p w14:paraId="69665150" w14:textId="131B2530"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61" w:history="1">
        <w:r w:rsidRPr="006651DD">
          <w:rPr>
            <w:rStyle w:val="Lienhypertexte"/>
            <w:noProof/>
          </w:rPr>
          <w:t>14.1.3</w:t>
        </w:r>
        <w:r>
          <w:rPr>
            <w:rFonts w:asciiTheme="minorHAnsi" w:eastAsiaTheme="minorEastAsia" w:hAnsiTheme="minorHAnsi" w:cstheme="minorBidi"/>
            <w:noProof/>
            <w:kern w:val="2"/>
            <w:sz w:val="24"/>
            <w:szCs w:val="24"/>
            <w14:ligatures w14:val="standardContextual"/>
          </w:rPr>
          <w:tab/>
        </w:r>
        <w:r w:rsidRPr="006651DD">
          <w:rPr>
            <w:rStyle w:val="Lienhypertexte"/>
            <w:noProof/>
          </w:rPr>
          <w:t>Appréciation des évènements liés à la sécurité de l'information et prise de décision</w:t>
        </w:r>
        <w:r>
          <w:rPr>
            <w:noProof/>
            <w:webHidden/>
          </w:rPr>
          <w:tab/>
        </w:r>
        <w:r>
          <w:rPr>
            <w:noProof/>
            <w:webHidden/>
          </w:rPr>
          <w:fldChar w:fldCharType="begin"/>
        </w:r>
        <w:r>
          <w:rPr>
            <w:noProof/>
            <w:webHidden/>
          </w:rPr>
          <w:instrText xml:space="preserve"> PAGEREF _Toc208317561 \h </w:instrText>
        </w:r>
        <w:r>
          <w:rPr>
            <w:noProof/>
            <w:webHidden/>
          </w:rPr>
        </w:r>
        <w:r>
          <w:rPr>
            <w:noProof/>
            <w:webHidden/>
          </w:rPr>
          <w:fldChar w:fldCharType="separate"/>
        </w:r>
        <w:r>
          <w:rPr>
            <w:noProof/>
            <w:webHidden/>
          </w:rPr>
          <w:t>43</w:t>
        </w:r>
        <w:r>
          <w:rPr>
            <w:noProof/>
            <w:webHidden/>
          </w:rPr>
          <w:fldChar w:fldCharType="end"/>
        </w:r>
      </w:hyperlink>
    </w:p>
    <w:p w14:paraId="154A4EFE" w14:textId="383B8963"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62" w:history="1">
        <w:r w:rsidRPr="006651DD">
          <w:rPr>
            <w:rStyle w:val="Lienhypertexte"/>
            <w:noProof/>
          </w:rPr>
          <w:t>14.1.4</w:t>
        </w:r>
        <w:r>
          <w:rPr>
            <w:rFonts w:asciiTheme="minorHAnsi" w:eastAsiaTheme="minorEastAsia" w:hAnsiTheme="minorHAnsi" w:cstheme="minorBidi"/>
            <w:noProof/>
            <w:kern w:val="2"/>
            <w:sz w:val="24"/>
            <w:szCs w:val="24"/>
            <w14:ligatures w14:val="standardContextual"/>
          </w:rPr>
          <w:tab/>
        </w:r>
        <w:r w:rsidRPr="006651DD">
          <w:rPr>
            <w:rStyle w:val="Lienhypertexte"/>
            <w:noProof/>
          </w:rPr>
          <w:t>Réponse aux incidents liés à la sécurité de l’information</w:t>
        </w:r>
        <w:r>
          <w:rPr>
            <w:noProof/>
            <w:webHidden/>
          </w:rPr>
          <w:tab/>
        </w:r>
        <w:r>
          <w:rPr>
            <w:noProof/>
            <w:webHidden/>
          </w:rPr>
          <w:fldChar w:fldCharType="begin"/>
        </w:r>
        <w:r>
          <w:rPr>
            <w:noProof/>
            <w:webHidden/>
          </w:rPr>
          <w:instrText xml:space="preserve"> PAGEREF _Toc208317562 \h </w:instrText>
        </w:r>
        <w:r>
          <w:rPr>
            <w:noProof/>
            <w:webHidden/>
          </w:rPr>
        </w:r>
        <w:r>
          <w:rPr>
            <w:noProof/>
            <w:webHidden/>
          </w:rPr>
          <w:fldChar w:fldCharType="separate"/>
        </w:r>
        <w:r>
          <w:rPr>
            <w:noProof/>
            <w:webHidden/>
          </w:rPr>
          <w:t>44</w:t>
        </w:r>
        <w:r>
          <w:rPr>
            <w:noProof/>
            <w:webHidden/>
          </w:rPr>
          <w:fldChar w:fldCharType="end"/>
        </w:r>
      </w:hyperlink>
    </w:p>
    <w:p w14:paraId="5EC53373" w14:textId="74935079"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63" w:history="1">
        <w:r w:rsidRPr="006651DD">
          <w:rPr>
            <w:rStyle w:val="Lienhypertexte"/>
            <w:noProof/>
          </w:rPr>
          <w:t>14.1.5</w:t>
        </w:r>
        <w:r>
          <w:rPr>
            <w:rFonts w:asciiTheme="minorHAnsi" w:eastAsiaTheme="minorEastAsia" w:hAnsiTheme="minorHAnsi" w:cstheme="minorBidi"/>
            <w:noProof/>
            <w:kern w:val="2"/>
            <w:sz w:val="24"/>
            <w:szCs w:val="24"/>
            <w14:ligatures w14:val="standardContextual"/>
          </w:rPr>
          <w:tab/>
        </w:r>
        <w:r w:rsidRPr="006651DD">
          <w:rPr>
            <w:rStyle w:val="Lienhypertexte"/>
            <w:noProof/>
          </w:rPr>
          <w:t>Tirer des enseignements des incidents liés à la sécurité de l’information</w:t>
        </w:r>
        <w:r>
          <w:rPr>
            <w:noProof/>
            <w:webHidden/>
          </w:rPr>
          <w:tab/>
        </w:r>
        <w:r>
          <w:rPr>
            <w:noProof/>
            <w:webHidden/>
          </w:rPr>
          <w:fldChar w:fldCharType="begin"/>
        </w:r>
        <w:r>
          <w:rPr>
            <w:noProof/>
            <w:webHidden/>
          </w:rPr>
          <w:instrText xml:space="preserve"> PAGEREF _Toc208317563 \h </w:instrText>
        </w:r>
        <w:r>
          <w:rPr>
            <w:noProof/>
            <w:webHidden/>
          </w:rPr>
        </w:r>
        <w:r>
          <w:rPr>
            <w:noProof/>
            <w:webHidden/>
          </w:rPr>
          <w:fldChar w:fldCharType="separate"/>
        </w:r>
        <w:r>
          <w:rPr>
            <w:noProof/>
            <w:webHidden/>
          </w:rPr>
          <w:t>45</w:t>
        </w:r>
        <w:r>
          <w:rPr>
            <w:noProof/>
            <w:webHidden/>
          </w:rPr>
          <w:fldChar w:fldCharType="end"/>
        </w:r>
      </w:hyperlink>
    </w:p>
    <w:p w14:paraId="4E53A010" w14:textId="5275CE2D"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64" w:history="1">
        <w:r w:rsidRPr="006651DD">
          <w:rPr>
            <w:rStyle w:val="Lienhypertexte"/>
            <w:noProof/>
          </w:rPr>
          <w:t>14.1.6</w:t>
        </w:r>
        <w:r>
          <w:rPr>
            <w:rFonts w:asciiTheme="minorHAnsi" w:eastAsiaTheme="minorEastAsia" w:hAnsiTheme="minorHAnsi" w:cstheme="minorBidi"/>
            <w:noProof/>
            <w:kern w:val="2"/>
            <w:sz w:val="24"/>
            <w:szCs w:val="24"/>
            <w14:ligatures w14:val="standardContextual"/>
          </w:rPr>
          <w:tab/>
        </w:r>
        <w:r w:rsidRPr="006651DD">
          <w:rPr>
            <w:rStyle w:val="Lienhypertexte"/>
            <w:noProof/>
          </w:rPr>
          <w:t>Collecte de preuves</w:t>
        </w:r>
        <w:r>
          <w:rPr>
            <w:noProof/>
            <w:webHidden/>
          </w:rPr>
          <w:tab/>
        </w:r>
        <w:r>
          <w:rPr>
            <w:noProof/>
            <w:webHidden/>
          </w:rPr>
          <w:fldChar w:fldCharType="begin"/>
        </w:r>
        <w:r>
          <w:rPr>
            <w:noProof/>
            <w:webHidden/>
          </w:rPr>
          <w:instrText xml:space="preserve"> PAGEREF _Toc208317564 \h </w:instrText>
        </w:r>
        <w:r>
          <w:rPr>
            <w:noProof/>
            <w:webHidden/>
          </w:rPr>
        </w:r>
        <w:r>
          <w:rPr>
            <w:noProof/>
            <w:webHidden/>
          </w:rPr>
          <w:fldChar w:fldCharType="separate"/>
        </w:r>
        <w:r>
          <w:rPr>
            <w:noProof/>
            <w:webHidden/>
          </w:rPr>
          <w:t>45</w:t>
        </w:r>
        <w:r>
          <w:rPr>
            <w:noProof/>
            <w:webHidden/>
          </w:rPr>
          <w:fldChar w:fldCharType="end"/>
        </w:r>
      </w:hyperlink>
    </w:p>
    <w:p w14:paraId="7930651E" w14:textId="41479EC9" w:rsidR="009B4892" w:rsidRDefault="009B4892">
      <w:pPr>
        <w:pStyle w:val="TM1"/>
        <w:rPr>
          <w:rFonts w:eastAsiaTheme="minorEastAsia" w:cstheme="minorBidi"/>
          <w:b w:val="0"/>
          <w:bCs w:val="0"/>
          <w:smallCaps w:val="0"/>
          <w:color w:val="auto"/>
          <w:kern w:val="2"/>
          <w14:ligatures w14:val="standardContextual"/>
        </w:rPr>
      </w:pPr>
      <w:hyperlink w:anchor="_Toc208317565" w:history="1">
        <w:r w:rsidRPr="006651DD">
          <w:rPr>
            <w:rStyle w:val="Lienhypertexte"/>
          </w:rPr>
          <w:t>15.</w:t>
        </w:r>
        <w:r>
          <w:rPr>
            <w:rFonts w:eastAsiaTheme="minorEastAsia" w:cstheme="minorBidi"/>
            <w:b w:val="0"/>
            <w:bCs w:val="0"/>
            <w:smallCaps w:val="0"/>
            <w:color w:val="auto"/>
            <w:kern w:val="2"/>
            <w14:ligatures w14:val="standardContextual"/>
          </w:rPr>
          <w:tab/>
        </w:r>
        <w:r w:rsidRPr="006651DD">
          <w:rPr>
            <w:rStyle w:val="Lienhypertexte"/>
          </w:rPr>
          <w:t>Gestion de la continuité de l’activité (ISO27001-A.5.29) [D&gt;=3]</w:t>
        </w:r>
        <w:r>
          <w:rPr>
            <w:webHidden/>
          </w:rPr>
          <w:tab/>
        </w:r>
        <w:r>
          <w:rPr>
            <w:webHidden/>
          </w:rPr>
          <w:fldChar w:fldCharType="begin"/>
        </w:r>
        <w:r>
          <w:rPr>
            <w:webHidden/>
          </w:rPr>
          <w:instrText xml:space="preserve"> PAGEREF _Toc208317565 \h </w:instrText>
        </w:r>
        <w:r>
          <w:rPr>
            <w:webHidden/>
          </w:rPr>
        </w:r>
        <w:r>
          <w:rPr>
            <w:webHidden/>
          </w:rPr>
          <w:fldChar w:fldCharType="separate"/>
        </w:r>
        <w:r>
          <w:rPr>
            <w:webHidden/>
          </w:rPr>
          <w:t>46</w:t>
        </w:r>
        <w:r>
          <w:rPr>
            <w:webHidden/>
          </w:rPr>
          <w:fldChar w:fldCharType="end"/>
        </w:r>
      </w:hyperlink>
    </w:p>
    <w:p w14:paraId="50A431E6" w14:textId="601925BA"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66" w:history="1">
        <w:r w:rsidRPr="006651DD">
          <w:rPr>
            <w:rStyle w:val="Lienhypertexte"/>
            <w:noProof/>
          </w:rPr>
          <w:t>15.1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Continuité de la sécurité de l’information</w:t>
        </w:r>
        <w:r>
          <w:rPr>
            <w:noProof/>
            <w:webHidden/>
          </w:rPr>
          <w:tab/>
        </w:r>
        <w:r>
          <w:rPr>
            <w:noProof/>
            <w:webHidden/>
          </w:rPr>
          <w:fldChar w:fldCharType="begin"/>
        </w:r>
        <w:r>
          <w:rPr>
            <w:noProof/>
            <w:webHidden/>
          </w:rPr>
          <w:instrText xml:space="preserve"> PAGEREF _Toc208317566 \h </w:instrText>
        </w:r>
        <w:r>
          <w:rPr>
            <w:noProof/>
            <w:webHidden/>
          </w:rPr>
        </w:r>
        <w:r>
          <w:rPr>
            <w:noProof/>
            <w:webHidden/>
          </w:rPr>
          <w:fldChar w:fldCharType="separate"/>
        </w:r>
        <w:r>
          <w:rPr>
            <w:noProof/>
            <w:webHidden/>
          </w:rPr>
          <w:t>46</w:t>
        </w:r>
        <w:r>
          <w:rPr>
            <w:noProof/>
            <w:webHidden/>
          </w:rPr>
          <w:fldChar w:fldCharType="end"/>
        </w:r>
      </w:hyperlink>
    </w:p>
    <w:p w14:paraId="461B2417" w14:textId="4750FB57"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67" w:history="1">
        <w:r w:rsidRPr="006651DD">
          <w:rPr>
            <w:rStyle w:val="Lienhypertexte"/>
            <w:noProof/>
          </w:rPr>
          <w:t>15.1.1</w:t>
        </w:r>
        <w:r>
          <w:rPr>
            <w:rFonts w:asciiTheme="minorHAnsi" w:eastAsiaTheme="minorEastAsia" w:hAnsiTheme="minorHAnsi" w:cstheme="minorBidi"/>
            <w:noProof/>
            <w:kern w:val="2"/>
            <w:sz w:val="24"/>
            <w:szCs w:val="24"/>
            <w14:ligatures w14:val="standardContextual"/>
          </w:rPr>
          <w:tab/>
        </w:r>
        <w:r w:rsidRPr="006651DD">
          <w:rPr>
            <w:rStyle w:val="Lienhypertexte"/>
            <w:noProof/>
          </w:rPr>
          <w:t>Organisation de la continuité de la sécurité de l'information</w:t>
        </w:r>
        <w:r>
          <w:rPr>
            <w:noProof/>
            <w:webHidden/>
          </w:rPr>
          <w:tab/>
        </w:r>
        <w:r>
          <w:rPr>
            <w:noProof/>
            <w:webHidden/>
          </w:rPr>
          <w:fldChar w:fldCharType="begin"/>
        </w:r>
        <w:r>
          <w:rPr>
            <w:noProof/>
            <w:webHidden/>
          </w:rPr>
          <w:instrText xml:space="preserve"> PAGEREF _Toc208317567 \h </w:instrText>
        </w:r>
        <w:r>
          <w:rPr>
            <w:noProof/>
            <w:webHidden/>
          </w:rPr>
        </w:r>
        <w:r>
          <w:rPr>
            <w:noProof/>
            <w:webHidden/>
          </w:rPr>
          <w:fldChar w:fldCharType="separate"/>
        </w:r>
        <w:r>
          <w:rPr>
            <w:noProof/>
            <w:webHidden/>
          </w:rPr>
          <w:t>46</w:t>
        </w:r>
        <w:r>
          <w:rPr>
            <w:noProof/>
            <w:webHidden/>
          </w:rPr>
          <w:fldChar w:fldCharType="end"/>
        </w:r>
      </w:hyperlink>
    </w:p>
    <w:p w14:paraId="1A445089" w14:textId="13F6966C"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68" w:history="1">
        <w:r w:rsidRPr="006651DD">
          <w:rPr>
            <w:rStyle w:val="Lienhypertexte"/>
            <w:noProof/>
          </w:rPr>
          <w:t>15.1.2</w:t>
        </w:r>
        <w:r>
          <w:rPr>
            <w:rFonts w:asciiTheme="minorHAnsi" w:eastAsiaTheme="minorEastAsia" w:hAnsiTheme="minorHAnsi" w:cstheme="minorBidi"/>
            <w:noProof/>
            <w:kern w:val="2"/>
            <w:sz w:val="24"/>
            <w:szCs w:val="24"/>
            <w14:ligatures w14:val="standardContextual"/>
          </w:rPr>
          <w:tab/>
        </w:r>
        <w:r w:rsidRPr="006651DD">
          <w:rPr>
            <w:rStyle w:val="Lienhypertexte"/>
            <w:noProof/>
          </w:rPr>
          <w:t>Mise en œuvre de la continuité de la sécurité de l'information</w:t>
        </w:r>
        <w:r>
          <w:rPr>
            <w:noProof/>
            <w:webHidden/>
          </w:rPr>
          <w:tab/>
        </w:r>
        <w:r>
          <w:rPr>
            <w:noProof/>
            <w:webHidden/>
          </w:rPr>
          <w:fldChar w:fldCharType="begin"/>
        </w:r>
        <w:r>
          <w:rPr>
            <w:noProof/>
            <w:webHidden/>
          </w:rPr>
          <w:instrText xml:space="preserve"> PAGEREF _Toc208317568 \h </w:instrText>
        </w:r>
        <w:r>
          <w:rPr>
            <w:noProof/>
            <w:webHidden/>
          </w:rPr>
        </w:r>
        <w:r>
          <w:rPr>
            <w:noProof/>
            <w:webHidden/>
          </w:rPr>
          <w:fldChar w:fldCharType="separate"/>
        </w:r>
        <w:r>
          <w:rPr>
            <w:noProof/>
            <w:webHidden/>
          </w:rPr>
          <w:t>46</w:t>
        </w:r>
        <w:r>
          <w:rPr>
            <w:noProof/>
            <w:webHidden/>
          </w:rPr>
          <w:fldChar w:fldCharType="end"/>
        </w:r>
      </w:hyperlink>
    </w:p>
    <w:p w14:paraId="49D26ADD" w14:textId="7501E8F5" w:rsidR="009B4892" w:rsidRDefault="009B4892">
      <w:pPr>
        <w:pStyle w:val="TM3"/>
        <w:rPr>
          <w:rFonts w:asciiTheme="minorHAnsi" w:eastAsiaTheme="minorEastAsia" w:hAnsiTheme="minorHAnsi" w:cstheme="minorBidi"/>
          <w:noProof/>
          <w:kern w:val="2"/>
          <w:sz w:val="24"/>
          <w:szCs w:val="24"/>
          <w14:ligatures w14:val="standardContextual"/>
        </w:rPr>
      </w:pPr>
      <w:hyperlink w:anchor="_Toc208317569" w:history="1">
        <w:r w:rsidRPr="006651DD">
          <w:rPr>
            <w:rStyle w:val="Lienhypertexte"/>
            <w:noProof/>
          </w:rPr>
          <w:t>15.1.3</w:t>
        </w:r>
        <w:r>
          <w:rPr>
            <w:rFonts w:asciiTheme="minorHAnsi" w:eastAsiaTheme="minorEastAsia" w:hAnsiTheme="minorHAnsi" w:cstheme="minorBidi"/>
            <w:noProof/>
            <w:kern w:val="2"/>
            <w:sz w:val="24"/>
            <w:szCs w:val="24"/>
            <w14:ligatures w14:val="standardContextual"/>
          </w:rPr>
          <w:tab/>
        </w:r>
        <w:r w:rsidRPr="006651DD">
          <w:rPr>
            <w:rStyle w:val="Lienhypertexte"/>
            <w:noProof/>
          </w:rPr>
          <w:t>Vérifier, revoir et évaluer la continuité de la sécurité de l'information</w:t>
        </w:r>
        <w:r>
          <w:rPr>
            <w:noProof/>
            <w:webHidden/>
          </w:rPr>
          <w:tab/>
        </w:r>
        <w:r>
          <w:rPr>
            <w:noProof/>
            <w:webHidden/>
          </w:rPr>
          <w:fldChar w:fldCharType="begin"/>
        </w:r>
        <w:r>
          <w:rPr>
            <w:noProof/>
            <w:webHidden/>
          </w:rPr>
          <w:instrText xml:space="preserve"> PAGEREF _Toc208317569 \h </w:instrText>
        </w:r>
        <w:r>
          <w:rPr>
            <w:noProof/>
            <w:webHidden/>
          </w:rPr>
        </w:r>
        <w:r>
          <w:rPr>
            <w:noProof/>
            <w:webHidden/>
          </w:rPr>
          <w:fldChar w:fldCharType="separate"/>
        </w:r>
        <w:r>
          <w:rPr>
            <w:noProof/>
            <w:webHidden/>
          </w:rPr>
          <w:t>47</w:t>
        </w:r>
        <w:r>
          <w:rPr>
            <w:noProof/>
            <w:webHidden/>
          </w:rPr>
          <w:fldChar w:fldCharType="end"/>
        </w:r>
      </w:hyperlink>
    </w:p>
    <w:p w14:paraId="285A8AFC" w14:textId="0AB6ECCF" w:rsidR="009B4892" w:rsidRDefault="009B4892">
      <w:pPr>
        <w:pStyle w:val="TM1"/>
        <w:rPr>
          <w:rFonts w:eastAsiaTheme="minorEastAsia" w:cstheme="minorBidi"/>
          <w:b w:val="0"/>
          <w:bCs w:val="0"/>
          <w:smallCaps w:val="0"/>
          <w:color w:val="auto"/>
          <w:kern w:val="2"/>
          <w14:ligatures w14:val="standardContextual"/>
        </w:rPr>
      </w:pPr>
      <w:hyperlink w:anchor="_Toc208317570" w:history="1">
        <w:r w:rsidRPr="006651DD">
          <w:rPr>
            <w:rStyle w:val="Lienhypertexte"/>
          </w:rPr>
          <w:t>16.</w:t>
        </w:r>
        <w:r>
          <w:rPr>
            <w:rFonts w:eastAsiaTheme="minorEastAsia" w:cstheme="minorBidi"/>
            <w:b w:val="0"/>
            <w:bCs w:val="0"/>
            <w:smallCaps w:val="0"/>
            <w:color w:val="auto"/>
            <w:kern w:val="2"/>
            <w14:ligatures w14:val="standardContextual"/>
          </w:rPr>
          <w:tab/>
        </w:r>
        <w:r w:rsidRPr="006651DD">
          <w:rPr>
            <w:rStyle w:val="Lienhypertexte"/>
          </w:rPr>
          <w:t>Conformité (ISO27001-A.5.31 et 36)</w:t>
        </w:r>
        <w:r>
          <w:rPr>
            <w:webHidden/>
          </w:rPr>
          <w:tab/>
        </w:r>
        <w:r>
          <w:rPr>
            <w:webHidden/>
          </w:rPr>
          <w:fldChar w:fldCharType="begin"/>
        </w:r>
        <w:r>
          <w:rPr>
            <w:webHidden/>
          </w:rPr>
          <w:instrText xml:space="preserve"> PAGEREF _Toc208317570 \h </w:instrText>
        </w:r>
        <w:r>
          <w:rPr>
            <w:webHidden/>
          </w:rPr>
        </w:r>
        <w:r>
          <w:rPr>
            <w:webHidden/>
          </w:rPr>
          <w:fldChar w:fldCharType="separate"/>
        </w:r>
        <w:r>
          <w:rPr>
            <w:webHidden/>
          </w:rPr>
          <w:t>48</w:t>
        </w:r>
        <w:r>
          <w:rPr>
            <w:webHidden/>
          </w:rPr>
          <w:fldChar w:fldCharType="end"/>
        </w:r>
      </w:hyperlink>
    </w:p>
    <w:p w14:paraId="3492B233" w14:textId="4A2D744D" w:rsidR="009B4892" w:rsidRDefault="009B4892">
      <w:pPr>
        <w:pStyle w:val="TM2"/>
        <w:rPr>
          <w:rFonts w:asciiTheme="minorHAnsi" w:eastAsiaTheme="minorEastAsia" w:hAnsiTheme="minorHAnsi" w:cstheme="minorBidi"/>
          <w:b w:val="0"/>
          <w:noProof/>
          <w:kern w:val="2"/>
          <w:sz w:val="24"/>
          <w:szCs w:val="24"/>
          <w14:ligatures w14:val="standardContextual"/>
        </w:rPr>
      </w:pPr>
      <w:hyperlink w:anchor="_Toc208317571" w:history="1">
        <w:r w:rsidRPr="006651DD">
          <w:rPr>
            <w:rStyle w:val="Lienhypertexte"/>
            <w:noProof/>
          </w:rPr>
          <w:t>16.1</w:t>
        </w:r>
        <w:r>
          <w:rPr>
            <w:rFonts w:asciiTheme="minorHAnsi" w:eastAsiaTheme="minorEastAsia" w:hAnsiTheme="minorHAnsi" w:cstheme="minorBidi"/>
            <w:b w:val="0"/>
            <w:noProof/>
            <w:kern w:val="2"/>
            <w:sz w:val="24"/>
            <w:szCs w:val="24"/>
            <w14:ligatures w14:val="standardContextual"/>
          </w:rPr>
          <w:tab/>
        </w:r>
        <w:r w:rsidRPr="006651DD">
          <w:rPr>
            <w:rStyle w:val="Lienhypertexte"/>
            <w:noProof/>
          </w:rPr>
          <w:t>Conformité aux obligations légales et réglementaires</w:t>
        </w:r>
        <w:r>
          <w:rPr>
            <w:noProof/>
            <w:webHidden/>
          </w:rPr>
          <w:tab/>
        </w:r>
        <w:r>
          <w:rPr>
            <w:noProof/>
            <w:webHidden/>
          </w:rPr>
          <w:fldChar w:fldCharType="begin"/>
        </w:r>
        <w:r>
          <w:rPr>
            <w:noProof/>
            <w:webHidden/>
          </w:rPr>
          <w:instrText xml:space="preserve"> PAGEREF _Toc208317571 \h </w:instrText>
        </w:r>
        <w:r>
          <w:rPr>
            <w:noProof/>
            <w:webHidden/>
          </w:rPr>
        </w:r>
        <w:r>
          <w:rPr>
            <w:noProof/>
            <w:webHidden/>
          </w:rPr>
          <w:fldChar w:fldCharType="separate"/>
        </w:r>
        <w:r>
          <w:rPr>
            <w:noProof/>
            <w:webHidden/>
          </w:rPr>
          <w:t>48</w:t>
        </w:r>
        <w:r>
          <w:rPr>
            <w:noProof/>
            <w:webHidden/>
          </w:rPr>
          <w:fldChar w:fldCharType="end"/>
        </w:r>
      </w:hyperlink>
    </w:p>
    <w:p w14:paraId="54C72233" w14:textId="7ACB2165" w:rsidR="001046E2" w:rsidRPr="00B06458" w:rsidRDefault="00BF13E7" w:rsidP="00C47BDA">
      <w:pPr>
        <w:spacing w:before="60" w:after="60"/>
        <w:rPr>
          <w:rFonts w:asciiTheme="minorHAnsi" w:hAnsiTheme="minorHAnsi" w:cstheme="minorHAnsi"/>
          <w:i/>
          <w:szCs w:val="22"/>
        </w:rPr>
      </w:pPr>
      <w:r w:rsidRPr="00346D51">
        <w:rPr>
          <w:rFonts w:asciiTheme="minorHAnsi" w:hAnsiTheme="minorHAnsi" w:cstheme="minorHAnsi"/>
          <w:sz w:val="21"/>
          <w:szCs w:val="21"/>
        </w:rPr>
        <w:fldChar w:fldCharType="end"/>
      </w:r>
      <w:r w:rsidRPr="00B06458">
        <w:rPr>
          <w:rFonts w:asciiTheme="minorHAnsi" w:hAnsiTheme="minorHAnsi" w:cstheme="minorHAnsi"/>
          <w:i/>
          <w:szCs w:val="22"/>
        </w:rPr>
        <w:br w:type="page"/>
      </w:r>
      <w:bookmarkStart w:id="1" w:name="_Toc370824504"/>
    </w:p>
    <w:bookmarkEnd w:id="0"/>
    <w:bookmarkEnd w:id="1"/>
    <w:p w14:paraId="58FA8D5E" w14:textId="77777777" w:rsidR="00E078A2" w:rsidRDefault="00E078A2" w:rsidP="00CC5D0F">
      <w:pPr>
        <w:rPr>
          <w:rFonts w:asciiTheme="minorHAnsi" w:hAnsiTheme="minorHAnsi" w:cstheme="minorHAnsi"/>
          <w:szCs w:val="22"/>
        </w:rPr>
      </w:pPr>
    </w:p>
    <w:p w14:paraId="3A0E51F5" w14:textId="77777777" w:rsidR="006840A9" w:rsidRDefault="006840A9" w:rsidP="00CC5D0F">
      <w:pPr>
        <w:rPr>
          <w:rFonts w:asciiTheme="minorHAnsi" w:hAnsiTheme="minorHAnsi" w:cstheme="minorHAnsi"/>
          <w:szCs w:val="22"/>
        </w:rPr>
      </w:pPr>
    </w:p>
    <w:p w14:paraId="58D13E1D" w14:textId="77777777" w:rsidR="00E078A2" w:rsidRPr="00E078A2" w:rsidRDefault="00E078A2" w:rsidP="00B64E20">
      <w:pPr>
        <w:pStyle w:val="Titre1"/>
        <w:spacing w:before="0" w:after="0"/>
        <w:ind w:left="431" w:hanging="431"/>
        <w:rPr>
          <w:rFonts w:asciiTheme="minorHAnsi" w:hAnsiTheme="minorHAnsi" w:cstheme="minorHAnsi"/>
        </w:rPr>
      </w:pPr>
      <w:bookmarkStart w:id="2" w:name="_Toc194674228"/>
      <w:bookmarkStart w:id="3" w:name="_Toc208317444"/>
      <w:r w:rsidRPr="00E078A2">
        <w:rPr>
          <w:rFonts w:asciiTheme="minorHAnsi" w:hAnsiTheme="minorHAnsi" w:cstheme="minorHAnsi"/>
        </w:rPr>
        <w:t>Introduction</w:t>
      </w:r>
      <w:bookmarkEnd w:id="2"/>
      <w:bookmarkEnd w:id="3"/>
    </w:p>
    <w:p w14:paraId="6E48D332" w14:textId="77777777" w:rsidR="00E078A2" w:rsidRPr="00E078A2" w:rsidRDefault="00E078A2" w:rsidP="00E078A2">
      <w:pPr>
        <w:rPr>
          <w:rFonts w:asciiTheme="minorHAnsi" w:hAnsiTheme="minorHAnsi" w:cstheme="minorHAnsi"/>
          <w:szCs w:val="22"/>
        </w:rPr>
      </w:pPr>
    </w:p>
    <w:p w14:paraId="7ADB1E3F" w14:textId="77777777" w:rsidR="00E078A2" w:rsidRPr="00E078A2" w:rsidRDefault="00E078A2" w:rsidP="0018342F">
      <w:pPr>
        <w:pStyle w:val="Titre2"/>
      </w:pPr>
      <w:bookmarkStart w:id="4" w:name="_Toc194674229"/>
      <w:bookmarkStart w:id="5" w:name="_Toc208317445"/>
      <w:r w:rsidRPr="00E078A2">
        <w:t>Objet du plan d’assurance sécurité (PAS)</w:t>
      </w:r>
      <w:bookmarkEnd w:id="4"/>
      <w:bookmarkEnd w:id="5"/>
    </w:p>
    <w:p w14:paraId="4324451B" w14:textId="77777777" w:rsidR="00E078A2" w:rsidRPr="00E078A2" w:rsidRDefault="00E078A2" w:rsidP="00E078A2">
      <w:pPr>
        <w:rPr>
          <w:rFonts w:asciiTheme="minorHAnsi" w:hAnsiTheme="minorHAnsi" w:cstheme="minorHAnsi"/>
          <w:szCs w:val="22"/>
        </w:rPr>
      </w:pPr>
    </w:p>
    <w:p w14:paraId="617BFE24" w14:textId="5F34AAB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Plan d’Assurance Sécurité (PAS) décrit les dispositions et procédures de sécurité mises</w:t>
      </w:r>
      <w:r w:rsidR="00EF4A68">
        <w:rPr>
          <w:rFonts w:asciiTheme="minorHAnsi" w:hAnsiTheme="minorHAnsi" w:cstheme="minorHAnsi"/>
          <w:szCs w:val="22"/>
        </w:rPr>
        <w:t xml:space="preserve"> ou à mettre</w:t>
      </w:r>
      <w:r w:rsidRPr="00E078A2">
        <w:rPr>
          <w:rFonts w:asciiTheme="minorHAnsi" w:hAnsiTheme="minorHAnsi" w:cstheme="minorHAnsi"/>
          <w:szCs w:val="22"/>
        </w:rPr>
        <w:t xml:space="preserve"> en œuvre par le Prestataire, et en accord avec </w:t>
      </w:r>
      <w:r w:rsidR="00847F80">
        <w:rPr>
          <w:rFonts w:asciiTheme="minorHAnsi" w:hAnsiTheme="minorHAnsi" w:cstheme="minorHAnsi"/>
          <w:szCs w:val="22"/>
        </w:rPr>
        <w:t>la CDC</w:t>
      </w:r>
      <w:r w:rsidRPr="00E078A2">
        <w:rPr>
          <w:rFonts w:asciiTheme="minorHAnsi" w:hAnsiTheme="minorHAnsi" w:cstheme="minorHAnsi"/>
          <w:szCs w:val="22"/>
        </w:rPr>
        <w:t xml:space="preserve">, dans le cadre </w:t>
      </w:r>
      <w:r w:rsidR="002C1FB0">
        <w:rPr>
          <w:rFonts w:asciiTheme="minorHAnsi" w:hAnsiTheme="minorHAnsi" w:cstheme="minorHAnsi"/>
          <w:szCs w:val="22"/>
        </w:rPr>
        <w:t xml:space="preserve">d’un projet, notamment </w:t>
      </w:r>
      <w:r w:rsidRPr="00E078A2">
        <w:rPr>
          <w:rFonts w:asciiTheme="minorHAnsi" w:hAnsiTheme="minorHAnsi" w:cstheme="minorHAnsi"/>
          <w:szCs w:val="22"/>
        </w:rPr>
        <w:t>d’un</w:t>
      </w:r>
      <w:r w:rsidR="00EF4A68">
        <w:rPr>
          <w:rFonts w:asciiTheme="minorHAnsi" w:hAnsiTheme="minorHAnsi" w:cstheme="minorHAnsi"/>
          <w:szCs w:val="22"/>
        </w:rPr>
        <w:t>e externalisation</w:t>
      </w:r>
      <w:r w:rsidRPr="00E078A2">
        <w:rPr>
          <w:rFonts w:asciiTheme="minorHAnsi" w:hAnsiTheme="minorHAnsi" w:cstheme="minorHAnsi"/>
          <w:szCs w:val="22"/>
        </w:rPr>
        <w:t xml:space="preserve">. Il décrit les dispositions générales de </w:t>
      </w:r>
      <w:r w:rsidR="002C1FB0" w:rsidRPr="00E078A2">
        <w:rPr>
          <w:rFonts w:asciiTheme="minorHAnsi" w:hAnsiTheme="minorHAnsi" w:cstheme="minorHAnsi"/>
          <w:szCs w:val="22"/>
        </w:rPr>
        <w:t>sécurité</w:t>
      </w:r>
      <w:r w:rsidR="002C1FB0">
        <w:rPr>
          <w:rFonts w:asciiTheme="minorHAnsi" w:hAnsiTheme="minorHAnsi" w:cstheme="minorHAnsi"/>
          <w:szCs w:val="22"/>
        </w:rPr>
        <w:t>.</w:t>
      </w:r>
      <w:r w:rsidRPr="00E078A2">
        <w:rPr>
          <w:rFonts w:asciiTheme="minorHAnsi" w:hAnsiTheme="minorHAnsi" w:cstheme="minorHAnsi"/>
          <w:szCs w:val="22"/>
        </w:rPr>
        <w:t xml:space="preserve"> </w:t>
      </w:r>
    </w:p>
    <w:p w14:paraId="6CD1830B" w14:textId="77777777" w:rsidR="00E078A2" w:rsidRPr="00E078A2" w:rsidRDefault="00E078A2" w:rsidP="00E078A2">
      <w:pPr>
        <w:rPr>
          <w:rFonts w:asciiTheme="minorHAnsi" w:hAnsiTheme="minorHAnsi" w:cstheme="minorHAnsi"/>
          <w:szCs w:val="22"/>
        </w:rPr>
      </w:pPr>
    </w:p>
    <w:p w14:paraId="3C9D2047" w14:textId="3354D044"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Conformément à la PSSI (Politique de Sécurité des Systèmes d’Information) </w:t>
      </w:r>
      <w:r w:rsidR="00847F80">
        <w:rPr>
          <w:rFonts w:asciiTheme="minorHAnsi" w:hAnsiTheme="minorHAnsi" w:cstheme="minorHAnsi"/>
          <w:szCs w:val="22"/>
        </w:rPr>
        <w:t>de la CDC</w:t>
      </w:r>
      <w:r w:rsidRPr="00E078A2">
        <w:rPr>
          <w:rFonts w:asciiTheme="minorHAnsi" w:hAnsiTheme="minorHAnsi" w:cstheme="minorHAnsi"/>
          <w:szCs w:val="22"/>
        </w:rPr>
        <w:t>, le PAS s’appuie principalement sur le référentiel normatif ISO/C</w:t>
      </w:r>
      <w:r w:rsidR="00EA2ECD">
        <w:rPr>
          <w:rFonts w:asciiTheme="minorHAnsi" w:hAnsiTheme="minorHAnsi" w:cstheme="minorHAnsi"/>
          <w:szCs w:val="22"/>
        </w:rPr>
        <w:t>EI</w:t>
      </w:r>
      <w:r w:rsidRPr="00E078A2">
        <w:rPr>
          <w:rFonts w:asciiTheme="minorHAnsi" w:hAnsiTheme="minorHAnsi" w:cstheme="minorHAnsi"/>
          <w:szCs w:val="22"/>
        </w:rPr>
        <w:t xml:space="preserve"> 27001 –</w:t>
      </w:r>
      <w:r w:rsidR="00EA2ECD">
        <w:rPr>
          <w:rFonts w:asciiTheme="minorHAnsi" w:hAnsiTheme="minorHAnsi" w:cstheme="minorHAnsi"/>
          <w:szCs w:val="22"/>
        </w:rPr>
        <w:t xml:space="preserve"> 2022</w:t>
      </w:r>
      <w:r w:rsidRPr="00E078A2">
        <w:rPr>
          <w:rFonts w:asciiTheme="minorHAnsi" w:hAnsiTheme="minorHAnsi" w:cstheme="minorHAnsi"/>
          <w:szCs w:val="22"/>
        </w:rPr>
        <w:t>.</w:t>
      </w:r>
    </w:p>
    <w:p w14:paraId="72EC1131" w14:textId="77777777" w:rsidR="00E078A2" w:rsidRPr="00E078A2" w:rsidRDefault="00E078A2" w:rsidP="00E078A2">
      <w:pPr>
        <w:rPr>
          <w:rFonts w:asciiTheme="minorHAnsi" w:hAnsiTheme="minorHAnsi" w:cstheme="minorHAnsi"/>
          <w:szCs w:val="22"/>
        </w:rPr>
      </w:pPr>
    </w:p>
    <w:p w14:paraId="655C76F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PAS permet de démontrer la capacité du Prestataire à identifier, prévenir, détecter et répondre aux défaillances puis à se rétablir en réduisant au minimum les impacts négatifs pour la CDC.</w:t>
      </w:r>
    </w:p>
    <w:p w14:paraId="274DC139" w14:textId="77777777" w:rsidR="00E078A2" w:rsidRPr="00E078A2" w:rsidRDefault="00E078A2" w:rsidP="00E078A2">
      <w:pPr>
        <w:rPr>
          <w:rFonts w:asciiTheme="minorHAnsi" w:hAnsiTheme="minorHAnsi" w:cstheme="minorHAnsi"/>
          <w:szCs w:val="22"/>
        </w:rPr>
      </w:pPr>
    </w:p>
    <w:p w14:paraId="6CFA5E1A" w14:textId="77777777" w:rsidR="00E078A2" w:rsidRPr="00E078A2" w:rsidRDefault="00E078A2" w:rsidP="0018342F">
      <w:pPr>
        <w:pStyle w:val="Titre2"/>
      </w:pPr>
      <w:bookmarkStart w:id="6" w:name="_Toc194674230"/>
      <w:bookmarkStart w:id="7" w:name="_Toc208317446"/>
      <w:r w:rsidRPr="00E078A2">
        <w:t>Glossaire</w:t>
      </w:r>
      <w:bookmarkEnd w:id="6"/>
      <w:bookmarkEnd w:id="7"/>
      <w:r w:rsidRPr="00E078A2">
        <w:t xml:space="preserve"> </w:t>
      </w:r>
    </w:p>
    <w:p w14:paraId="5BF906B3" w14:textId="77777777" w:rsidR="00E078A2" w:rsidRPr="00E078A2" w:rsidRDefault="00E078A2" w:rsidP="00E078A2">
      <w:pPr>
        <w:rPr>
          <w:rFonts w:asciiTheme="minorHAnsi" w:hAnsiTheme="minorHAnsi" w:cstheme="minorHAnsi"/>
          <w:szCs w:val="22"/>
        </w:rPr>
      </w:pPr>
    </w:p>
    <w:p w14:paraId="7B82F99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Administrateur </w:t>
      </w:r>
      <w:r w:rsidRPr="00E078A2">
        <w:rPr>
          <w:rFonts w:asciiTheme="minorHAnsi" w:hAnsiTheme="minorHAnsi" w:cstheme="minorHAnsi"/>
          <w:szCs w:val="22"/>
        </w:rPr>
        <w:t xml:space="preserve">– utilisateur disposant de droits privilégiés lui permettant de réaliser les tâches d’administration qui lui sont attribuées. </w:t>
      </w:r>
    </w:p>
    <w:p w14:paraId="6AADD34B" w14:textId="77777777" w:rsidR="00E078A2" w:rsidRPr="00E078A2" w:rsidRDefault="00E078A2" w:rsidP="00E078A2">
      <w:pPr>
        <w:rPr>
          <w:rFonts w:asciiTheme="minorHAnsi" w:hAnsiTheme="minorHAnsi" w:cstheme="minorHAnsi"/>
          <w:b/>
          <w:bCs/>
          <w:szCs w:val="22"/>
        </w:rPr>
      </w:pPr>
    </w:p>
    <w:p w14:paraId="298FE25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Administrateur d’infrastructure </w:t>
      </w:r>
      <w:r w:rsidRPr="00E078A2">
        <w:rPr>
          <w:rFonts w:asciiTheme="minorHAnsi" w:hAnsiTheme="minorHAnsi" w:cstheme="minorHAnsi"/>
          <w:szCs w:val="22"/>
        </w:rPr>
        <w:t xml:space="preserve">– administrateur en charge de la gestion et du maintien en conditions opérationnelles et en condition de sécurité de l’infrastructure technique du service. </w:t>
      </w:r>
    </w:p>
    <w:p w14:paraId="0FEB6513" w14:textId="77777777" w:rsidR="00E078A2" w:rsidRPr="00E078A2" w:rsidRDefault="00E078A2" w:rsidP="00E078A2">
      <w:pPr>
        <w:rPr>
          <w:rFonts w:asciiTheme="minorHAnsi" w:hAnsiTheme="minorHAnsi" w:cstheme="minorHAnsi"/>
          <w:b/>
          <w:bCs/>
          <w:szCs w:val="22"/>
        </w:rPr>
      </w:pPr>
    </w:p>
    <w:p w14:paraId="54913D3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ANSSI </w:t>
      </w:r>
      <w:r w:rsidRPr="00E078A2">
        <w:rPr>
          <w:rFonts w:asciiTheme="minorHAnsi" w:hAnsiTheme="minorHAnsi" w:cstheme="minorHAnsi"/>
          <w:szCs w:val="22"/>
        </w:rPr>
        <w:t>– Agence Nationale de la Sécurité du Système d’Information.</w:t>
      </w:r>
    </w:p>
    <w:p w14:paraId="62E6C42B" w14:textId="77777777" w:rsidR="00E078A2" w:rsidRPr="00E078A2" w:rsidRDefault="00E078A2" w:rsidP="00E078A2">
      <w:pPr>
        <w:rPr>
          <w:rFonts w:asciiTheme="minorHAnsi" w:hAnsiTheme="minorHAnsi" w:cstheme="minorHAnsi"/>
          <w:b/>
          <w:bCs/>
          <w:szCs w:val="22"/>
        </w:rPr>
      </w:pPr>
    </w:p>
    <w:p w14:paraId="4A00874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szCs w:val="22"/>
        </w:rPr>
        <w:t xml:space="preserve">Authentification standard - </w:t>
      </w:r>
      <w:r w:rsidRPr="00E078A2">
        <w:rPr>
          <w:rFonts w:asciiTheme="minorHAnsi" w:hAnsiTheme="minorHAnsi" w:cstheme="minorHAnsi"/>
          <w:bCs/>
          <w:szCs w:val="22"/>
        </w:rPr>
        <w:t>m</w:t>
      </w:r>
      <w:r w:rsidRPr="00E078A2">
        <w:rPr>
          <w:rFonts w:asciiTheme="minorHAnsi" w:hAnsiTheme="minorHAnsi" w:cstheme="minorHAnsi"/>
          <w:szCs w:val="22"/>
        </w:rPr>
        <w:t>ode d’authentification impliquant l’utilisation d’un mot de passe conforme aux standards de sécurité SI.</w:t>
      </w:r>
    </w:p>
    <w:p w14:paraId="11519618" w14:textId="77777777" w:rsidR="00E078A2" w:rsidRPr="00E078A2" w:rsidRDefault="00E078A2" w:rsidP="00E078A2">
      <w:pPr>
        <w:rPr>
          <w:rFonts w:asciiTheme="minorHAnsi" w:hAnsiTheme="minorHAnsi" w:cstheme="minorHAnsi"/>
          <w:b/>
          <w:szCs w:val="22"/>
        </w:rPr>
      </w:pPr>
    </w:p>
    <w:p w14:paraId="01F7C328" w14:textId="4DDFE345" w:rsidR="00E078A2" w:rsidRPr="00E078A2" w:rsidRDefault="00E078A2" w:rsidP="00E078A2">
      <w:pPr>
        <w:rPr>
          <w:rFonts w:asciiTheme="minorHAnsi" w:hAnsiTheme="minorHAnsi" w:cstheme="minorHAnsi"/>
          <w:szCs w:val="22"/>
        </w:rPr>
      </w:pPr>
      <w:r w:rsidRPr="00E078A2">
        <w:rPr>
          <w:rFonts w:asciiTheme="minorHAnsi" w:hAnsiTheme="minorHAnsi" w:cstheme="minorHAnsi"/>
          <w:b/>
          <w:szCs w:val="22"/>
        </w:rPr>
        <w:t xml:space="preserve">Authentification renforcée - </w:t>
      </w:r>
      <w:r w:rsidRPr="00E078A2">
        <w:rPr>
          <w:rFonts w:asciiTheme="minorHAnsi" w:hAnsiTheme="minorHAnsi" w:cstheme="minorHAnsi"/>
          <w:szCs w:val="22"/>
        </w:rPr>
        <w:t xml:space="preserve">Mode d’authentification impliquant l’utilisation d’un mot de passe renforcé (i.e. d’un niveau de sécurité supérieur à l’authentification standard) en plus d’un second facteur (Token, SMS, </w:t>
      </w:r>
      <w:r w:rsidRPr="006B5829">
        <w:rPr>
          <w:rFonts w:asciiTheme="minorHAnsi" w:hAnsiTheme="minorHAnsi" w:cstheme="minorHAnsi"/>
          <w:i/>
          <w:iCs/>
          <w:szCs w:val="22"/>
        </w:rPr>
        <w:t>etc</w:t>
      </w:r>
      <w:r w:rsidRPr="00E078A2">
        <w:rPr>
          <w:rFonts w:asciiTheme="minorHAnsi" w:hAnsiTheme="minorHAnsi" w:cstheme="minorHAnsi"/>
          <w:szCs w:val="22"/>
        </w:rPr>
        <w:t>.)</w:t>
      </w:r>
      <w:r w:rsidR="00C101D9">
        <w:rPr>
          <w:rFonts w:asciiTheme="minorHAnsi" w:hAnsiTheme="minorHAnsi" w:cstheme="minorHAnsi"/>
          <w:szCs w:val="22"/>
        </w:rPr>
        <w:t>.</w:t>
      </w:r>
    </w:p>
    <w:p w14:paraId="19067DFF" w14:textId="77777777" w:rsidR="00E078A2" w:rsidRPr="00E078A2" w:rsidRDefault="00E078A2" w:rsidP="00E078A2">
      <w:pPr>
        <w:rPr>
          <w:rFonts w:asciiTheme="minorHAnsi" w:hAnsiTheme="minorHAnsi" w:cstheme="minorHAnsi"/>
          <w:b/>
          <w:bCs/>
          <w:szCs w:val="22"/>
        </w:rPr>
      </w:pPr>
    </w:p>
    <w:p w14:paraId="291C566A" w14:textId="05FF78F8" w:rsidR="00E078A2" w:rsidRPr="00E078A2" w:rsidRDefault="00675FFD" w:rsidP="00E078A2">
      <w:pPr>
        <w:rPr>
          <w:rFonts w:asciiTheme="minorHAnsi" w:hAnsiTheme="minorHAnsi" w:cstheme="minorHAnsi"/>
          <w:szCs w:val="22"/>
        </w:rPr>
      </w:pPr>
      <w:r w:rsidRPr="00E078A2">
        <w:rPr>
          <w:rFonts w:asciiTheme="minorHAnsi" w:hAnsiTheme="minorHAnsi" w:cstheme="minorHAnsi"/>
          <w:b/>
          <w:bCs/>
          <w:szCs w:val="22"/>
        </w:rPr>
        <w:t>C</w:t>
      </w:r>
      <w:r>
        <w:rPr>
          <w:rFonts w:asciiTheme="minorHAnsi" w:hAnsiTheme="minorHAnsi" w:cstheme="minorHAnsi"/>
          <w:b/>
          <w:bCs/>
          <w:szCs w:val="22"/>
        </w:rPr>
        <w:t>loud</w:t>
      </w:r>
      <w:r w:rsidRPr="00E078A2">
        <w:rPr>
          <w:rFonts w:asciiTheme="minorHAnsi" w:hAnsiTheme="minorHAnsi" w:cstheme="minorHAnsi"/>
          <w:szCs w:val="22"/>
        </w:rPr>
        <w:t xml:space="preserve"> </w:t>
      </w:r>
      <w:r w:rsidR="00E078A2" w:rsidRPr="00E078A2">
        <w:rPr>
          <w:rFonts w:asciiTheme="minorHAnsi" w:hAnsiTheme="minorHAnsi" w:cstheme="minorHAnsi"/>
          <w:szCs w:val="22"/>
        </w:rPr>
        <w:t>– modèle permettant un accès aisé, généralement à la demande, et au travers d’un réseau, à un ensemble de ressources informatiques partagées et configurables.</w:t>
      </w:r>
    </w:p>
    <w:p w14:paraId="3F2BE285" w14:textId="77777777" w:rsidR="00E078A2" w:rsidRPr="00E078A2" w:rsidRDefault="00E078A2" w:rsidP="00E078A2">
      <w:pPr>
        <w:rPr>
          <w:rFonts w:asciiTheme="minorHAnsi" w:hAnsiTheme="minorHAnsi" w:cstheme="minorHAnsi"/>
          <w:b/>
          <w:bCs/>
          <w:szCs w:val="22"/>
        </w:rPr>
      </w:pPr>
    </w:p>
    <w:p w14:paraId="119DE322" w14:textId="77777777" w:rsidR="00E078A2" w:rsidRDefault="00E078A2" w:rsidP="00E078A2">
      <w:pPr>
        <w:rPr>
          <w:rFonts w:asciiTheme="minorHAnsi" w:hAnsiTheme="minorHAnsi" w:cstheme="minorHAnsi"/>
          <w:szCs w:val="22"/>
        </w:rPr>
      </w:pPr>
      <w:r w:rsidRPr="00E078A2">
        <w:rPr>
          <w:rFonts w:asciiTheme="minorHAnsi" w:hAnsiTheme="minorHAnsi" w:cstheme="minorHAnsi"/>
          <w:b/>
          <w:bCs/>
          <w:szCs w:val="22"/>
        </w:rPr>
        <w:t>Confidentialité</w:t>
      </w:r>
      <w:r w:rsidRPr="00E078A2">
        <w:rPr>
          <w:rFonts w:asciiTheme="minorHAnsi" w:hAnsiTheme="minorHAnsi" w:cstheme="minorHAnsi"/>
          <w:szCs w:val="22"/>
        </w:rPr>
        <w:t xml:space="preserve"> – aptitude du Système d’Information à garantir la protection de l’information contre toute divulgation non autorisée.</w:t>
      </w:r>
    </w:p>
    <w:p w14:paraId="2D82EEBB" w14:textId="77777777" w:rsidR="006E382A" w:rsidRDefault="006E382A" w:rsidP="00E078A2">
      <w:pPr>
        <w:rPr>
          <w:rFonts w:asciiTheme="minorHAnsi" w:hAnsiTheme="minorHAnsi" w:cstheme="minorHAnsi"/>
          <w:szCs w:val="22"/>
        </w:rPr>
      </w:pPr>
    </w:p>
    <w:p w14:paraId="560750E4" w14:textId="41897967" w:rsidR="006E382A" w:rsidRDefault="006E382A" w:rsidP="006E382A">
      <w:pPr>
        <w:rPr>
          <w:rFonts w:ascii="Calibri" w:hAnsi="Calibri" w:cs="Calibri"/>
          <w:szCs w:val="22"/>
        </w:rPr>
      </w:pPr>
      <w:r w:rsidRPr="00B84892">
        <w:rPr>
          <w:rFonts w:ascii="Calibri" w:hAnsi="Calibri" w:cs="Calibri"/>
          <w:b/>
          <w:bCs/>
          <w:szCs w:val="22"/>
        </w:rPr>
        <w:t>Disponibilité</w:t>
      </w:r>
      <w:r w:rsidRPr="00B84892">
        <w:rPr>
          <w:rFonts w:ascii="Calibri" w:hAnsi="Calibri" w:cs="Calibri"/>
          <w:szCs w:val="22"/>
        </w:rPr>
        <w:t xml:space="preserve"> : aptitude du </w:t>
      </w:r>
      <w:r w:rsidR="00970980" w:rsidRPr="00B84892">
        <w:rPr>
          <w:rFonts w:ascii="Calibri" w:hAnsi="Calibri" w:cs="Calibri"/>
          <w:szCs w:val="22"/>
        </w:rPr>
        <w:t>Systèm</w:t>
      </w:r>
      <w:r w:rsidR="00970980">
        <w:rPr>
          <w:rFonts w:ascii="Calibri" w:hAnsi="Calibri" w:cs="Calibri"/>
          <w:szCs w:val="22"/>
        </w:rPr>
        <w:t>e</w:t>
      </w:r>
      <w:r w:rsidRPr="00B84892">
        <w:rPr>
          <w:rFonts w:ascii="Calibri" w:hAnsi="Calibri" w:cs="Calibri"/>
          <w:szCs w:val="22"/>
        </w:rPr>
        <w:t xml:space="preserve"> d’Information à garantir l’accès à une application, un système, une donnée.</w:t>
      </w:r>
    </w:p>
    <w:p w14:paraId="078C7C31" w14:textId="77777777" w:rsidR="006E382A" w:rsidRPr="00B84892" w:rsidRDefault="006E382A" w:rsidP="006E382A">
      <w:pPr>
        <w:rPr>
          <w:rFonts w:ascii="Calibri" w:hAnsi="Calibri" w:cs="Calibri"/>
          <w:szCs w:val="22"/>
        </w:rPr>
      </w:pPr>
    </w:p>
    <w:p w14:paraId="71B727D9" w14:textId="52D55243" w:rsidR="006E382A" w:rsidRPr="00B84892" w:rsidRDefault="006E382A" w:rsidP="006E382A">
      <w:pPr>
        <w:rPr>
          <w:rFonts w:ascii="Calibri" w:hAnsi="Calibri" w:cs="Calibri"/>
          <w:szCs w:val="22"/>
        </w:rPr>
      </w:pPr>
      <w:r w:rsidRPr="00B84892">
        <w:rPr>
          <w:rFonts w:ascii="Calibri" w:hAnsi="Calibri" w:cs="Calibri"/>
          <w:b/>
          <w:bCs/>
          <w:szCs w:val="22"/>
        </w:rPr>
        <w:t>Preuve (ou Traçabilité)</w:t>
      </w:r>
      <w:r w:rsidRPr="00B84892">
        <w:rPr>
          <w:rFonts w:ascii="Calibri" w:hAnsi="Calibri" w:cs="Calibri"/>
          <w:szCs w:val="22"/>
        </w:rPr>
        <w:t xml:space="preserve"> : aptitude du </w:t>
      </w:r>
      <w:r w:rsidR="00970980" w:rsidRPr="00B84892">
        <w:rPr>
          <w:rFonts w:ascii="Calibri" w:hAnsi="Calibri" w:cs="Calibri"/>
          <w:szCs w:val="22"/>
        </w:rPr>
        <w:t>Systèm</w:t>
      </w:r>
      <w:r w:rsidR="00970980">
        <w:rPr>
          <w:rFonts w:ascii="Calibri" w:hAnsi="Calibri" w:cs="Calibri"/>
          <w:szCs w:val="22"/>
        </w:rPr>
        <w:t>e</w:t>
      </w:r>
      <w:r w:rsidRPr="00B84892">
        <w:rPr>
          <w:rFonts w:ascii="Calibri" w:hAnsi="Calibri" w:cs="Calibri"/>
          <w:szCs w:val="22"/>
        </w:rPr>
        <w:t xml:space="preserve"> d’Information à tracer les actions techniques qui sont réalisées par les utilisateurs (et dans une certaine mesure par les machines ou les logiciels) et apporter la preuve non réfutable de ces actions.</w:t>
      </w:r>
    </w:p>
    <w:p w14:paraId="0AE80120" w14:textId="77777777" w:rsidR="006E382A" w:rsidRPr="00E078A2" w:rsidRDefault="006E382A" w:rsidP="00E078A2">
      <w:pPr>
        <w:rPr>
          <w:rFonts w:asciiTheme="minorHAnsi" w:hAnsiTheme="minorHAnsi" w:cstheme="minorHAnsi"/>
          <w:szCs w:val="22"/>
        </w:rPr>
      </w:pPr>
    </w:p>
    <w:p w14:paraId="711F4885" w14:textId="77777777" w:rsidR="00E078A2" w:rsidRPr="00E078A2" w:rsidRDefault="00E078A2" w:rsidP="00E078A2">
      <w:pPr>
        <w:rPr>
          <w:rFonts w:asciiTheme="minorHAnsi" w:hAnsiTheme="minorHAnsi" w:cstheme="minorHAnsi"/>
          <w:b/>
          <w:bCs/>
          <w:szCs w:val="22"/>
        </w:rPr>
      </w:pPr>
    </w:p>
    <w:p w14:paraId="582E06DC" w14:textId="698F4518"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lastRenderedPageBreak/>
        <w:t>Département de la Cyber Sécurité de la CDC</w:t>
      </w:r>
      <w:r w:rsidRPr="00E078A2">
        <w:rPr>
          <w:rFonts w:asciiTheme="minorHAnsi" w:hAnsiTheme="minorHAnsi" w:cstheme="minorHAnsi"/>
          <w:szCs w:val="22"/>
        </w:rPr>
        <w:t xml:space="preserve"> - pilote le programme SSI de la Caisse des Dépôts et coordonne la mise en œuvre des dispositifs destinés à protéger l’exposition des systèmes d’information et des données aux risques cyber.</w:t>
      </w:r>
    </w:p>
    <w:p w14:paraId="78C9F92A" w14:textId="77777777" w:rsidR="00E078A2" w:rsidRPr="00E078A2" w:rsidRDefault="00E078A2" w:rsidP="00E078A2">
      <w:pPr>
        <w:rPr>
          <w:rFonts w:asciiTheme="minorHAnsi" w:hAnsiTheme="minorHAnsi" w:cstheme="minorHAnsi"/>
          <w:b/>
          <w:bCs/>
          <w:szCs w:val="22"/>
        </w:rPr>
      </w:pPr>
    </w:p>
    <w:p w14:paraId="7768B8E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État de l’art </w:t>
      </w:r>
      <w:r w:rsidRPr="00E078A2">
        <w:rPr>
          <w:rFonts w:asciiTheme="minorHAnsi" w:hAnsiTheme="minorHAnsi" w:cstheme="minorHAnsi"/>
          <w:szCs w:val="22"/>
        </w:rPr>
        <w:t>- ensemble des bonnes pratiques, des technologies et des documents de référence relatifs à la sécurité des systèmes d’information publiquement accessibles, et des informations qui en découlent de manière évidente. Ces documents peuvent être mis en ligne sur Internet par la communauté de la sécurité des systèmes d’information, diffusés par des organismes de référence ou encore d’origine réglementaire.</w:t>
      </w:r>
    </w:p>
    <w:p w14:paraId="0789EDC1" w14:textId="77777777" w:rsidR="00E078A2" w:rsidRPr="00E078A2" w:rsidRDefault="00E078A2" w:rsidP="00E078A2">
      <w:pPr>
        <w:rPr>
          <w:rFonts w:asciiTheme="minorHAnsi" w:hAnsiTheme="minorHAnsi" w:cstheme="minorHAnsi"/>
          <w:b/>
          <w:bCs/>
          <w:szCs w:val="22"/>
        </w:rPr>
      </w:pPr>
    </w:p>
    <w:p w14:paraId="5172C061" w14:textId="04FEE8BC"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Incident lié à la sécurité de l’information </w:t>
      </w:r>
      <w:r w:rsidRPr="00E078A2">
        <w:rPr>
          <w:rFonts w:asciiTheme="minorHAnsi" w:hAnsiTheme="minorHAnsi" w:cstheme="minorHAnsi"/>
          <w:szCs w:val="22"/>
        </w:rPr>
        <w:t xml:space="preserve">– un ou plusieurs événement(s) liés à la sécurité de l’information, indésirable(s) ou inattendu(s) présentant une probabilité forte de compromettre </w:t>
      </w:r>
      <w:r w:rsidR="005A5D6D">
        <w:rPr>
          <w:rFonts w:asciiTheme="minorHAnsi" w:hAnsiTheme="minorHAnsi" w:cstheme="minorHAnsi"/>
          <w:szCs w:val="22"/>
        </w:rPr>
        <w:t>l</w:t>
      </w:r>
      <w:r w:rsidR="005A5D6D" w:rsidRPr="005A5D6D">
        <w:rPr>
          <w:rFonts w:asciiTheme="minorHAnsi" w:hAnsiTheme="minorHAnsi" w:cstheme="minorHAnsi"/>
          <w:szCs w:val="22"/>
        </w:rPr>
        <w:t>a sécurité des réseaux et des systèmes d’information, et a une incidence négative sur la disponibilité, l’authenticité, l’intégrité ou la confidentialité des données ou sur les services fournis par l</w:t>
      </w:r>
      <w:r w:rsidR="005A5D6D">
        <w:rPr>
          <w:rFonts w:asciiTheme="minorHAnsi" w:hAnsiTheme="minorHAnsi" w:cstheme="minorHAnsi"/>
          <w:szCs w:val="22"/>
        </w:rPr>
        <w:t>a CDC</w:t>
      </w:r>
      <w:r w:rsidRPr="00E078A2">
        <w:rPr>
          <w:rFonts w:asciiTheme="minorHAnsi" w:hAnsiTheme="minorHAnsi" w:cstheme="minorHAnsi"/>
          <w:szCs w:val="22"/>
        </w:rPr>
        <w:t>.</w:t>
      </w:r>
      <w:r w:rsidR="005A5D6D">
        <w:rPr>
          <w:rFonts w:asciiTheme="minorHAnsi" w:hAnsiTheme="minorHAnsi" w:cstheme="minorHAnsi"/>
          <w:szCs w:val="22"/>
        </w:rPr>
        <w:t xml:space="preserve"> </w:t>
      </w:r>
    </w:p>
    <w:p w14:paraId="3A4B3D14" w14:textId="77777777" w:rsidR="00E078A2" w:rsidRPr="00E078A2" w:rsidRDefault="00E078A2" w:rsidP="00E078A2">
      <w:pPr>
        <w:rPr>
          <w:rFonts w:asciiTheme="minorHAnsi" w:hAnsiTheme="minorHAnsi" w:cstheme="minorHAnsi"/>
          <w:b/>
          <w:bCs/>
          <w:szCs w:val="22"/>
        </w:rPr>
      </w:pPr>
    </w:p>
    <w:p w14:paraId="7372FB0F" w14:textId="77777777" w:rsidR="00E078A2" w:rsidRPr="00E078A2" w:rsidRDefault="00E078A2" w:rsidP="00E078A2">
      <w:pPr>
        <w:rPr>
          <w:rFonts w:asciiTheme="minorHAnsi" w:hAnsiTheme="minorHAnsi" w:cstheme="minorHAnsi"/>
          <w:b/>
          <w:bCs/>
          <w:szCs w:val="22"/>
        </w:rPr>
      </w:pPr>
      <w:r w:rsidRPr="00E078A2">
        <w:rPr>
          <w:rFonts w:asciiTheme="minorHAnsi" w:hAnsiTheme="minorHAnsi" w:cstheme="minorHAnsi"/>
          <w:b/>
          <w:bCs/>
          <w:szCs w:val="22"/>
        </w:rPr>
        <w:t xml:space="preserve">Intégrité - </w:t>
      </w:r>
      <w:r w:rsidRPr="00E078A2">
        <w:rPr>
          <w:rFonts w:asciiTheme="minorHAnsi" w:hAnsiTheme="minorHAnsi" w:cstheme="minorHAnsi"/>
          <w:szCs w:val="22"/>
        </w:rPr>
        <w:t>aptitude du Système d’Information à assurer l’exactitude et l’intégralité de l’information.</w:t>
      </w:r>
    </w:p>
    <w:p w14:paraId="1D1663A4" w14:textId="77777777" w:rsidR="00E078A2" w:rsidRPr="00E078A2" w:rsidRDefault="00E078A2" w:rsidP="00E078A2">
      <w:pPr>
        <w:rPr>
          <w:rFonts w:asciiTheme="minorHAnsi" w:hAnsiTheme="minorHAnsi" w:cstheme="minorHAnsi"/>
          <w:b/>
          <w:bCs/>
          <w:szCs w:val="22"/>
        </w:rPr>
      </w:pPr>
    </w:p>
    <w:p w14:paraId="7EF9415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Menace </w:t>
      </w:r>
      <w:r w:rsidRPr="00E078A2">
        <w:rPr>
          <w:rFonts w:asciiTheme="minorHAnsi" w:hAnsiTheme="minorHAnsi" w:cstheme="minorHAnsi"/>
          <w:szCs w:val="22"/>
        </w:rPr>
        <w:t xml:space="preserve">– cause potentielle d’un incident indésirable pouvant nuire à un système ou à un organisme. </w:t>
      </w:r>
    </w:p>
    <w:p w14:paraId="3B4CEB11" w14:textId="77777777" w:rsidR="00E078A2" w:rsidRPr="00E078A2" w:rsidRDefault="00E078A2" w:rsidP="00E078A2">
      <w:pPr>
        <w:rPr>
          <w:rFonts w:asciiTheme="minorHAnsi" w:hAnsiTheme="minorHAnsi" w:cstheme="minorHAnsi"/>
          <w:b/>
          <w:bCs/>
          <w:szCs w:val="22"/>
        </w:rPr>
      </w:pPr>
    </w:p>
    <w:p w14:paraId="10E2CF3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Mesure de sécurité </w:t>
      </w:r>
      <w:r w:rsidRPr="00E078A2">
        <w:rPr>
          <w:rFonts w:asciiTheme="minorHAnsi" w:hAnsiTheme="minorHAnsi" w:cstheme="minorHAnsi"/>
          <w:szCs w:val="22"/>
        </w:rPr>
        <w:t>– mesure qui modifie la vraisemblance ou la gravité d’un risque. Elle comprend la politique, les procédures, les lignes directrices, et les pratiques ou structures organisationnelles, et peut être de nature administrative, technique, managériale ou juridique.</w:t>
      </w:r>
    </w:p>
    <w:p w14:paraId="6833EA89" w14:textId="77777777" w:rsidR="00E078A2" w:rsidRPr="00E078A2" w:rsidRDefault="00E078A2" w:rsidP="00E078A2">
      <w:pPr>
        <w:rPr>
          <w:rFonts w:asciiTheme="minorHAnsi" w:hAnsiTheme="minorHAnsi" w:cstheme="minorHAnsi"/>
          <w:szCs w:val="22"/>
        </w:rPr>
      </w:pPr>
    </w:p>
    <w:p w14:paraId="61AC2008" w14:textId="25FFE693" w:rsidR="00EF4A68"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Prestation </w:t>
      </w:r>
      <w:r w:rsidR="0089510F">
        <w:rPr>
          <w:rFonts w:asciiTheme="minorHAnsi" w:hAnsiTheme="minorHAnsi" w:cstheme="minorHAnsi"/>
          <w:b/>
          <w:bCs/>
          <w:szCs w:val="22"/>
        </w:rPr>
        <w:t>Critique ou Importante</w:t>
      </w:r>
      <w:r w:rsidR="0089510F" w:rsidRPr="00E078A2">
        <w:rPr>
          <w:rFonts w:asciiTheme="minorHAnsi" w:hAnsiTheme="minorHAnsi" w:cstheme="minorHAnsi"/>
          <w:szCs w:val="22"/>
        </w:rPr>
        <w:t xml:space="preserve"> </w:t>
      </w:r>
      <w:r w:rsidRPr="00E078A2">
        <w:rPr>
          <w:rFonts w:asciiTheme="minorHAnsi" w:hAnsiTheme="minorHAnsi" w:cstheme="minorHAnsi"/>
          <w:szCs w:val="22"/>
        </w:rPr>
        <w:t>–</w:t>
      </w:r>
      <w:r w:rsidR="0089510F">
        <w:rPr>
          <w:rFonts w:asciiTheme="minorHAnsi" w:hAnsiTheme="minorHAnsi" w:cstheme="minorHAnsi"/>
          <w:szCs w:val="22"/>
        </w:rPr>
        <w:t xml:space="preserve"> </w:t>
      </w:r>
      <w:r w:rsidR="0089510F" w:rsidRPr="0089510F">
        <w:rPr>
          <w:rFonts w:asciiTheme="minorHAnsi" w:hAnsiTheme="minorHAnsi" w:cstheme="minorHAnsi"/>
          <w:szCs w:val="22"/>
        </w:rPr>
        <w:t xml:space="preserve">Prestations qualifiées (i) de services de Technologie de l’Information et de la Communication qui soutiennent des fonctions critiques ou importantes (« Prestation Critique ou Importante DORA » ou « PCI DORA ») au sens de la section 3 du décret n°2020-94 du 5 février 2020 relatif au contrôle interne et externe de la Caisse des Dépôts et Consignations renvoyant au règlement n°2022/2554 du 14 décembre 2022 sur la résilience opérationnelle numérique du secteur financier (DORA), et (ii) de « prestations de services ou autres tâches opérationnelles essentielles ou importantes » (« Prestation de Service Essentielle Externalisée » ou « PSEE ») à l’activité de </w:t>
      </w:r>
      <w:r w:rsidR="0089510F">
        <w:rPr>
          <w:rFonts w:asciiTheme="minorHAnsi" w:hAnsiTheme="minorHAnsi" w:cstheme="minorHAnsi"/>
          <w:szCs w:val="22"/>
        </w:rPr>
        <w:t>la CDC</w:t>
      </w:r>
      <w:r w:rsidR="0089510F" w:rsidRPr="0089510F">
        <w:rPr>
          <w:rFonts w:asciiTheme="minorHAnsi" w:hAnsiTheme="minorHAnsi" w:cstheme="minorHAnsi"/>
          <w:szCs w:val="22"/>
        </w:rPr>
        <w:t>, au sens du 15° de l’article 8 du décret n°2020-94 du 5 février 2020 relatif au contrôle interne et externe de la Caisse des Dépôts et Consignations.</w:t>
      </w:r>
      <w:r w:rsidRPr="00E078A2">
        <w:rPr>
          <w:rFonts w:asciiTheme="minorHAnsi" w:hAnsiTheme="minorHAnsi" w:cstheme="minorHAnsi"/>
          <w:szCs w:val="22"/>
        </w:rPr>
        <w:t>.</w:t>
      </w:r>
    </w:p>
    <w:p w14:paraId="7089820D" w14:textId="77777777" w:rsidR="0089510F" w:rsidRDefault="0089510F" w:rsidP="00E078A2">
      <w:pPr>
        <w:rPr>
          <w:rFonts w:asciiTheme="minorHAnsi" w:hAnsiTheme="minorHAnsi" w:cstheme="minorHAnsi"/>
          <w:b/>
          <w:bCs/>
          <w:szCs w:val="22"/>
        </w:rPr>
      </w:pPr>
    </w:p>
    <w:p w14:paraId="7F36348C" w14:textId="04594A71" w:rsidR="00EF4A68" w:rsidRPr="00E078A2" w:rsidRDefault="00EF4A68" w:rsidP="00E078A2">
      <w:pPr>
        <w:rPr>
          <w:rFonts w:asciiTheme="minorHAnsi" w:hAnsiTheme="minorHAnsi" w:cstheme="minorHAnsi"/>
          <w:szCs w:val="22"/>
        </w:rPr>
      </w:pPr>
      <w:r w:rsidRPr="00EF4A68">
        <w:rPr>
          <w:rFonts w:asciiTheme="minorHAnsi" w:hAnsiTheme="minorHAnsi" w:cstheme="minorHAnsi"/>
          <w:b/>
          <w:bCs/>
          <w:szCs w:val="22"/>
        </w:rPr>
        <w:t>Prestataire</w:t>
      </w:r>
      <w:r>
        <w:rPr>
          <w:rFonts w:asciiTheme="minorHAnsi" w:hAnsiTheme="minorHAnsi" w:cstheme="minorHAnsi"/>
          <w:szCs w:val="22"/>
        </w:rPr>
        <w:t> : le Titulaire du Marché.</w:t>
      </w:r>
    </w:p>
    <w:p w14:paraId="275CD042" w14:textId="77777777" w:rsidR="00E078A2" w:rsidRPr="00E078A2" w:rsidRDefault="00E078A2" w:rsidP="00E078A2">
      <w:pPr>
        <w:rPr>
          <w:rFonts w:asciiTheme="minorHAnsi" w:hAnsiTheme="minorHAnsi" w:cstheme="minorHAnsi"/>
          <w:szCs w:val="22"/>
        </w:rPr>
      </w:pPr>
    </w:p>
    <w:p w14:paraId="2EAE2D2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Risque </w:t>
      </w:r>
      <w:r w:rsidRPr="00E078A2">
        <w:rPr>
          <w:rFonts w:asciiTheme="minorHAnsi" w:hAnsiTheme="minorHAnsi" w:cstheme="minorHAnsi"/>
          <w:szCs w:val="22"/>
        </w:rPr>
        <w:t xml:space="preserve">– effet de l’incertitude sur l’atteinte des objectifs. Il est exprimé en termes de combinaison des conséquences d’un événement et de sa vraisemblance. </w:t>
      </w:r>
    </w:p>
    <w:p w14:paraId="6B06D4FB" w14:textId="77777777" w:rsidR="00E078A2" w:rsidRPr="00E078A2" w:rsidRDefault="00E078A2" w:rsidP="00E078A2">
      <w:pPr>
        <w:rPr>
          <w:rFonts w:asciiTheme="minorHAnsi" w:hAnsiTheme="minorHAnsi" w:cstheme="minorHAnsi"/>
          <w:b/>
          <w:bCs/>
          <w:szCs w:val="22"/>
        </w:rPr>
      </w:pPr>
    </w:p>
    <w:p w14:paraId="00259AA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Sécurité d’un système d’information </w:t>
      </w:r>
      <w:r w:rsidRPr="00E078A2">
        <w:rPr>
          <w:rFonts w:asciiTheme="minorHAnsi" w:hAnsiTheme="minorHAnsi" w:cstheme="minorHAnsi"/>
          <w:szCs w:val="22"/>
        </w:rPr>
        <w:t>– ensemble des moyens techniques et non-techniques de protection permettant à un système d’information d’assurer la disponibilité, l’intégrité et la confidentialité des données, traitées ou transmises, et des services connexes que ces systèmes offrent ou rendent accessibles.</w:t>
      </w:r>
    </w:p>
    <w:p w14:paraId="3DAA705A" w14:textId="77777777" w:rsidR="00E078A2" w:rsidRPr="00E078A2" w:rsidRDefault="00E078A2" w:rsidP="00E078A2">
      <w:pPr>
        <w:rPr>
          <w:rFonts w:asciiTheme="minorHAnsi" w:hAnsiTheme="minorHAnsi" w:cstheme="minorHAnsi"/>
          <w:b/>
          <w:bCs/>
          <w:szCs w:val="22"/>
        </w:rPr>
      </w:pPr>
    </w:p>
    <w:p w14:paraId="4EA5005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Système d’information </w:t>
      </w:r>
      <w:r w:rsidRPr="00E078A2">
        <w:rPr>
          <w:rFonts w:asciiTheme="minorHAnsi" w:hAnsiTheme="minorHAnsi" w:cstheme="minorHAnsi"/>
          <w:szCs w:val="22"/>
        </w:rPr>
        <w:t>– ensemble organisé de ressources (matériels, logiciels, personnels, données et procédures) permettant de traiter et de diffuser de l’information.</w:t>
      </w:r>
    </w:p>
    <w:p w14:paraId="2B0A0090" w14:textId="77777777" w:rsidR="00E078A2" w:rsidRPr="00E078A2" w:rsidRDefault="00E078A2" w:rsidP="00E078A2">
      <w:pPr>
        <w:rPr>
          <w:rFonts w:asciiTheme="minorHAnsi" w:hAnsiTheme="minorHAnsi" w:cstheme="minorHAnsi"/>
          <w:b/>
          <w:bCs/>
          <w:szCs w:val="22"/>
        </w:rPr>
      </w:pPr>
    </w:p>
    <w:p w14:paraId="39C465A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Traçabilité</w:t>
      </w:r>
      <w:r w:rsidRPr="00E078A2">
        <w:rPr>
          <w:rFonts w:asciiTheme="minorHAnsi" w:hAnsiTheme="minorHAnsi" w:cstheme="minorHAnsi"/>
          <w:szCs w:val="22"/>
        </w:rPr>
        <w:t xml:space="preserve"> – aptitude du Système d’Information à fournir les pistes et les éléments de preuve du service.</w:t>
      </w:r>
    </w:p>
    <w:p w14:paraId="3E7DCE74" w14:textId="77777777" w:rsidR="00E078A2" w:rsidRPr="00E078A2" w:rsidRDefault="00E078A2" w:rsidP="00E078A2">
      <w:pPr>
        <w:rPr>
          <w:rFonts w:asciiTheme="minorHAnsi" w:hAnsiTheme="minorHAnsi" w:cstheme="minorHAnsi"/>
          <w:b/>
          <w:bCs/>
          <w:szCs w:val="22"/>
        </w:rPr>
      </w:pPr>
    </w:p>
    <w:p w14:paraId="7B6616D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Utilisateur </w:t>
      </w:r>
      <w:r w:rsidRPr="00E078A2">
        <w:rPr>
          <w:rFonts w:asciiTheme="minorHAnsi" w:hAnsiTheme="minorHAnsi" w:cstheme="minorHAnsi"/>
          <w:szCs w:val="22"/>
        </w:rPr>
        <w:t xml:space="preserve">– Toute personne disposant d’un compte dans le périmètre du service. Ce terme générique englobe les utilisateurs finaux et les administrateurs. </w:t>
      </w:r>
    </w:p>
    <w:p w14:paraId="16877374" w14:textId="77777777" w:rsidR="00E078A2" w:rsidRPr="00E078A2" w:rsidRDefault="00E078A2" w:rsidP="00E078A2">
      <w:pPr>
        <w:rPr>
          <w:rFonts w:asciiTheme="minorHAnsi" w:hAnsiTheme="minorHAnsi" w:cstheme="minorHAnsi"/>
          <w:szCs w:val="22"/>
        </w:rPr>
      </w:pPr>
    </w:p>
    <w:p w14:paraId="6564DCEA" w14:textId="77AC236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Utilisateur final </w:t>
      </w:r>
      <w:r w:rsidRPr="00E078A2">
        <w:rPr>
          <w:rFonts w:asciiTheme="minorHAnsi" w:hAnsiTheme="minorHAnsi" w:cstheme="minorHAnsi"/>
          <w:szCs w:val="22"/>
        </w:rPr>
        <w:t xml:space="preserve">– personne jouissant </w:t>
      </w:r>
      <w:r w:rsidRPr="00660F6D">
        <w:rPr>
          <w:rFonts w:asciiTheme="minorHAnsi" w:hAnsiTheme="minorHAnsi" w:cstheme="minorHAnsi"/>
          <w:i/>
          <w:iCs/>
          <w:szCs w:val="22"/>
        </w:rPr>
        <w:t>in fine</w:t>
      </w:r>
      <w:r w:rsidRPr="00E078A2">
        <w:rPr>
          <w:rFonts w:asciiTheme="minorHAnsi" w:hAnsiTheme="minorHAnsi" w:cstheme="minorHAnsi"/>
          <w:szCs w:val="22"/>
        </w:rPr>
        <w:t xml:space="preserve"> du service mis en œuvre. Il peut s’agir du personnel d</w:t>
      </w:r>
      <w:r w:rsidR="00C12A83">
        <w:rPr>
          <w:rFonts w:asciiTheme="minorHAnsi" w:hAnsiTheme="minorHAnsi" w:cstheme="minorHAnsi"/>
          <w:szCs w:val="22"/>
        </w:rPr>
        <w:t>e la CDC</w:t>
      </w:r>
      <w:r w:rsidRPr="00E078A2">
        <w:rPr>
          <w:rFonts w:asciiTheme="minorHAnsi" w:hAnsiTheme="minorHAnsi" w:cstheme="minorHAnsi"/>
          <w:szCs w:val="22"/>
        </w:rPr>
        <w:t xml:space="preserve"> dans le cas d’un service interne, ou </w:t>
      </w:r>
      <w:r w:rsidR="00154767" w:rsidRPr="00E078A2">
        <w:rPr>
          <w:rFonts w:asciiTheme="minorHAnsi" w:hAnsiTheme="minorHAnsi" w:cstheme="minorHAnsi"/>
          <w:szCs w:val="22"/>
        </w:rPr>
        <w:t>d</w:t>
      </w:r>
      <w:r w:rsidR="00154767">
        <w:rPr>
          <w:rFonts w:asciiTheme="minorHAnsi" w:hAnsiTheme="minorHAnsi" w:cstheme="minorHAnsi"/>
          <w:szCs w:val="22"/>
        </w:rPr>
        <w:t>u personnel</w:t>
      </w:r>
      <w:r w:rsidR="00C12A83">
        <w:rPr>
          <w:rFonts w:asciiTheme="minorHAnsi" w:hAnsiTheme="minorHAnsi" w:cstheme="minorHAnsi"/>
          <w:szCs w:val="22"/>
        </w:rPr>
        <w:t xml:space="preserve"> des clients </w:t>
      </w:r>
      <w:r w:rsidR="00154767">
        <w:rPr>
          <w:rFonts w:asciiTheme="minorHAnsi" w:hAnsiTheme="minorHAnsi" w:cstheme="minorHAnsi"/>
          <w:szCs w:val="22"/>
        </w:rPr>
        <w:t xml:space="preserve">ou filiales </w:t>
      </w:r>
      <w:r w:rsidR="00C12A83">
        <w:rPr>
          <w:rFonts w:asciiTheme="minorHAnsi" w:hAnsiTheme="minorHAnsi" w:cstheme="minorHAnsi"/>
          <w:szCs w:val="22"/>
        </w:rPr>
        <w:t>de la CDC</w:t>
      </w:r>
      <w:r w:rsidRPr="00E078A2">
        <w:rPr>
          <w:rFonts w:asciiTheme="minorHAnsi" w:hAnsiTheme="minorHAnsi" w:cstheme="minorHAnsi"/>
          <w:szCs w:val="22"/>
        </w:rPr>
        <w:t xml:space="preserve"> dans le cas d’un service proposé à l’extérieur.</w:t>
      </w:r>
    </w:p>
    <w:p w14:paraId="697BEA8D" w14:textId="77777777" w:rsidR="00E078A2" w:rsidRPr="00E078A2" w:rsidRDefault="00E078A2" w:rsidP="00E078A2">
      <w:pPr>
        <w:rPr>
          <w:rFonts w:asciiTheme="minorHAnsi" w:hAnsiTheme="minorHAnsi" w:cstheme="minorHAnsi"/>
          <w:b/>
          <w:bCs/>
          <w:szCs w:val="22"/>
        </w:rPr>
      </w:pPr>
    </w:p>
    <w:p w14:paraId="51E2127E" w14:textId="704DE14A" w:rsidR="00E078A2" w:rsidRPr="00E078A2" w:rsidRDefault="00E078A2" w:rsidP="005A5D6D">
      <w:pPr>
        <w:rPr>
          <w:rFonts w:asciiTheme="minorHAnsi" w:hAnsiTheme="minorHAnsi" w:cstheme="minorHAnsi"/>
          <w:szCs w:val="22"/>
        </w:rPr>
      </w:pPr>
      <w:r w:rsidRPr="00E078A2">
        <w:rPr>
          <w:rFonts w:asciiTheme="minorHAnsi" w:hAnsiTheme="minorHAnsi" w:cstheme="minorHAnsi"/>
          <w:b/>
          <w:bCs/>
          <w:szCs w:val="22"/>
        </w:rPr>
        <w:t>Vulnérabilité –</w:t>
      </w:r>
      <w:r w:rsidR="005A5D6D" w:rsidRPr="005A5D6D">
        <w:rPr>
          <w:rFonts w:asciiTheme="minorHAnsi" w:hAnsiTheme="minorHAnsi" w:cstheme="minorHAnsi"/>
          <w:szCs w:val="22"/>
        </w:rPr>
        <w:t>une faiblesse, une susceptibilité ou un défaut d’un actif, d’un système, d’un processus ou d’un contrôle qui peuvent être exploités</w:t>
      </w:r>
      <w:r w:rsidR="005A5D6D">
        <w:rPr>
          <w:rFonts w:asciiTheme="minorHAnsi" w:hAnsiTheme="minorHAnsi" w:cstheme="minorHAnsi"/>
          <w:szCs w:val="22"/>
        </w:rPr>
        <w:t xml:space="preserve">. </w:t>
      </w:r>
      <w:r w:rsidRPr="00E078A2">
        <w:rPr>
          <w:rFonts w:asciiTheme="minorHAnsi" w:hAnsiTheme="minorHAnsi" w:cstheme="minorHAnsi"/>
          <w:szCs w:val="22"/>
        </w:rPr>
        <w:t>.</w:t>
      </w:r>
    </w:p>
    <w:p w14:paraId="68EC3B7F" w14:textId="77777777" w:rsidR="00E078A2" w:rsidRPr="00E078A2" w:rsidRDefault="00E078A2" w:rsidP="00E078A2">
      <w:pPr>
        <w:rPr>
          <w:rFonts w:asciiTheme="minorHAnsi" w:hAnsiTheme="minorHAnsi" w:cstheme="minorHAnsi"/>
          <w:b/>
          <w:bCs/>
          <w:szCs w:val="22"/>
        </w:rPr>
      </w:pPr>
    </w:p>
    <w:p w14:paraId="49B35B2A" w14:textId="77777777" w:rsidR="00E078A2" w:rsidRPr="00E078A2" w:rsidRDefault="00E078A2" w:rsidP="00E078A2">
      <w:pPr>
        <w:rPr>
          <w:rFonts w:asciiTheme="minorHAnsi" w:hAnsiTheme="minorHAnsi" w:cstheme="minorHAnsi"/>
          <w:szCs w:val="22"/>
        </w:rPr>
      </w:pPr>
    </w:p>
    <w:p w14:paraId="00BD46E8" w14:textId="77777777" w:rsidR="00E078A2" w:rsidRPr="00E078A2" w:rsidRDefault="00E078A2" w:rsidP="0018342F">
      <w:pPr>
        <w:pStyle w:val="Titre2"/>
      </w:pPr>
      <w:bookmarkStart w:id="8" w:name="_Toc194674231"/>
      <w:bookmarkStart w:id="9" w:name="_Toc208317447"/>
      <w:r w:rsidRPr="00E078A2">
        <w:t>Documents de référence</w:t>
      </w:r>
      <w:bookmarkEnd w:id="8"/>
      <w:bookmarkEnd w:id="9"/>
    </w:p>
    <w:p w14:paraId="1489BC10" w14:textId="77777777" w:rsid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Les documents de référence pour les exigences de ce document sont : </w:t>
      </w:r>
    </w:p>
    <w:p w14:paraId="00F3F133" w14:textId="77777777" w:rsidR="00456EB3" w:rsidRPr="00E078A2" w:rsidRDefault="00456EB3" w:rsidP="00E078A2">
      <w:pPr>
        <w:rPr>
          <w:rFonts w:asciiTheme="minorHAnsi" w:hAnsiTheme="minorHAnsi" w:cstheme="minorHAnsi"/>
          <w:szCs w:val="22"/>
        </w:rPr>
      </w:pPr>
    </w:p>
    <w:p w14:paraId="03007687" w14:textId="53ECA523" w:rsidR="00E078A2" w:rsidRPr="00E078A2" w:rsidRDefault="00E078A2" w:rsidP="00E078A2">
      <w:pPr>
        <w:rPr>
          <w:rFonts w:asciiTheme="minorHAnsi" w:hAnsiTheme="minorHAnsi" w:cstheme="minorHAnsi"/>
          <w:szCs w:val="22"/>
        </w:rPr>
      </w:pPr>
      <w:r w:rsidRPr="00E078A2">
        <w:rPr>
          <w:rFonts w:cs="Arial"/>
          <w:szCs w:val="22"/>
        </w:rPr>
        <w:t>■</w:t>
      </w:r>
      <w:r w:rsidRPr="00E078A2">
        <w:rPr>
          <w:rFonts w:asciiTheme="minorHAnsi" w:hAnsiTheme="minorHAnsi" w:cstheme="minorHAnsi"/>
          <w:szCs w:val="22"/>
        </w:rPr>
        <w:t xml:space="preserve"> D’une part, les cadres dans lesquels s’insère la prestation : </w:t>
      </w:r>
    </w:p>
    <w:p w14:paraId="43CFBBCF" w14:textId="77777777" w:rsidR="00E078A2" w:rsidRPr="00E078A2" w:rsidRDefault="00E078A2" w:rsidP="00E078A2">
      <w:pPr>
        <w:numPr>
          <w:ilvl w:val="0"/>
          <w:numId w:val="5"/>
        </w:numPr>
        <w:rPr>
          <w:rFonts w:asciiTheme="minorHAnsi" w:hAnsiTheme="minorHAnsi" w:cstheme="minorHAnsi"/>
          <w:szCs w:val="22"/>
        </w:rPr>
      </w:pPr>
      <w:r w:rsidRPr="00E078A2">
        <w:rPr>
          <w:rFonts w:asciiTheme="minorHAnsi" w:hAnsiTheme="minorHAnsi" w:cstheme="minorHAnsi"/>
          <w:szCs w:val="22"/>
        </w:rPr>
        <w:t xml:space="preserve">Les éléments légaux et règlementaires applicables à la prestation ; </w:t>
      </w:r>
    </w:p>
    <w:p w14:paraId="1364D8D5" w14:textId="77777777" w:rsidR="00E078A2" w:rsidRPr="00E078A2" w:rsidRDefault="00E078A2" w:rsidP="00E078A2">
      <w:pPr>
        <w:numPr>
          <w:ilvl w:val="0"/>
          <w:numId w:val="5"/>
        </w:numPr>
        <w:rPr>
          <w:rFonts w:asciiTheme="minorHAnsi" w:hAnsiTheme="minorHAnsi" w:cstheme="minorHAnsi"/>
          <w:szCs w:val="22"/>
        </w:rPr>
      </w:pPr>
      <w:r w:rsidRPr="00E078A2">
        <w:rPr>
          <w:rFonts w:asciiTheme="minorHAnsi" w:hAnsiTheme="minorHAnsi" w:cstheme="minorHAnsi"/>
          <w:szCs w:val="22"/>
        </w:rPr>
        <w:t>Les standards en matière de sécurité de l’information (Normes ISO/IEC, PCI-DSS…).</w:t>
      </w:r>
    </w:p>
    <w:p w14:paraId="73045407" w14:textId="1C9CFDD2" w:rsidR="00B73293" w:rsidRDefault="00E078A2" w:rsidP="00E078A2">
      <w:pPr>
        <w:numPr>
          <w:ilvl w:val="0"/>
          <w:numId w:val="5"/>
        </w:numPr>
        <w:rPr>
          <w:rFonts w:asciiTheme="minorHAnsi" w:hAnsiTheme="minorHAnsi" w:cstheme="minorHAnsi"/>
          <w:szCs w:val="22"/>
        </w:rPr>
      </w:pPr>
      <w:r w:rsidRPr="00E078A2">
        <w:rPr>
          <w:rFonts w:asciiTheme="minorHAnsi" w:hAnsiTheme="minorHAnsi" w:cstheme="minorHAnsi"/>
          <w:szCs w:val="22"/>
        </w:rPr>
        <w:t xml:space="preserve">Les politiques thématiques couvrant la sécurité des systèmes d’information, la poursuite de l’activité, la gestion de crise et la sécurité physique, ainsi que les directives de sécurité émises par la CDC, notamment sur l’authentification, l’aliénation des matériels, ou la protection des données de production lors des test, recette ou formation ; et enfin la charte </w:t>
      </w:r>
      <w:r w:rsidR="001139A7">
        <w:rPr>
          <w:rFonts w:asciiTheme="minorHAnsi" w:hAnsiTheme="minorHAnsi" w:cstheme="minorHAnsi"/>
          <w:szCs w:val="22"/>
        </w:rPr>
        <w:t>d’utilisation</w:t>
      </w:r>
      <w:r w:rsidRPr="00E078A2">
        <w:rPr>
          <w:rFonts w:asciiTheme="minorHAnsi" w:hAnsiTheme="minorHAnsi" w:cstheme="minorHAnsi"/>
          <w:szCs w:val="22"/>
        </w:rPr>
        <w:t xml:space="preserve"> des </w:t>
      </w:r>
      <w:r w:rsidR="001139A7">
        <w:rPr>
          <w:rFonts w:asciiTheme="minorHAnsi" w:hAnsiTheme="minorHAnsi" w:cstheme="minorHAnsi"/>
          <w:szCs w:val="22"/>
        </w:rPr>
        <w:t>ressources des systèmes d’information</w:t>
      </w:r>
      <w:r w:rsidR="009420C7">
        <w:rPr>
          <w:rFonts w:asciiTheme="minorHAnsi" w:hAnsiTheme="minorHAnsi" w:cstheme="minorHAnsi"/>
          <w:szCs w:val="22"/>
        </w:rPr>
        <w:t> ;</w:t>
      </w:r>
    </w:p>
    <w:p w14:paraId="1EDF2BB0" w14:textId="417241C8" w:rsidR="00E078A2" w:rsidRDefault="00B73293" w:rsidP="00E078A2">
      <w:pPr>
        <w:numPr>
          <w:ilvl w:val="0"/>
          <w:numId w:val="5"/>
        </w:numPr>
        <w:rPr>
          <w:rFonts w:asciiTheme="minorHAnsi" w:hAnsiTheme="minorHAnsi" w:cstheme="minorHAnsi"/>
          <w:szCs w:val="22"/>
        </w:rPr>
      </w:pPr>
      <w:r>
        <w:rPr>
          <w:rFonts w:asciiTheme="minorHAnsi" w:hAnsiTheme="minorHAnsi" w:cstheme="minorHAnsi"/>
          <w:szCs w:val="22"/>
        </w:rPr>
        <w:t>Les Référentiels Généraux de Sécurité B1 et B2 de l’ANSSI</w:t>
      </w:r>
      <w:r w:rsidR="009420C7">
        <w:rPr>
          <w:rFonts w:asciiTheme="minorHAnsi" w:hAnsiTheme="minorHAnsi" w:cstheme="minorHAnsi"/>
          <w:szCs w:val="22"/>
        </w:rPr>
        <w:t xml:space="preserve"> Ainsi que les Notes Techniques TLS et IPSec ;</w:t>
      </w:r>
    </w:p>
    <w:p w14:paraId="3FF1C1F9" w14:textId="3E4747FD" w:rsidR="00D857C8" w:rsidRDefault="00D857C8" w:rsidP="00E078A2">
      <w:pPr>
        <w:numPr>
          <w:ilvl w:val="0"/>
          <w:numId w:val="5"/>
        </w:numPr>
        <w:rPr>
          <w:rFonts w:asciiTheme="minorHAnsi" w:hAnsiTheme="minorHAnsi" w:cstheme="minorHAnsi"/>
          <w:szCs w:val="22"/>
        </w:rPr>
      </w:pPr>
      <w:r w:rsidRPr="00D857C8">
        <w:rPr>
          <w:rFonts w:asciiTheme="minorHAnsi" w:hAnsiTheme="minorHAnsi" w:cstheme="minorHAnsi"/>
          <w:szCs w:val="22"/>
        </w:rPr>
        <w:t>Décret n°2020-94 du 5 février 2020 relatif au contrôle interne et externe de la Caisse des dépôts et consignations</w:t>
      </w:r>
      <w:r>
        <w:rPr>
          <w:rFonts w:asciiTheme="minorHAnsi" w:hAnsiTheme="minorHAnsi" w:cstheme="minorHAnsi"/>
          <w:szCs w:val="22"/>
        </w:rPr>
        <w:t>,</w:t>
      </w:r>
      <w:r w:rsidR="000D0A27">
        <w:rPr>
          <w:rFonts w:asciiTheme="minorHAnsi" w:hAnsiTheme="minorHAnsi" w:cstheme="minorHAnsi"/>
          <w:szCs w:val="22"/>
        </w:rPr>
        <w:t xml:space="preserve"> rendant applica</w:t>
      </w:r>
      <w:r w:rsidR="000F6548">
        <w:rPr>
          <w:rFonts w:asciiTheme="minorHAnsi" w:hAnsiTheme="minorHAnsi" w:cstheme="minorHAnsi"/>
          <w:szCs w:val="22"/>
        </w:rPr>
        <w:t>ble</w:t>
      </w:r>
      <w:r w:rsidR="000D0A27">
        <w:rPr>
          <w:rFonts w:asciiTheme="minorHAnsi" w:hAnsiTheme="minorHAnsi" w:cstheme="minorHAnsi"/>
          <w:szCs w:val="22"/>
        </w:rPr>
        <w:t xml:space="preserve"> à la CDC des dispositions du</w:t>
      </w:r>
      <w:r>
        <w:rPr>
          <w:rFonts w:asciiTheme="minorHAnsi" w:hAnsiTheme="minorHAnsi" w:cstheme="minorHAnsi"/>
          <w:szCs w:val="22"/>
        </w:rPr>
        <w:t xml:space="preserve"> règlement </w:t>
      </w:r>
      <w:r w:rsidR="000D0A27">
        <w:rPr>
          <w:rFonts w:asciiTheme="minorHAnsi" w:hAnsiTheme="minorHAnsi" w:cstheme="minorHAnsi"/>
          <w:szCs w:val="22"/>
        </w:rPr>
        <w:t>e</w:t>
      </w:r>
      <w:r>
        <w:rPr>
          <w:rFonts w:asciiTheme="minorHAnsi" w:hAnsiTheme="minorHAnsi" w:cstheme="minorHAnsi"/>
          <w:szCs w:val="22"/>
        </w:rPr>
        <w:t xml:space="preserve">uropéen pour la résilience opérationnelle numérique </w:t>
      </w:r>
      <w:r w:rsidR="000D0A27">
        <w:rPr>
          <w:rFonts w:asciiTheme="minorHAnsi" w:hAnsiTheme="minorHAnsi" w:cstheme="minorHAnsi"/>
          <w:szCs w:val="22"/>
        </w:rPr>
        <w:t>dit « </w:t>
      </w:r>
      <w:r>
        <w:rPr>
          <w:rFonts w:asciiTheme="minorHAnsi" w:hAnsiTheme="minorHAnsi" w:cstheme="minorHAnsi"/>
          <w:szCs w:val="22"/>
        </w:rPr>
        <w:t>DORA</w:t>
      </w:r>
      <w:r w:rsidR="000D0A27">
        <w:rPr>
          <w:rFonts w:asciiTheme="minorHAnsi" w:hAnsiTheme="minorHAnsi" w:cstheme="minorHAnsi"/>
          <w:szCs w:val="22"/>
        </w:rPr>
        <w:t> »</w:t>
      </w:r>
      <w:r>
        <w:rPr>
          <w:rFonts w:asciiTheme="minorHAnsi" w:hAnsiTheme="minorHAnsi" w:cstheme="minorHAnsi"/>
          <w:szCs w:val="22"/>
        </w:rPr>
        <w:t xml:space="preserve"> (Digtial Operational Resilience Act).</w:t>
      </w:r>
    </w:p>
    <w:p w14:paraId="1C8E9E0B" w14:textId="77777777" w:rsidR="00D857C8" w:rsidRPr="00E078A2" w:rsidRDefault="00D857C8" w:rsidP="00D857C8">
      <w:pPr>
        <w:ind w:left="720"/>
        <w:rPr>
          <w:rFonts w:asciiTheme="minorHAnsi" w:hAnsiTheme="minorHAnsi" w:cstheme="minorHAnsi"/>
          <w:szCs w:val="22"/>
        </w:rPr>
      </w:pPr>
    </w:p>
    <w:p w14:paraId="5BB92B6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Ces éléments ont été largement déclinés dans la suite du document et n’ont pas vocation à être communiqués. Toutefois, des précisions sur des points particuliers peuvent être adressées au Prestataire qui en ferait la demande.</w:t>
      </w:r>
    </w:p>
    <w:p w14:paraId="69C3DE52" w14:textId="77777777" w:rsidR="00E078A2" w:rsidRPr="00E078A2" w:rsidRDefault="00E078A2" w:rsidP="00E078A2">
      <w:pPr>
        <w:rPr>
          <w:rFonts w:asciiTheme="minorHAnsi" w:hAnsiTheme="minorHAnsi" w:cstheme="minorHAnsi"/>
          <w:szCs w:val="22"/>
        </w:rPr>
      </w:pPr>
    </w:p>
    <w:p w14:paraId="1A34D4F2" w14:textId="6EDF17C8" w:rsidR="00E078A2" w:rsidRPr="00E078A2" w:rsidRDefault="00E078A2" w:rsidP="00E078A2">
      <w:pPr>
        <w:rPr>
          <w:rFonts w:asciiTheme="minorHAnsi" w:hAnsiTheme="minorHAnsi" w:cstheme="minorHAnsi"/>
          <w:szCs w:val="22"/>
        </w:rPr>
      </w:pPr>
      <w:r w:rsidRPr="00E078A2">
        <w:rPr>
          <w:rFonts w:cs="Arial"/>
          <w:szCs w:val="22"/>
        </w:rPr>
        <w:t>■</w:t>
      </w:r>
      <w:r w:rsidRPr="00E078A2">
        <w:rPr>
          <w:rFonts w:asciiTheme="minorHAnsi" w:hAnsiTheme="minorHAnsi" w:cstheme="minorHAnsi"/>
          <w:szCs w:val="22"/>
        </w:rPr>
        <w:t xml:space="preserve"> D’autre part, les éléments d’encadrement de la prestation :</w:t>
      </w:r>
    </w:p>
    <w:p w14:paraId="77DA03A1" w14:textId="77777777" w:rsidR="00E078A2" w:rsidRPr="00E078A2" w:rsidRDefault="00E078A2" w:rsidP="00E078A2">
      <w:pPr>
        <w:numPr>
          <w:ilvl w:val="0"/>
          <w:numId w:val="6"/>
        </w:numPr>
        <w:rPr>
          <w:rFonts w:asciiTheme="minorHAnsi" w:hAnsiTheme="minorHAnsi" w:cstheme="minorHAnsi"/>
          <w:szCs w:val="22"/>
        </w:rPr>
      </w:pPr>
      <w:r w:rsidRPr="00E078A2">
        <w:rPr>
          <w:rFonts w:asciiTheme="minorHAnsi" w:hAnsiTheme="minorHAnsi" w:cstheme="minorHAnsi"/>
          <w:szCs w:val="22"/>
        </w:rPr>
        <w:t>Le cahier des charges de la prestation ;</w:t>
      </w:r>
    </w:p>
    <w:p w14:paraId="01CA2EC7" w14:textId="77777777" w:rsidR="00E078A2" w:rsidRPr="00E078A2" w:rsidRDefault="00E078A2" w:rsidP="00E078A2">
      <w:pPr>
        <w:numPr>
          <w:ilvl w:val="0"/>
          <w:numId w:val="6"/>
        </w:numPr>
        <w:rPr>
          <w:rFonts w:asciiTheme="minorHAnsi" w:hAnsiTheme="minorHAnsi" w:cstheme="minorHAnsi"/>
          <w:szCs w:val="22"/>
        </w:rPr>
      </w:pPr>
      <w:r w:rsidRPr="00E078A2">
        <w:rPr>
          <w:rFonts w:asciiTheme="minorHAnsi" w:hAnsiTheme="minorHAnsi" w:cstheme="minorHAnsi"/>
          <w:szCs w:val="22"/>
        </w:rPr>
        <w:t>Le contrat.</w:t>
      </w:r>
    </w:p>
    <w:p w14:paraId="4471425D" w14:textId="77777777" w:rsidR="00E078A2" w:rsidRDefault="00E078A2" w:rsidP="00E078A2">
      <w:pPr>
        <w:rPr>
          <w:rFonts w:asciiTheme="minorHAnsi" w:hAnsiTheme="minorHAnsi" w:cstheme="minorHAnsi"/>
          <w:szCs w:val="22"/>
        </w:rPr>
      </w:pPr>
    </w:p>
    <w:p w14:paraId="6CD7A5F9" w14:textId="7BDE7505" w:rsidR="006840A9" w:rsidRPr="007C5E6A" w:rsidRDefault="007C5E6A" w:rsidP="007C5E6A">
      <w:pPr>
        <w:pStyle w:val="Titre2"/>
        <w:spacing w:before="120" w:after="120"/>
        <w:ind w:left="1996" w:hanging="578"/>
        <w:rPr>
          <w:rFonts w:asciiTheme="minorHAnsi" w:hAnsiTheme="minorHAnsi" w:cstheme="minorHAnsi"/>
        </w:rPr>
      </w:pPr>
      <w:bookmarkStart w:id="10" w:name="_Toc208317448"/>
      <w:r w:rsidRPr="007C5E6A">
        <w:rPr>
          <w:rFonts w:asciiTheme="minorHAnsi" w:hAnsiTheme="minorHAnsi" w:cstheme="minorHAnsi"/>
        </w:rPr>
        <w:t>Règles de remplissage du document</w:t>
      </w:r>
      <w:bookmarkEnd w:id="10"/>
    </w:p>
    <w:p w14:paraId="1AC0C847" w14:textId="77777777" w:rsidR="007C5E6A" w:rsidRDefault="007C5E6A" w:rsidP="006840A9">
      <w:pPr>
        <w:rPr>
          <w:rFonts w:asciiTheme="minorHAnsi" w:hAnsiTheme="minorHAnsi" w:cstheme="minorHAnsi"/>
          <w:szCs w:val="22"/>
        </w:rPr>
      </w:pPr>
    </w:p>
    <w:p w14:paraId="3694DDAE" w14:textId="642A7CF9" w:rsidR="007C5E6A" w:rsidRPr="007C5E6A" w:rsidRDefault="007C5E6A" w:rsidP="007C5E6A">
      <w:pPr>
        <w:numPr>
          <w:ilvl w:val="0"/>
          <w:numId w:val="6"/>
        </w:numPr>
        <w:rPr>
          <w:rFonts w:asciiTheme="minorHAnsi" w:hAnsiTheme="minorHAnsi" w:cstheme="minorHAnsi"/>
          <w:szCs w:val="22"/>
        </w:rPr>
      </w:pPr>
      <w:r w:rsidRPr="007C5E6A">
        <w:rPr>
          <w:rFonts w:asciiTheme="minorHAnsi" w:hAnsiTheme="minorHAnsi" w:cstheme="minorHAnsi"/>
          <w:szCs w:val="22"/>
        </w:rPr>
        <w:t xml:space="preserve">Pour chaque exigence, le </w:t>
      </w:r>
      <w:r w:rsidR="00EF4A68">
        <w:rPr>
          <w:rFonts w:asciiTheme="minorHAnsi" w:hAnsiTheme="minorHAnsi" w:cstheme="minorHAnsi"/>
          <w:szCs w:val="22"/>
        </w:rPr>
        <w:t>Prestataire</w:t>
      </w:r>
      <w:r w:rsidRPr="007C5E6A">
        <w:rPr>
          <w:rFonts w:asciiTheme="minorHAnsi" w:hAnsiTheme="minorHAnsi" w:cstheme="minorHAnsi"/>
          <w:szCs w:val="22"/>
        </w:rPr>
        <w:t xml:space="preserve"> doit établir son niveau de conformité lorsque cela est demandé</w:t>
      </w:r>
      <w:r>
        <w:rPr>
          <w:rFonts w:asciiTheme="minorHAnsi" w:hAnsiTheme="minorHAnsi" w:cstheme="minorHAnsi"/>
          <w:szCs w:val="22"/>
        </w:rPr>
        <w:t>.</w:t>
      </w:r>
      <w:r w:rsidRPr="007C5E6A">
        <w:rPr>
          <w:rFonts w:asciiTheme="minorHAnsi" w:hAnsiTheme="minorHAnsi" w:cstheme="minorHAnsi"/>
          <w:szCs w:val="22"/>
        </w:rPr>
        <w:t xml:space="preserve"> En cas de non-conformité ou non applicable, le </w:t>
      </w:r>
      <w:r w:rsidR="00EF4A68">
        <w:rPr>
          <w:rFonts w:asciiTheme="minorHAnsi" w:hAnsiTheme="minorHAnsi" w:cstheme="minorHAnsi"/>
          <w:szCs w:val="22"/>
        </w:rPr>
        <w:t>Prestataire</w:t>
      </w:r>
      <w:r w:rsidRPr="007C5E6A">
        <w:rPr>
          <w:rFonts w:asciiTheme="minorHAnsi" w:hAnsiTheme="minorHAnsi" w:cstheme="minorHAnsi"/>
          <w:szCs w:val="22"/>
        </w:rPr>
        <w:t xml:space="preserve"> doit justifier sa réponse dans la zone commentaire</w:t>
      </w:r>
      <w:r>
        <w:rPr>
          <w:rFonts w:asciiTheme="minorHAnsi" w:hAnsiTheme="minorHAnsi" w:cstheme="minorHAnsi"/>
          <w:szCs w:val="22"/>
        </w:rPr>
        <w:t>.</w:t>
      </w:r>
    </w:p>
    <w:p w14:paraId="749C927F" w14:textId="7BE6AFFF" w:rsidR="004A4024" w:rsidRDefault="004A4024" w:rsidP="004A4024">
      <w:pPr>
        <w:numPr>
          <w:ilvl w:val="0"/>
          <w:numId w:val="6"/>
        </w:numPr>
        <w:rPr>
          <w:rFonts w:asciiTheme="minorHAnsi" w:hAnsiTheme="minorHAnsi" w:cstheme="minorHAnsi"/>
          <w:szCs w:val="22"/>
        </w:rPr>
      </w:pPr>
      <w:r w:rsidRPr="004A4024">
        <w:rPr>
          <w:rFonts w:asciiTheme="minorHAnsi" w:hAnsiTheme="minorHAnsi" w:cstheme="minorHAnsi"/>
          <w:szCs w:val="22"/>
        </w:rPr>
        <w:t xml:space="preserve">Les chapitres « </w:t>
      </w:r>
      <w:r>
        <w:rPr>
          <w:rFonts w:asciiTheme="minorHAnsi" w:hAnsiTheme="minorHAnsi" w:cstheme="minorHAnsi"/>
          <w:szCs w:val="22"/>
        </w:rPr>
        <w:t xml:space="preserve">3.1 </w:t>
      </w:r>
      <w:r w:rsidRPr="004A4024">
        <w:rPr>
          <w:rFonts w:asciiTheme="minorHAnsi" w:hAnsiTheme="minorHAnsi" w:cstheme="minorHAnsi"/>
          <w:szCs w:val="22"/>
        </w:rPr>
        <w:t>Nature de la prestation » et «</w:t>
      </w:r>
      <w:r>
        <w:rPr>
          <w:rFonts w:asciiTheme="minorHAnsi" w:hAnsiTheme="minorHAnsi" w:cstheme="minorHAnsi"/>
          <w:szCs w:val="22"/>
        </w:rPr>
        <w:t xml:space="preserve"> 3.</w:t>
      </w:r>
      <w:r w:rsidR="0043549A">
        <w:rPr>
          <w:rFonts w:asciiTheme="minorHAnsi" w:hAnsiTheme="minorHAnsi" w:cstheme="minorHAnsi"/>
          <w:szCs w:val="22"/>
        </w:rPr>
        <w:t>2</w:t>
      </w:r>
      <w:r w:rsidRPr="004A4024">
        <w:rPr>
          <w:rFonts w:asciiTheme="minorHAnsi" w:hAnsiTheme="minorHAnsi" w:cstheme="minorHAnsi"/>
          <w:szCs w:val="22"/>
        </w:rPr>
        <w:t xml:space="preserve"> Besoins de sécurité de la prestation » sont renseignés par </w:t>
      </w:r>
      <w:r w:rsidR="00847F80">
        <w:rPr>
          <w:rFonts w:asciiTheme="minorHAnsi" w:hAnsiTheme="minorHAnsi" w:cstheme="minorHAnsi"/>
          <w:szCs w:val="22"/>
        </w:rPr>
        <w:t>la CDC</w:t>
      </w:r>
      <w:r w:rsidR="0043549A">
        <w:rPr>
          <w:rFonts w:asciiTheme="minorHAnsi" w:hAnsiTheme="minorHAnsi" w:cstheme="minorHAnsi"/>
          <w:szCs w:val="22"/>
        </w:rPr>
        <w:t xml:space="preserve"> (en particulier le DICP est indiqué dans le chapitre 3.2)</w:t>
      </w:r>
      <w:r w:rsidR="005229A8">
        <w:rPr>
          <w:rFonts w:asciiTheme="minorHAnsi" w:hAnsiTheme="minorHAnsi" w:cstheme="minorHAnsi"/>
          <w:szCs w:val="22"/>
        </w:rPr>
        <w:t>.</w:t>
      </w:r>
    </w:p>
    <w:p w14:paraId="2220369D" w14:textId="5C38BC69" w:rsidR="004A4024" w:rsidRPr="004A4024" w:rsidRDefault="004A4024" w:rsidP="00AE59E8">
      <w:pPr>
        <w:numPr>
          <w:ilvl w:val="0"/>
          <w:numId w:val="6"/>
        </w:numPr>
        <w:rPr>
          <w:rFonts w:asciiTheme="minorHAnsi" w:hAnsiTheme="minorHAnsi" w:cstheme="minorHAnsi"/>
          <w:szCs w:val="22"/>
        </w:rPr>
      </w:pPr>
      <w:r w:rsidRPr="004A4024">
        <w:rPr>
          <w:rFonts w:asciiTheme="minorHAnsi" w:hAnsiTheme="minorHAnsi" w:cstheme="minorHAnsi"/>
          <w:szCs w:val="22"/>
        </w:rPr>
        <w:t xml:space="preserve">Certains chapitres ne sont à renseigner que si les critères de DICP retenus par </w:t>
      </w:r>
      <w:r w:rsidR="00847F80">
        <w:rPr>
          <w:rFonts w:asciiTheme="minorHAnsi" w:hAnsiTheme="minorHAnsi" w:cstheme="minorHAnsi"/>
          <w:szCs w:val="22"/>
        </w:rPr>
        <w:t>la CDC</w:t>
      </w:r>
      <w:r w:rsidRPr="004A4024">
        <w:rPr>
          <w:rFonts w:asciiTheme="minorHAnsi" w:hAnsiTheme="minorHAnsi" w:cstheme="minorHAnsi"/>
          <w:szCs w:val="22"/>
        </w:rPr>
        <w:t xml:space="preserve"> sont supérieurs à un seuil de valeurs : Ex C&gt;= 3 : à ne traiter que si le critère C « confidentialité » est supérieur ou égale à 3. Max DICP &gt;= 3 : un des critères est supérieur ou égale à 3</w:t>
      </w:r>
      <w:r>
        <w:rPr>
          <w:rFonts w:asciiTheme="minorHAnsi" w:hAnsiTheme="minorHAnsi" w:cstheme="minorHAnsi"/>
          <w:szCs w:val="22"/>
        </w:rPr>
        <w:t>.</w:t>
      </w:r>
    </w:p>
    <w:p w14:paraId="1351D37F" w14:textId="77777777" w:rsidR="004A4024" w:rsidRDefault="004A4024" w:rsidP="004A4024">
      <w:pPr>
        <w:rPr>
          <w:rFonts w:asciiTheme="minorHAnsi" w:hAnsiTheme="minorHAnsi" w:cstheme="minorHAnsi"/>
          <w:szCs w:val="22"/>
        </w:rPr>
      </w:pPr>
    </w:p>
    <w:p w14:paraId="5963A95A" w14:textId="77777777" w:rsidR="006840A9" w:rsidRPr="00E078A2" w:rsidRDefault="006840A9" w:rsidP="00E078A2">
      <w:pPr>
        <w:rPr>
          <w:rFonts w:asciiTheme="minorHAnsi" w:hAnsiTheme="minorHAnsi" w:cstheme="minorHAnsi"/>
          <w:szCs w:val="22"/>
        </w:rPr>
      </w:pPr>
    </w:p>
    <w:p w14:paraId="480BBADC" w14:textId="77777777" w:rsidR="00E078A2" w:rsidRPr="00E078A2" w:rsidRDefault="00E078A2" w:rsidP="00B64E20">
      <w:pPr>
        <w:pStyle w:val="Titre1"/>
        <w:spacing w:before="0" w:after="0"/>
        <w:ind w:left="431" w:hanging="431"/>
        <w:rPr>
          <w:rFonts w:asciiTheme="minorHAnsi" w:hAnsiTheme="minorHAnsi" w:cstheme="minorHAnsi"/>
        </w:rPr>
      </w:pPr>
      <w:bookmarkStart w:id="11" w:name="_Toc194674232"/>
      <w:bookmarkStart w:id="12" w:name="_Toc208317449"/>
      <w:r w:rsidRPr="00E078A2">
        <w:rPr>
          <w:rFonts w:asciiTheme="minorHAnsi" w:hAnsiTheme="minorHAnsi" w:cstheme="minorHAnsi"/>
        </w:rPr>
        <w:t>Domaine d’application et responsabilités</w:t>
      </w:r>
      <w:bookmarkEnd w:id="11"/>
      <w:bookmarkEnd w:id="12"/>
    </w:p>
    <w:p w14:paraId="050C68EF" w14:textId="77777777" w:rsidR="00E078A2" w:rsidRPr="00E078A2" w:rsidRDefault="00E078A2" w:rsidP="00E078A2">
      <w:pPr>
        <w:rPr>
          <w:rFonts w:asciiTheme="minorHAnsi" w:hAnsiTheme="minorHAnsi" w:cstheme="minorHAnsi"/>
          <w:szCs w:val="22"/>
          <w:u w:val="single"/>
        </w:rPr>
      </w:pPr>
    </w:p>
    <w:p w14:paraId="48225897" w14:textId="77777777" w:rsidR="00E078A2" w:rsidRPr="00E078A2" w:rsidRDefault="00E078A2" w:rsidP="0018342F">
      <w:pPr>
        <w:pStyle w:val="Titre2"/>
      </w:pPr>
      <w:bookmarkStart w:id="13" w:name="_Toc194674233"/>
      <w:bookmarkStart w:id="14" w:name="_Toc208317450"/>
      <w:r w:rsidRPr="00E078A2">
        <w:t>Présentation des acteurs pour la prestation</w:t>
      </w:r>
      <w:bookmarkEnd w:id="13"/>
      <w:bookmarkEnd w:id="14"/>
    </w:p>
    <w:p w14:paraId="68AD626F" w14:textId="77777777" w:rsidR="00E078A2" w:rsidRPr="00E078A2" w:rsidRDefault="00E078A2" w:rsidP="00E078A2">
      <w:pPr>
        <w:rPr>
          <w:rFonts w:asciiTheme="minorHAnsi" w:hAnsiTheme="minorHAnsi" w:cstheme="minorHAnsi"/>
          <w:szCs w:val="22"/>
        </w:rPr>
      </w:pPr>
    </w:p>
    <w:p w14:paraId="5EA62466" w14:textId="77777777" w:rsidR="00E078A2" w:rsidRPr="00E078A2" w:rsidRDefault="00E078A2" w:rsidP="00E078A2">
      <w:pPr>
        <w:rPr>
          <w:rFonts w:asciiTheme="minorHAnsi" w:hAnsiTheme="minorHAnsi" w:cstheme="minorHAnsi"/>
          <w:b/>
          <w:bCs/>
          <w:szCs w:val="22"/>
        </w:rPr>
      </w:pPr>
      <w:r w:rsidRPr="00E078A2">
        <w:rPr>
          <w:rFonts w:asciiTheme="minorHAnsi" w:hAnsiTheme="minorHAnsi" w:cstheme="minorHAnsi"/>
          <w:b/>
          <w:bCs/>
          <w:szCs w:val="22"/>
        </w:rPr>
        <w:t>Pour le Prestataire :</w:t>
      </w:r>
    </w:p>
    <w:p w14:paraId="26CF425C" w14:textId="77777777" w:rsidR="00E078A2" w:rsidRPr="00E078A2" w:rsidRDefault="00E078A2" w:rsidP="00E078A2">
      <w:pPr>
        <w:rPr>
          <w:rFonts w:asciiTheme="minorHAnsi" w:hAnsiTheme="minorHAnsi" w:cstheme="minorHAnsi"/>
          <w:szCs w:val="22"/>
          <w:u w:val="single"/>
        </w:rPr>
      </w:pPr>
      <w:r w:rsidRPr="00E078A2">
        <w:rPr>
          <w:rFonts w:asciiTheme="minorHAnsi" w:hAnsiTheme="minorHAnsi" w:cstheme="minorHAnsi"/>
          <w:szCs w:val="22"/>
          <w:u w:val="single"/>
        </w:rPr>
        <w:lastRenderedPageBreak/>
        <w:t>Interlocuteur prestation :</w:t>
      </w:r>
    </w:p>
    <w:p w14:paraId="78318D1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NOM/PRENOM :</w:t>
      </w:r>
    </w:p>
    <w:p w14:paraId="1FFE00F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FONCTION :</w:t>
      </w:r>
    </w:p>
    <w:p w14:paraId="6E77253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COORDONNEES (téléphone/mail) :</w:t>
      </w:r>
    </w:p>
    <w:p w14:paraId="6BDCB9DA" w14:textId="77777777" w:rsidR="00E078A2" w:rsidRPr="00E078A2" w:rsidRDefault="00E078A2" w:rsidP="00E078A2">
      <w:pPr>
        <w:rPr>
          <w:rFonts w:asciiTheme="minorHAnsi" w:hAnsiTheme="minorHAnsi" w:cstheme="minorHAnsi"/>
          <w:szCs w:val="22"/>
          <w:u w:val="single"/>
        </w:rPr>
      </w:pPr>
    </w:p>
    <w:p w14:paraId="0DD2C3A1" w14:textId="77777777" w:rsidR="00E078A2" w:rsidRPr="00E078A2" w:rsidRDefault="00E078A2" w:rsidP="00E078A2">
      <w:pPr>
        <w:rPr>
          <w:rFonts w:asciiTheme="minorHAnsi" w:hAnsiTheme="minorHAnsi" w:cstheme="minorHAnsi"/>
          <w:szCs w:val="22"/>
          <w:u w:val="single"/>
        </w:rPr>
      </w:pPr>
      <w:r w:rsidRPr="00E078A2">
        <w:rPr>
          <w:rFonts w:asciiTheme="minorHAnsi" w:hAnsiTheme="minorHAnsi" w:cstheme="minorHAnsi"/>
          <w:szCs w:val="22"/>
          <w:u w:val="single"/>
        </w:rPr>
        <w:t>Correspondant sécurité :</w:t>
      </w:r>
    </w:p>
    <w:p w14:paraId="69A7AC7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NOM/PRENOM :</w:t>
      </w:r>
    </w:p>
    <w:p w14:paraId="609014D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FONCTION :</w:t>
      </w:r>
    </w:p>
    <w:p w14:paraId="127B69A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COORDONNEES (téléphone/mail) :</w:t>
      </w:r>
    </w:p>
    <w:p w14:paraId="238FCE7B" w14:textId="77777777" w:rsidR="00E078A2" w:rsidRPr="00E078A2" w:rsidRDefault="00E078A2" w:rsidP="00E078A2">
      <w:pPr>
        <w:rPr>
          <w:rFonts w:asciiTheme="minorHAnsi" w:hAnsiTheme="minorHAnsi" w:cstheme="minorHAnsi"/>
          <w:szCs w:val="22"/>
        </w:rPr>
      </w:pPr>
    </w:p>
    <w:p w14:paraId="5EF116BA" w14:textId="77777777" w:rsidR="00E078A2" w:rsidRPr="00E078A2" w:rsidRDefault="00E078A2" w:rsidP="00E078A2">
      <w:pPr>
        <w:rPr>
          <w:rFonts w:asciiTheme="minorHAnsi" w:hAnsiTheme="minorHAnsi" w:cstheme="minorHAnsi"/>
          <w:szCs w:val="22"/>
          <w:u w:val="single"/>
        </w:rPr>
      </w:pPr>
      <w:r w:rsidRPr="00E078A2">
        <w:rPr>
          <w:rFonts w:asciiTheme="minorHAnsi" w:hAnsiTheme="minorHAnsi" w:cstheme="minorHAnsi"/>
          <w:szCs w:val="22"/>
          <w:u w:val="single"/>
        </w:rPr>
        <w:t>Suppléant :</w:t>
      </w:r>
    </w:p>
    <w:p w14:paraId="6201D9C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NOM/PRENOM :</w:t>
      </w:r>
    </w:p>
    <w:p w14:paraId="7C0D6D7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FONCTION :</w:t>
      </w:r>
    </w:p>
    <w:p w14:paraId="2A2CEF2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COORDONNEES (téléphone/mail) :</w:t>
      </w:r>
    </w:p>
    <w:p w14:paraId="18DEA5B9" w14:textId="77777777" w:rsidR="00E078A2" w:rsidRPr="00E078A2" w:rsidRDefault="00E078A2" w:rsidP="00E078A2">
      <w:pPr>
        <w:rPr>
          <w:rFonts w:asciiTheme="minorHAnsi" w:hAnsiTheme="minorHAnsi" w:cstheme="minorHAnsi"/>
          <w:szCs w:val="22"/>
        </w:rPr>
      </w:pPr>
    </w:p>
    <w:p w14:paraId="308870CA" w14:textId="4596A95A" w:rsidR="00E078A2" w:rsidRPr="00E078A2" w:rsidRDefault="00E078A2" w:rsidP="00E078A2">
      <w:pPr>
        <w:rPr>
          <w:rFonts w:asciiTheme="minorHAnsi" w:hAnsiTheme="minorHAnsi" w:cstheme="minorHAnsi"/>
          <w:b/>
          <w:bCs/>
          <w:szCs w:val="22"/>
        </w:rPr>
      </w:pPr>
      <w:r w:rsidRPr="00E078A2">
        <w:rPr>
          <w:rFonts w:asciiTheme="minorHAnsi" w:hAnsiTheme="minorHAnsi" w:cstheme="minorHAnsi"/>
          <w:b/>
          <w:bCs/>
          <w:szCs w:val="22"/>
        </w:rPr>
        <w:t xml:space="preserve">Pour </w:t>
      </w:r>
      <w:r w:rsidR="00847F80">
        <w:rPr>
          <w:rFonts w:asciiTheme="minorHAnsi" w:hAnsiTheme="minorHAnsi" w:cstheme="minorHAnsi"/>
          <w:b/>
          <w:bCs/>
          <w:szCs w:val="22"/>
        </w:rPr>
        <w:t>la CDC</w:t>
      </w:r>
      <w:r w:rsidRPr="00E078A2">
        <w:rPr>
          <w:rFonts w:asciiTheme="minorHAnsi" w:hAnsiTheme="minorHAnsi" w:cstheme="minorHAnsi"/>
          <w:b/>
          <w:bCs/>
          <w:szCs w:val="22"/>
        </w:rPr>
        <w:t> :</w:t>
      </w:r>
    </w:p>
    <w:p w14:paraId="7D5BD344" w14:textId="77777777" w:rsidR="00E078A2" w:rsidRPr="00E078A2" w:rsidRDefault="00E078A2" w:rsidP="00E078A2">
      <w:pPr>
        <w:rPr>
          <w:rFonts w:asciiTheme="minorHAnsi" w:hAnsiTheme="minorHAnsi" w:cstheme="minorHAnsi"/>
          <w:szCs w:val="22"/>
          <w:u w:val="single"/>
        </w:rPr>
      </w:pPr>
      <w:r w:rsidRPr="00E078A2">
        <w:rPr>
          <w:rFonts w:asciiTheme="minorHAnsi" w:hAnsiTheme="minorHAnsi" w:cstheme="minorHAnsi"/>
          <w:szCs w:val="22"/>
          <w:u w:val="single"/>
        </w:rPr>
        <w:t>Correspondant métier :</w:t>
      </w:r>
    </w:p>
    <w:p w14:paraId="46C4C86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NOM/PRENOM :</w:t>
      </w:r>
    </w:p>
    <w:p w14:paraId="0648ABB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FONCTION :</w:t>
      </w:r>
    </w:p>
    <w:p w14:paraId="2CF0BAA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COORDONNEES (téléphone/mail) :</w:t>
      </w:r>
    </w:p>
    <w:p w14:paraId="2A35D929" w14:textId="77777777" w:rsidR="00E078A2" w:rsidRPr="00E078A2" w:rsidRDefault="00E078A2" w:rsidP="00E078A2">
      <w:pPr>
        <w:rPr>
          <w:rFonts w:asciiTheme="minorHAnsi" w:hAnsiTheme="minorHAnsi" w:cstheme="minorHAnsi"/>
          <w:szCs w:val="22"/>
        </w:rPr>
      </w:pPr>
    </w:p>
    <w:p w14:paraId="6ED8C5B8" w14:textId="77777777" w:rsidR="00E078A2" w:rsidRPr="00E078A2" w:rsidRDefault="00E078A2" w:rsidP="00E078A2">
      <w:pPr>
        <w:rPr>
          <w:rFonts w:asciiTheme="minorHAnsi" w:hAnsiTheme="minorHAnsi" w:cstheme="minorHAnsi"/>
          <w:szCs w:val="22"/>
          <w:u w:val="single"/>
        </w:rPr>
      </w:pPr>
      <w:r w:rsidRPr="00E078A2">
        <w:rPr>
          <w:rFonts w:asciiTheme="minorHAnsi" w:hAnsiTheme="minorHAnsi" w:cstheme="minorHAnsi"/>
          <w:szCs w:val="22"/>
          <w:u w:val="single"/>
        </w:rPr>
        <w:t>Correspondant sécurité (RSSI métier) :</w:t>
      </w:r>
    </w:p>
    <w:p w14:paraId="0D261D2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NOM/PRENOM :</w:t>
      </w:r>
    </w:p>
    <w:p w14:paraId="0A393E0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FONCTION : Responsable de la Sécurité des Systèmes d’Information</w:t>
      </w:r>
    </w:p>
    <w:p w14:paraId="510C883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COORDONNEES (téléphone/mail) :</w:t>
      </w:r>
    </w:p>
    <w:p w14:paraId="68D2E712" w14:textId="77777777" w:rsidR="00E078A2" w:rsidRPr="00E078A2" w:rsidRDefault="00E078A2" w:rsidP="00E078A2">
      <w:pPr>
        <w:rPr>
          <w:rFonts w:asciiTheme="minorHAnsi" w:hAnsiTheme="minorHAnsi" w:cstheme="minorHAnsi"/>
          <w:szCs w:val="22"/>
        </w:rPr>
      </w:pPr>
    </w:p>
    <w:p w14:paraId="7DF77ABF" w14:textId="77777777" w:rsidR="00E078A2" w:rsidRPr="00E078A2" w:rsidRDefault="00E078A2" w:rsidP="0018342F">
      <w:pPr>
        <w:pStyle w:val="Titre2"/>
      </w:pPr>
      <w:bookmarkStart w:id="15" w:name="_Toc194674234"/>
      <w:bookmarkStart w:id="16" w:name="_Toc208317451"/>
      <w:r w:rsidRPr="00E078A2">
        <w:t>Applicabilité</w:t>
      </w:r>
      <w:bookmarkEnd w:id="15"/>
      <w:bookmarkEnd w:id="16"/>
    </w:p>
    <w:p w14:paraId="1A2CF018" w14:textId="77777777" w:rsidR="00E078A2" w:rsidRPr="00E078A2" w:rsidRDefault="00E078A2" w:rsidP="00E078A2">
      <w:pPr>
        <w:rPr>
          <w:rFonts w:asciiTheme="minorHAnsi" w:hAnsiTheme="minorHAnsi" w:cstheme="minorHAnsi"/>
          <w:szCs w:val="22"/>
        </w:rPr>
      </w:pPr>
    </w:p>
    <w:p w14:paraId="4903823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présent document s’applique au périmètre de la prestation décrite ci-après.</w:t>
      </w:r>
    </w:p>
    <w:p w14:paraId="26A6517E" w14:textId="51C5859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Les dispositions décrites dans le PAS deviennent applicables dès le démarrage de la prestation. Les versions ultérieures du PAS deviennent applicables dès leur validation par </w:t>
      </w:r>
      <w:r w:rsidR="00847F80">
        <w:rPr>
          <w:rFonts w:asciiTheme="minorHAnsi" w:hAnsiTheme="minorHAnsi" w:cstheme="minorHAnsi"/>
          <w:szCs w:val="22"/>
        </w:rPr>
        <w:t>la CDC</w:t>
      </w:r>
      <w:r w:rsidRPr="00E078A2">
        <w:rPr>
          <w:rFonts w:asciiTheme="minorHAnsi" w:hAnsiTheme="minorHAnsi" w:cstheme="minorHAnsi"/>
          <w:szCs w:val="22"/>
        </w:rPr>
        <w:t>.</w:t>
      </w:r>
    </w:p>
    <w:p w14:paraId="55911162" w14:textId="77777777" w:rsidR="00E078A2" w:rsidRPr="00E078A2" w:rsidRDefault="00E078A2" w:rsidP="00E078A2">
      <w:pPr>
        <w:rPr>
          <w:rFonts w:asciiTheme="minorHAnsi" w:hAnsiTheme="minorHAnsi" w:cstheme="minorHAnsi"/>
          <w:szCs w:val="22"/>
        </w:rPr>
      </w:pPr>
    </w:p>
    <w:p w14:paraId="3954C8CC" w14:textId="77777777" w:rsidR="00E078A2" w:rsidRPr="00E078A2" w:rsidRDefault="00E078A2" w:rsidP="0018342F">
      <w:pPr>
        <w:pStyle w:val="Titre2"/>
      </w:pPr>
      <w:bookmarkStart w:id="17" w:name="_Toc194674235"/>
      <w:bookmarkStart w:id="18" w:name="_Toc208317452"/>
      <w:r w:rsidRPr="00E078A2">
        <w:t>Dérogation à l’application du PAS</w:t>
      </w:r>
      <w:bookmarkEnd w:id="17"/>
      <w:bookmarkEnd w:id="18"/>
    </w:p>
    <w:p w14:paraId="04A81F0B" w14:textId="77777777" w:rsidR="00E078A2" w:rsidRPr="00E078A2" w:rsidRDefault="00E078A2" w:rsidP="00E078A2">
      <w:pPr>
        <w:rPr>
          <w:rFonts w:asciiTheme="minorHAnsi" w:hAnsiTheme="minorHAnsi" w:cstheme="minorHAnsi"/>
          <w:szCs w:val="22"/>
        </w:rPr>
      </w:pPr>
    </w:p>
    <w:p w14:paraId="40BB8FCF" w14:textId="3AB2DC0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peut demander une dérogation au PAS en transmettant une demande</w:t>
      </w:r>
      <w:r w:rsidR="00BC43CC">
        <w:rPr>
          <w:rFonts w:asciiTheme="minorHAnsi" w:hAnsiTheme="minorHAnsi" w:cstheme="minorHAnsi"/>
          <w:szCs w:val="22"/>
        </w:rPr>
        <w:t xml:space="preserve"> dument justifiée à la CDC</w:t>
      </w:r>
      <w:r w:rsidRPr="00E078A2">
        <w:rPr>
          <w:rFonts w:asciiTheme="minorHAnsi" w:hAnsiTheme="minorHAnsi" w:cstheme="minorHAnsi"/>
          <w:szCs w:val="22"/>
        </w:rPr>
        <w:t>.</w:t>
      </w:r>
    </w:p>
    <w:p w14:paraId="1F073CC1" w14:textId="28EF74E3" w:rsidR="00456EB3" w:rsidRDefault="00456EB3">
      <w:pPr>
        <w:jc w:val="left"/>
        <w:rPr>
          <w:rFonts w:asciiTheme="minorHAnsi" w:hAnsiTheme="minorHAnsi" w:cstheme="minorHAnsi"/>
          <w:b/>
          <w:bCs/>
          <w:color w:val="800000"/>
          <w:sz w:val="32"/>
          <w:szCs w:val="28"/>
        </w:rPr>
      </w:pPr>
      <w:bookmarkStart w:id="19" w:name="_Toc194674238"/>
    </w:p>
    <w:p w14:paraId="414A1880" w14:textId="2978EC1F" w:rsidR="00E078A2" w:rsidRPr="00E078A2" w:rsidRDefault="00E078A2" w:rsidP="00B64E20">
      <w:pPr>
        <w:pStyle w:val="Titre1"/>
        <w:spacing w:before="0" w:after="0"/>
        <w:ind w:left="431" w:hanging="431"/>
        <w:rPr>
          <w:rFonts w:asciiTheme="minorHAnsi" w:hAnsiTheme="minorHAnsi" w:cstheme="minorHAnsi"/>
        </w:rPr>
      </w:pPr>
      <w:bookmarkStart w:id="20" w:name="_Toc208317453"/>
      <w:r w:rsidRPr="00E078A2">
        <w:rPr>
          <w:rFonts w:asciiTheme="minorHAnsi" w:hAnsiTheme="minorHAnsi" w:cstheme="minorHAnsi"/>
        </w:rPr>
        <w:t>Description de la prestation</w:t>
      </w:r>
      <w:bookmarkEnd w:id="19"/>
      <w:bookmarkEnd w:id="20"/>
    </w:p>
    <w:p w14:paraId="529ABAB8" w14:textId="77777777" w:rsidR="00E078A2" w:rsidRPr="00E078A2" w:rsidRDefault="00E078A2" w:rsidP="00E078A2">
      <w:pPr>
        <w:rPr>
          <w:rFonts w:asciiTheme="minorHAnsi" w:hAnsiTheme="minorHAnsi" w:cstheme="minorHAnsi"/>
          <w:szCs w:val="22"/>
        </w:rPr>
      </w:pPr>
    </w:p>
    <w:p w14:paraId="14FA1072" w14:textId="77777777" w:rsidR="00E078A2" w:rsidRPr="00E078A2" w:rsidRDefault="00E078A2" w:rsidP="0018342F">
      <w:pPr>
        <w:pStyle w:val="Titre2"/>
      </w:pPr>
      <w:bookmarkStart w:id="21" w:name="_Toc194674239"/>
      <w:bookmarkStart w:id="22" w:name="_Toc208317454"/>
      <w:r w:rsidRPr="00E078A2">
        <w:t>Nature de la prestation</w:t>
      </w:r>
      <w:bookmarkEnd w:id="21"/>
      <w:bookmarkEnd w:id="22"/>
    </w:p>
    <w:p w14:paraId="58559298" w14:textId="77777777" w:rsidR="00E078A2" w:rsidRPr="00E078A2" w:rsidRDefault="00E078A2" w:rsidP="00E078A2">
      <w:pPr>
        <w:rPr>
          <w:rFonts w:asciiTheme="minorHAnsi" w:hAnsiTheme="minorHAnsi" w:cstheme="minorHAnsi"/>
          <w:szCs w:val="22"/>
        </w:rPr>
      </w:pPr>
    </w:p>
    <w:tbl>
      <w:tblPr>
        <w:tblStyle w:val="Grilledutableau"/>
        <w:tblW w:w="10490" w:type="dxa"/>
        <w:tblInd w:w="-856" w:type="dxa"/>
        <w:tblLook w:val="04A0" w:firstRow="1" w:lastRow="0" w:firstColumn="1" w:lastColumn="0" w:noHBand="0" w:noVBand="1"/>
      </w:tblPr>
      <w:tblGrid>
        <w:gridCol w:w="448"/>
        <w:gridCol w:w="4106"/>
        <w:gridCol w:w="833"/>
        <w:gridCol w:w="5103"/>
      </w:tblGrid>
      <w:tr w:rsidR="00E078A2" w:rsidRPr="00E078A2" w14:paraId="707331D7" w14:textId="77777777" w:rsidTr="007D0DC6">
        <w:trPr>
          <w:trHeight w:val="292"/>
        </w:trPr>
        <w:tc>
          <w:tcPr>
            <w:tcW w:w="448" w:type="dxa"/>
          </w:tcPr>
          <w:p w14:paraId="65E5BF5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C1</w:t>
            </w:r>
          </w:p>
        </w:tc>
        <w:tc>
          <w:tcPr>
            <w:tcW w:w="4106" w:type="dxa"/>
          </w:tcPr>
          <w:p w14:paraId="39EB2D1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Décrire à quoi consiste la prestation :</w:t>
            </w:r>
          </w:p>
        </w:tc>
        <w:tc>
          <w:tcPr>
            <w:tcW w:w="5936" w:type="dxa"/>
            <w:gridSpan w:val="2"/>
          </w:tcPr>
          <w:p w14:paraId="0E2D0706" w14:textId="77777777" w:rsidR="00E078A2" w:rsidRPr="00E078A2" w:rsidRDefault="00E078A2" w:rsidP="00E078A2">
            <w:pPr>
              <w:rPr>
                <w:rFonts w:asciiTheme="minorHAnsi" w:hAnsiTheme="minorHAnsi" w:cstheme="minorHAnsi"/>
                <w:szCs w:val="22"/>
              </w:rPr>
            </w:pPr>
          </w:p>
        </w:tc>
      </w:tr>
      <w:tr w:rsidR="00E078A2" w:rsidRPr="00E078A2" w14:paraId="5635B894" w14:textId="66556768" w:rsidTr="007D0DC6">
        <w:tc>
          <w:tcPr>
            <w:tcW w:w="448" w:type="dxa"/>
          </w:tcPr>
          <w:p w14:paraId="0E4BFBF2" w14:textId="7A8E76E2"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C2</w:t>
            </w:r>
          </w:p>
        </w:tc>
        <w:tc>
          <w:tcPr>
            <w:tcW w:w="4939" w:type="dxa"/>
            <w:gridSpan w:val="2"/>
          </w:tcPr>
          <w:p w14:paraId="140D29B1" w14:textId="3F55B09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La prestation est qualifiée de Prestation </w:t>
            </w:r>
            <w:r w:rsidR="0089510F">
              <w:rPr>
                <w:rFonts w:asciiTheme="minorHAnsi" w:hAnsiTheme="minorHAnsi" w:cstheme="minorHAnsi"/>
                <w:szCs w:val="22"/>
              </w:rPr>
              <w:t>Critique ou Importante</w:t>
            </w:r>
            <w:r w:rsidR="0089510F" w:rsidRPr="00E078A2">
              <w:rPr>
                <w:rFonts w:asciiTheme="minorHAnsi" w:hAnsiTheme="minorHAnsi" w:cstheme="minorHAnsi"/>
                <w:szCs w:val="22"/>
              </w:rPr>
              <w:t> </w:t>
            </w:r>
            <w:r w:rsidRPr="00E078A2">
              <w:rPr>
                <w:rFonts w:asciiTheme="minorHAnsi" w:hAnsiTheme="minorHAnsi" w:cstheme="minorHAnsi"/>
                <w:szCs w:val="22"/>
              </w:rPr>
              <w:t>?</w:t>
            </w:r>
          </w:p>
        </w:tc>
        <w:tc>
          <w:tcPr>
            <w:tcW w:w="5103" w:type="dxa"/>
            <w:vAlign w:val="center"/>
          </w:tcPr>
          <w:p w14:paraId="5805164F" w14:textId="5A03FEDE"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01958093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OUI   </w:t>
            </w:r>
            <w:sdt>
              <w:sdtPr>
                <w:rPr>
                  <w:rFonts w:asciiTheme="minorHAnsi" w:hAnsiTheme="minorHAnsi" w:cstheme="minorHAnsi"/>
                  <w:szCs w:val="22"/>
                </w:rPr>
                <w:id w:val="125478816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w:t>
            </w:r>
            <w:sdt>
              <w:sdtPr>
                <w:rPr>
                  <w:rFonts w:asciiTheme="minorHAnsi" w:hAnsiTheme="minorHAnsi" w:cstheme="minorHAnsi"/>
                  <w:szCs w:val="22"/>
                </w:rPr>
                <w:id w:val="14225208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9D20ECF" w14:textId="77777777" w:rsidTr="007D0DC6">
        <w:tc>
          <w:tcPr>
            <w:tcW w:w="448" w:type="dxa"/>
          </w:tcPr>
          <w:p w14:paraId="65F6E479" w14:textId="6C7F6E10"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C3</w:t>
            </w:r>
          </w:p>
        </w:tc>
        <w:tc>
          <w:tcPr>
            <w:tcW w:w="4939" w:type="dxa"/>
            <w:gridSpan w:val="2"/>
          </w:tcPr>
          <w:p w14:paraId="4BA7E693" w14:textId="77C20812"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Lien avec la continuité de l’activité </w:t>
            </w:r>
            <w:r w:rsidR="00847F80">
              <w:rPr>
                <w:rFonts w:asciiTheme="minorHAnsi" w:hAnsiTheme="minorHAnsi" w:cstheme="minorHAnsi"/>
                <w:szCs w:val="22"/>
              </w:rPr>
              <w:t>de la CDC</w:t>
            </w:r>
            <w:r w:rsidRPr="00E078A2">
              <w:rPr>
                <w:rFonts w:asciiTheme="minorHAnsi" w:hAnsiTheme="minorHAnsi" w:cstheme="minorHAnsi"/>
                <w:szCs w:val="22"/>
              </w:rPr>
              <w:t> ?</w:t>
            </w:r>
          </w:p>
        </w:tc>
        <w:tc>
          <w:tcPr>
            <w:tcW w:w="5103" w:type="dxa"/>
            <w:vAlign w:val="center"/>
          </w:tcPr>
          <w:p w14:paraId="03456F78"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2668108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OUI   </w:t>
            </w:r>
            <w:sdt>
              <w:sdtPr>
                <w:rPr>
                  <w:rFonts w:asciiTheme="minorHAnsi" w:hAnsiTheme="minorHAnsi" w:cstheme="minorHAnsi"/>
                  <w:szCs w:val="22"/>
                </w:rPr>
                <w:id w:val="201511064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w:t>
            </w:r>
            <w:sdt>
              <w:sdtPr>
                <w:rPr>
                  <w:rFonts w:asciiTheme="minorHAnsi" w:hAnsiTheme="minorHAnsi" w:cstheme="minorHAnsi"/>
                  <w:szCs w:val="22"/>
                </w:rPr>
                <w:id w:val="-751315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w:t>
            </w:r>
          </w:p>
        </w:tc>
      </w:tr>
      <w:tr w:rsidR="00E078A2" w:rsidRPr="00E078A2" w14:paraId="541D3E8E" w14:textId="77777777" w:rsidTr="007D0DC6">
        <w:tc>
          <w:tcPr>
            <w:tcW w:w="448" w:type="dxa"/>
          </w:tcPr>
          <w:p w14:paraId="2A8EE83B" w14:textId="0DCDC57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C4</w:t>
            </w:r>
          </w:p>
        </w:tc>
        <w:tc>
          <w:tcPr>
            <w:tcW w:w="4939" w:type="dxa"/>
            <w:gridSpan w:val="2"/>
          </w:tcPr>
          <w:p w14:paraId="476FDF6C" w14:textId="3238A3C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DMIA</w:t>
            </w:r>
            <w:r w:rsidR="005229A8">
              <w:rPr>
                <w:rFonts w:asciiTheme="minorHAnsi" w:hAnsiTheme="minorHAnsi" w:cstheme="minorHAnsi"/>
                <w:szCs w:val="22"/>
              </w:rPr>
              <w:t> ?</w:t>
            </w:r>
          </w:p>
        </w:tc>
        <w:tc>
          <w:tcPr>
            <w:tcW w:w="5103" w:type="dxa"/>
            <w:vAlign w:val="center"/>
          </w:tcPr>
          <w:p w14:paraId="29DB10B8"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08499132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H+4   </w:t>
            </w:r>
            <w:sdt>
              <w:sdtPr>
                <w:rPr>
                  <w:rFonts w:asciiTheme="minorHAnsi" w:hAnsiTheme="minorHAnsi" w:cstheme="minorHAnsi"/>
                  <w:szCs w:val="22"/>
                </w:rPr>
                <w:id w:val="-54143767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H+11 </w:t>
            </w:r>
            <w:sdt>
              <w:sdtPr>
                <w:rPr>
                  <w:rFonts w:asciiTheme="minorHAnsi" w:hAnsiTheme="minorHAnsi" w:cstheme="minorHAnsi"/>
                  <w:szCs w:val="22"/>
                </w:rPr>
                <w:id w:val="202119877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J+1 </w:t>
            </w:r>
            <w:sdt>
              <w:sdtPr>
                <w:rPr>
                  <w:rFonts w:asciiTheme="minorHAnsi" w:hAnsiTheme="minorHAnsi" w:cstheme="minorHAnsi"/>
                  <w:szCs w:val="22"/>
                </w:rPr>
                <w:id w:val="-12339996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J+2   </w:t>
            </w:r>
            <w:sdt>
              <w:sdtPr>
                <w:rPr>
                  <w:rFonts w:asciiTheme="minorHAnsi" w:hAnsiTheme="minorHAnsi" w:cstheme="minorHAnsi"/>
                  <w:szCs w:val="22"/>
                </w:rPr>
                <w:id w:val="-34247016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J+5 </w:t>
            </w:r>
            <w:sdt>
              <w:sdtPr>
                <w:rPr>
                  <w:rFonts w:asciiTheme="minorHAnsi" w:hAnsiTheme="minorHAnsi" w:cstheme="minorHAnsi"/>
                  <w:szCs w:val="22"/>
                </w:rPr>
                <w:id w:val="17890121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J+10</w:t>
            </w:r>
          </w:p>
        </w:tc>
      </w:tr>
      <w:tr w:rsidR="00E078A2" w:rsidRPr="00E078A2" w14:paraId="1B03A4EA" w14:textId="77777777" w:rsidTr="007D0DC6">
        <w:tc>
          <w:tcPr>
            <w:tcW w:w="448" w:type="dxa"/>
          </w:tcPr>
          <w:p w14:paraId="00F5B404" w14:textId="5AD065A0"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lastRenderedPageBreak/>
              <w:t>C5</w:t>
            </w:r>
          </w:p>
        </w:tc>
        <w:tc>
          <w:tcPr>
            <w:tcW w:w="4939" w:type="dxa"/>
            <w:gridSpan w:val="2"/>
          </w:tcPr>
          <w:p w14:paraId="6D07BC8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Quelle est la nature de la prestation à externaliser ?</w:t>
            </w:r>
          </w:p>
        </w:tc>
        <w:tc>
          <w:tcPr>
            <w:tcW w:w="5103" w:type="dxa"/>
            <w:vAlign w:val="center"/>
          </w:tcPr>
          <w:p w14:paraId="5CD8F816"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7328120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Développement d’applications </w:t>
            </w:r>
          </w:p>
          <w:p w14:paraId="0AB25669"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47746138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Maintenance applicative</w:t>
            </w:r>
          </w:p>
          <w:p w14:paraId="76A9BBA1"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1850755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Maintenance matérielle </w:t>
            </w:r>
          </w:p>
          <w:p w14:paraId="6890063F"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1628418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Exploitation informatique </w:t>
            </w:r>
          </w:p>
          <w:p w14:paraId="784C9B5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02822238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Hébergement de ressources </w:t>
            </w:r>
          </w:p>
          <w:p w14:paraId="2DF04D7F"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9263647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Hébergement de services</w:t>
            </w:r>
          </w:p>
          <w:p w14:paraId="76D9C265"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732115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Autre, préciser :</w:t>
            </w:r>
          </w:p>
        </w:tc>
      </w:tr>
    </w:tbl>
    <w:p w14:paraId="75DA612C" w14:textId="77777777" w:rsidR="00E078A2" w:rsidRDefault="00E078A2" w:rsidP="00E078A2">
      <w:pPr>
        <w:rPr>
          <w:rFonts w:asciiTheme="minorHAnsi" w:hAnsiTheme="minorHAnsi" w:cstheme="minorHAnsi"/>
          <w:szCs w:val="22"/>
        </w:rPr>
      </w:pPr>
    </w:p>
    <w:p w14:paraId="4DCAE748" w14:textId="77777777" w:rsidR="006A5DC7" w:rsidRPr="00E078A2" w:rsidRDefault="006A5DC7" w:rsidP="006A5DC7">
      <w:pPr>
        <w:rPr>
          <w:rFonts w:asciiTheme="minorHAnsi" w:hAnsiTheme="minorHAnsi" w:cstheme="minorHAnsi"/>
          <w:szCs w:val="22"/>
        </w:rPr>
      </w:pPr>
    </w:p>
    <w:p w14:paraId="7C178554" w14:textId="7C058D9E" w:rsidR="006A5DC7" w:rsidRPr="006A5DC7" w:rsidRDefault="006A5DC7" w:rsidP="0018342F">
      <w:pPr>
        <w:pStyle w:val="Titre2"/>
      </w:pPr>
      <w:bookmarkStart w:id="23" w:name="_Toc194674242"/>
      <w:bookmarkStart w:id="24" w:name="_Toc208317455"/>
      <w:r w:rsidRPr="006A5DC7">
        <w:t xml:space="preserve">Besoins de sécurité et </w:t>
      </w:r>
      <w:r w:rsidR="006E75B0">
        <w:t>D</w:t>
      </w:r>
      <w:r w:rsidRPr="006A5DC7">
        <w:t>isponibilité de la prestation</w:t>
      </w:r>
      <w:bookmarkEnd w:id="23"/>
      <w:bookmarkEnd w:id="24"/>
    </w:p>
    <w:p w14:paraId="2D62CEFE" w14:textId="77777777" w:rsidR="006A5DC7" w:rsidRPr="00E078A2" w:rsidRDefault="006A5DC7" w:rsidP="006A5DC7">
      <w:pPr>
        <w:rPr>
          <w:rFonts w:asciiTheme="minorHAnsi" w:hAnsiTheme="minorHAnsi" w:cstheme="minorHAnsi"/>
          <w:szCs w:val="22"/>
        </w:rPr>
      </w:pPr>
    </w:p>
    <w:p w14:paraId="42ABBA45" w14:textId="15239913" w:rsidR="006A5DC7" w:rsidRPr="00E078A2" w:rsidRDefault="006A5DC7" w:rsidP="006A5DC7">
      <w:pPr>
        <w:rPr>
          <w:rFonts w:asciiTheme="minorHAnsi" w:hAnsiTheme="minorHAnsi" w:cstheme="minorHAnsi"/>
          <w:szCs w:val="22"/>
        </w:rPr>
      </w:pPr>
      <w:r w:rsidRPr="00E078A2">
        <w:rPr>
          <w:rFonts w:asciiTheme="minorHAnsi" w:hAnsiTheme="minorHAnsi" w:cstheme="minorHAnsi"/>
          <w:szCs w:val="22"/>
        </w:rPr>
        <w:t xml:space="preserve">Dans le cadre de la prestation, </w:t>
      </w:r>
      <w:r w:rsidR="00847F80">
        <w:rPr>
          <w:rFonts w:asciiTheme="minorHAnsi" w:hAnsiTheme="minorHAnsi" w:cstheme="minorHAnsi"/>
          <w:szCs w:val="22"/>
        </w:rPr>
        <w:t>la CDC</w:t>
      </w:r>
      <w:r w:rsidRPr="00E078A2">
        <w:rPr>
          <w:rFonts w:asciiTheme="minorHAnsi" w:hAnsiTheme="minorHAnsi" w:cstheme="minorHAnsi"/>
          <w:szCs w:val="22"/>
        </w:rPr>
        <w:t xml:space="preserve"> précise les besoins DICP : </w:t>
      </w:r>
      <w:r w:rsidR="006E75B0">
        <w:rPr>
          <w:rFonts w:asciiTheme="minorHAnsi" w:hAnsiTheme="minorHAnsi" w:cstheme="minorHAnsi"/>
          <w:b/>
          <w:szCs w:val="22"/>
        </w:rPr>
        <w:t>D</w:t>
      </w:r>
      <w:r w:rsidRPr="00E078A2">
        <w:rPr>
          <w:rFonts w:asciiTheme="minorHAnsi" w:hAnsiTheme="minorHAnsi" w:cstheme="minorHAnsi"/>
          <w:b/>
          <w:szCs w:val="22"/>
        </w:rPr>
        <w:t xml:space="preserve">isponibilité, </w:t>
      </w:r>
      <w:r w:rsidR="00FE2417">
        <w:rPr>
          <w:rFonts w:asciiTheme="minorHAnsi" w:hAnsiTheme="minorHAnsi" w:cstheme="minorHAnsi"/>
          <w:b/>
          <w:szCs w:val="22"/>
        </w:rPr>
        <w:t>I</w:t>
      </w:r>
      <w:r w:rsidR="00FE2417" w:rsidRPr="00E078A2">
        <w:rPr>
          <w:rFonts w:asciiTheme="minorHAnsi" w:hAnsiTheme="minorHAnsi" w:cstheme="minorHAnsi"/>
          <w:b/>
          <w:szCs w:val="22"/>
        </w:rPr>
        <w:t>ntégrité</w:t>
      </w:r>
      <w:r w:rsidRPr="00E078A2">
        <w:rPr>
          <w:rFonts w:asciiTheme="minorHAnsi" w:hAnsiTheme="minorHAnsi" w:cstheme="minorHAnsi"/>
          <w:b/>
          <w:szCs w:val="22"/>
        </w:rPr>
        <w:t xml:space="preserve">, Confidentialité   et </w:t>
      </w:r>
      <w:r w:rsidR="006F3276">
        <w:rPr>
          <w:rFonts w:asciiTheme="minorHAnsi" w:hAnsiTheme="minorHAnsi" w:cstheme="minorHAnsi"/>
          <w:b/>
          <w:szCs w:val="22"/>
        </w:rPr>
        <w:t>P</w:t>
      </w:r>
      <w:r w:rsidRPr="00E078A2">
        <w:rPr>
          <w:rFonts w:asciiTheme="minorHAnsi" w:hAnsiTheme="minorHAnsi" w:cstheme="minorHAnsi"/>
          <w:b/>
          <w:szCs w:val="22"/>
        </w:rPr>
        <w:t xml:space="preserve">reuve (Traces) </w:t>
      </w:r>
      <w:r w:rsidRPr="00E078A2">
        <w:rPr>
          <w:rFonts w:asciiTheme="minorHAnsi" w:hAnsiTheme="minorHAnsi" w:cstheme="minorHAnsi"/>
          <w:szCs w:val="22"/>
        </w:rPr>
        <w:t>de la prestation en identifiant et qualifiant les données :</w:t>
      </w:r>
    </w:p>
    <w:p w14:paraId="5115B44B" w14:textId="77777777" w:rsidR="006A5DC7" w:rsidRPr="00E078A2" w:rsidRDefault="006A5DC7" w:rsidP="006A5DC7">
      <w:pPr>
        <w:rPr>
          <w:rFonts w:asciiTheme="minorHAnsi" w:hAnsiTheme="minorHAnsi" w:cstheme="minorHAnsi"/>
          <w:szCs w:val="22"/>
        </w:rPr>
      </w:pPr>
      <w:r w:rsidRPr="00E078A2">
        <w:rPr>
          <w:rFonts w:asciiTheme="minorHAnsi" w:hAnsiTheme="minorHAnsi" w:cstheme="minorHAnsi"/>
          <w:noProof/>
          <w:szCs w:val="22"/>
        </w:rPr>
        <w:drawing>
          <wp:inline distT="0" distB="0" distL="0" distR="0" wp14:anchorId="1AEE16AC" wp14:editId="3AE879AF">
            <wp:extent cx="5760720" cy="271526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715260"/>
                    </a:xfrm>
                    <a:prstGeom prst="rect">
                      <a:avLst/>
                    </a:prstGeom>
                    <a:noFill/>
                    <a:ln>
                      <a:noFill/>
                    </a:ln>
                  </pic:spPr>
                </pic:pic>
              </a:graphicData>
            </a:graphic>
          </wp:inline>
        </w:drawing>
      </w:r>
    </w:p>
    <w:p w14:paraId="48B2892C" w14:textId="7FC19EAC" w:rsidR="006A5DC7" w:rsidRPr="00E078A2" w:rsidRDefault="006A5DC7" w:rsidP="006A5DC7">
      <w:pPr>
        <w:rPr>
          <w:rFonts w:asciiTheme="minorHAnsi" w:hAnsiTheme="minorHAnsi" w:cstheme="minorHAnsi"/>
          <w:szCs w:val="22"/>
        </w:rPr>
      </w:pPr>
      <w:r w:rsidRPr="00E078A2">
        <w:rPr>
          <w:rFonts w:asciiTheme="minorHAnsi" w:hAnsiTheme="minorHAnsi" w:cstheme="minorHAnsi"/>
          <w:szCs w:val="22"/>
        </w:rPr>
        <w:t xml:space="preserve">Remarque : La présence de données à caractère personnel ou </w:t>
      </w:r>
      <w:r w:rsidR="00FE2417">
        <w:rPr>
          <w:rFonts w:asciiTheme="minorHAnsi" w:hAnsiTheme="minorHAnsi" w:cstheme="minorHAnsi"/>
          <w:szCs w:val="22"/>
        </w:rPr>
        <w:t xml:space="preserve">soumises au </w:t>
      </w:r>
      <w:r w:rsidRPr="00E078A2">
        <w:rPr>
          <w:rFonts w:asciiTheme="minorHAnsi" w:hAnsiTheme="minorHAnsi" w:cstheme="minorHAnsi"/>
          <w:szCs w:val="22"/>
        </w:rPr>
        <w:t>secret</w:t>
      </w:r>
      <w:r w:rsidR="00FE2417">
        <w:rPr>
          <w:rFonts w:asciiTheme="minorHAnsi" w:hAnsiTheme="minorHAnsi" w:cstheme="minorHAnsi"/>
          <w:szCs w:val="22"/>
        </w:rPr>
        <w:t xml:space="preserve"> professionnel (données médicales ou</w:t>
      </w:r>
      <w:r w:rsidRPr="00E078A2">
        <w:rPr>
          <w:rFonts w:asciiTheme="minorHAnsi" w:hAnsiTheme="minorHAnsi" w:cstheme="minorHAnsi"/>
          <w:szCs w:val="22"/>
        </w:rPr>
        <w:t xml:space="preserve"> bancaire</w:t>
      </w:r>
      <w:r w:rsidR="00FE2417">
        <w:rPr>
          <w:rFonts w:asciiTheme="minorHAnsi" w:hAnsiTheme="minorHAnsi" w:cstheme="minorHAnsi"/>
          <w:szCs w:val="22"/>
        </w:rPr>
        <w:t>s)</w:t>
      </w:r>
      <w:r w:rsidRPr="00E078A2">
        <w:rPr>
          <w:rFonts w:asciiTheme="minorHAnsi" w:hAnsiTheme="minorHAnsi" w:cstheme="minorHAnsi"/>
          <w:szCs w:val="22"/>
        </w:rPr>
        <w:t xml:space="preserve"> doit être précisée le cas échéant.</w:t>
      </w:r>
    </w:p>
    <w:p w14:paraId="0445345B" w14:textId="77777777" w:rsidR="006A5DC7" w:rsidRPr="00E078A2" w:rsidRDefault="006A5DC7" w:rsidP="006A5DC7">
      <w:pPr>
        <w:rPr>
          <w:rFonts w:asciiTheme="minorHAnsi" w:hAnsiTheme="minorHAnsi" w:cstheme="minorHAnsi"/>
          <w:szCs w:val="22"/>
        </w:rPr>
      </w:pPr>
    </w:p>
    <w:tbl>
      <w:tblPr>
        <w:tblStyle w:val="Grilledutableau"/>
        <w:tblW w:w="10114" w:type="dxa"/>
        <w:tblLook w:val="04A0" w:firstRow="1" w:lastRow="0" w:firstColumn="1" w:lastColumn="0" w:noHBand="0" w:noVBand="1"/>
      </w:tblPr>
      <w:tblGrid>
        <w:gridCol w:w="2263"/>
        <w:gridCol w:w="993"/>
        <w:gridCol w:w="977"/>
        <w:gridCol w:w="977"/>
        <w:gridCol w:w="981"/>
        <w:gridCol w:w="3923"/>
      </w:tblGrid>
      <w:tr w:rsidR="006A5DC7" w:rsidRPr="00E078A2" w14:paraId="270932C9" w14:textId="77777777" w:rsidTr="00123A34">
        <w:tc>
          <w:tcPr>
            <w:tcW w:w="2263" w:type="dxa"/>
            <w:tcBorders>
              <w:top w:val="nil"/>
              <w:left w:val="nil"/>
              <w:bottom w:val="single" w:sz="4" w:space="0" w:color="auto"/>
              <w:right w:val="single" w:sz="4" w:space="0" w:color="auto"/>
            </w:tcBorders>
          </w:tcPr>
          <w:p w14:paraId="6DF63297" w14:textId="77777777" w:rsidR="006A5DC7" w:rsidRPr="00E078A2" w:rsidRDefault="006A5DC7" w:rsidP="00123A34">
            <w:pPr>
              <w:rPr>
                <w:rFonts w:asciiTheme="minorHAnsi" w:hAnsiTheme="minorHAnsi" w:cstheme="minorHAnsi"/>
                <w:szCs w:val="22"/>
              </w:rPr>
            </w:pPr>
          </w:p>
        </w:tc>
        <w:tc>
          <w:tcPr>
            <w:tcW w:w="3928" w:type="dxa"/>
            <w:gridSpan w:val="4"/>
            <w:tcBorders>
              <w:left w:val="single" w:sz="4" w:space="0" w:color="auto"/>
              <w:right w:val="single" w:sz="4" w:space="0" w:color="auto"/>
            </w:tcBorders>
            <w:shd w:val="clear" w:color="auto" w:fill="548DD4" w:themeFill="text2" w:themeFillTint="99"/>
          </w:tcPr>
          <w:p w14:paraId="18FFB927" w14:textId="77777777" w:rsidR="006A5DC7" w:rsidRPr="00E078A2" w:rsidRDefault="006A5DC7" w:rsidP="00123A34">
            <w:pPr>
              <w:rPr>
                <w:rFonts w:asciiTheme="minorHAnsi" w:hAnsiTheme="minorHAnsi" w:cstheme="minorHAnsi"/>
                <w:b/>
                <w:szCs w:val="22"/>
              </w:rPr>
            </w:pPr>
            <w:r w:rsidRPr="00E078A2">
              <w:rPr>
                <w:rFonts w:asciiTheme="minorHAnsi" w:hAnsiTheme="minorHAnsi" w:cstheme="minorHAnsi"/>
                <w:b/>
                <w:szCs w:val="22"/>
              </w:rPr>
              <w:t>Besoins de sécurité</w:t>
            </w:r>
          </w:p>
        </w:tc>
        <w:tc>
          <w:tcPr>
            <w:tcW w:w="3923" w:type="dxa"/>
            <w:tcBorders>
              <w:top w:val="nil"/>
              <w:left w:val="single" w:sz="4" w:space="0" w:color="auto"/>
              <w:bottom w:val="single" w:sz="4" w:space="0" w:color="auto"/>
              <w:right w:val="nil"/>
            </w:tcBorders>
          </w:tcPr>
          <w:p w14:paraId="256ECF08" w14:textId="77777777" w:rsidR="006A5DC7" w:rsidRPr="00E078A2" w:rsidRDefault="006A5DC7" w:rsidP="00123A34">
            <w:pPr>
              <w:rPr>
                <w:rFonts w:asciiTheme="minorHAnsi" w:hAnsiTheme="minorHAnsi" w:cstheme="minorHAnsi"/>
                <w:szCs w:val="22"/>
              </w:rPr>
            </w:pPr>
          </w:p>
        </w:tc>
      </w:tr>
      <w:tr w:rsidR="006A5DC7" w:rsidRPr="00E078A2" w14:paraId="25495D40" w14:textId="77777777" w:rsidTr="00123A34">
        <w:tc>
          <w:tcPr>
            <w:tcW w:w="2263" w:type="dxa"/>
            <w:tcBorders>
              <w:top w:val="single" w:sz="4" w:space="0" w:color="auto"/>
            </w:tcBorders>
            <w:shd w:val="clear" w:color="auto" w:fill="DDD9C3" w:themeFill="background2" w:themeFillShade="E6"/>
          </w:tcPr>
          <w:p w14:paraId="26EE0A6F" w14:textId="77777777" w:rsidR="006A5DC7" w:rsidRPr="00E078A2" w:rsidRDefault="006A5DC7" w:rsidP="00123A34">
            <w:pPr>
              <w:rPr>
                <w:rFonts w:asciiTheme="minorHAnsi" w:hAnsiTheme="minorHAnsi" w:cstheme="minorHAnsi"/>
                <w:b/>
                <w:szCs w:val="22"/>
              </w:rPr>
            </w:pPr>
            <w:r w:rsidRPr="00E078A2">
              <w:rPr>
                <w:rFonts w:asciiTheme="minorHAnsi" w:hAnsiTheme="minorHAnsi" w:cstheme="minorHAnsi"/>
                <w:b/>
                <w:szCs w:val="22"/>
              </w:rPr>
              <w:t>Données</w:t>
            </w:r>
          </w:p>
        </w:tc>
        <w:tc>
          <w:tcPr>
            <w:tcW w:w="993" w:type="dxa"/>
            <w:shd w:val="clear" w:color="auto" w:fill="DDD9C3" w:themeFill="background2" w:themeFillShade="E6"/>
          </w:tcPr>
          <w:p w14:paraId="15130DC2" w14:textId="77777777" w:rsidR="006A5DC7" w:rsidRPr="00E078A2" w:rsidRDefault="006A5DC7" w:rsidP="0043549A">
            <w:pPr>
              <w:jc w:val="center"/>
              <w:rPr>
                <w:rFonts w:asciiTheme="minorHAnsi" w:hAnsiTheme="minorHAnsi" w:cstheme="minorHAnsi"/>
                <w:b/>
                <w:szCs w:val="22"/>
              </w:rPr>
            </w:pPr>
            <w:r w:rsidRPr="00E078A2">
              <w:rPr>
                <w:rFonts w:asciiTheme="minorHAnsi" w:hAnsiTheme="minorHAnsi" w:cstheme="minorHAnsi"/>
                <w:b/>
                <w:szCs w:val="22"/>
              </w:rPr>
              <w:t>D</w:t>
            </w:r>
          </w:p>
        </w:tc>
        <w:tc>
          <w:tcPr>
            <w:tcW w:w="977" w:type="dxa"/>
            <w:shd w:val="clear" w:color="auto" w:fill="DDD9C3" w:themeFill="background2" w:themeFillShade="E6"/>
          </w:tcPr>
          <w:p w14:paraId="17037F41" w14:textId="77777777" w:rsidR="006A5DC7" w:rsidRPr="00E078A2" w:rsidRDefault="006A5DC7" w:rsidP="0043549A">
            <w:pPr>
              <w:jc w:val="center"/>
              <w:rPr>
                <w:rFonts w:asciiTheme="minorHAnsi" w:hAnsiTheme="minorHAnsi" w:cstheme="minorHAnsi"/>
                <w:b/>
                <w:szCs w:val="22"/>
              </w:rPr>
            </w:pPr>
            <w:r w:rsidRPr="00E078A2">
              <w:rPr>
                <w:rFonts w:asciiTheme="minorHAnsi" w:hAnsiTheme="minorHAnsi" w:cstheme="minorHAnsi"/>
                <w:b/>
                <w:szCs w:val="22"/>
              </w:rPr>
              <w:t>I</w:t>
            </w:r>
          </w:p>
        </w:tc>
        <w:tc>
          <w:tcPr>
            <w:tcW w:w="977" w:type="dxa"/>
            <w:shd w:val="clear" w:color="auto" w:fill="DDD9C3" w:themeFill="background2" w:themeFillShade="E6"/>
          </w:tcPr>
          <w:p w14:paraId="7C35A7CB" w14:textId="77777777" w:rsidR="006A5DC7" w:rsidRPr="00E078A2" w:rsidRDefault="006A5DC7" w:rsidP="0043549A">
            <w:pPr>
              <w:jc w:val="center"/>
              <w:rPr>
                <w:rFonts w:asciiTheme="minorHAnsi" w:hAnsiTheme="minorHAnsi" w:cstheme="minorHAnsi"/>
                <w:b/>
                <w:szCs w:val="22"/>
              </w:rPr>
            </w:pPr>
            <w:r w:rsidRPr="00E078A2">
              <w:rPr>
                <w:rFonts w:asciiTheme="minorHAnsi" w:hAnsiTheme="minorHAnsi" w:cstheme="minorHAnsi"/>
                <w:b/>
                <w:szCs w:val="22"/>
              </w:rPr>
              <w:t>C</w:t>
            </w:r>
          </w:p>
        </w:tc>
        <w:tc>
          <w:tcPr>
            <w:tcW w:w="981" w:type="dxa"/>
            <w:shd w:val="clear" w:color="auto" w:fill="DDD9C3" w:themeFill="background2" w:themeFillShade="E6"/>
          </w:tcPr>
          <w:p w14:paraId="31730604" w14:textId="77777777" w:rsidR="006A5DC7" w:rsidRPr="00E078A2" w:rsidRDefault="006A5DC7" w:rsidP="0043549A">
            <w:pPr>
              <w:jc w:val="center"/>
              <w:rPr>
                <w:rFonts w:asciiTheme="minorHAnsi" w:hAnsiTheme="minorHAnsi" w:cstheme="minorHAnsi"/>
                <w:b/>
                <w:szCs w:val="22"/>
              </w:rPr>
            </w:pPr>
            <w:r w:rsidRPr="00E078A2">
              <w:rPr>
                <w:rFonts w:asciiTheme="minorHAnsi" w:hAnsiTheme="minorHAnsi" w:cstheme="minorHAnsi"/>
                <w:b/>
                <w:szCs w:val="22"/>
              </w:rPr>
              <w:t>P/T</w:t>
            </w:r>
          </w:p>
        </w:tc>
        <w:tc>
          <w:tcPr>
            <w:tcW w:w="3923" w:type="dxa"/>
            <w:tcBorders>
              <w:top w:val="single" w:sz="4" w:space="0" w:color="auto"/>
            </w:tcBorders>
            <w:shd w:val="clear" w:color="auto" w:fill="DDD9C3" w:themeFill="background2" w:themeFillShade="E6"/>
          </w:tcPr>
          <w:p w14:paraId="24BA9741" w14:textId="77777777" w:rsidR="006A5DC7" w:rsidRPr="00E078A2" w:rsidRDefault="006A5DC7" w:rsidP="0043549A">
            <w:pPr>
              <w:jc w:val="center"/>
              <w:rPr>
                <w:rFonts w:asciiTheme="minorHAnsi" w:hAnsiTheme="minorHAnsi" w:cstheme="minorHAnsi"/>
                <w:b/>
                <w:szCs w:val="22"/>
              </w:rPr>
            </w:pPr>
            <w:r w:rsidRPr="00E078A2">
              <w:rPr>
                <w:rFonts w:asciiTheme="minorHAnsi" w:hAnsiTheme="minorHAnsi" w:cstheme="minorHAnsi"/>
                <w:b/>
                <w:szCs w:val="22"/>
              </w:rPr>
              <w:t>Commentaires / justifications</w:t>
            </w:r>
          </w:p>
        </w:tc>
      </w:tr>
      <w:tr w:rsidR="006A5DC7" w:rsidRPr="00E078A2" w14:paraId="66F433AE" w14:textId="77777777" w:rsidTr="00123A34">
        <w:trPr>
          <w:trHeight w:val="565"/>
        </w:trPr>
        <w:tc>
          <w:tcPr>
            <w:tcW w:w="2263" w:type="dxa"/>
          </w:tcPr>
          <w:p w14:paraId="0A8B226A" w14:textId="77777777" w:rsidR="006A5DC7" w:rsidRPr="00E078A2" w:rsidRDefault="006A5DC7" w:rsidP="00123A34">
            <w:pPr>
              <w:rPr>
                <w:rFonts w:asciiTheme="minorHAnsi" w:hAnsiTheme="minorHAnsi" w:cstheme="minorHAnsi"/>
                <w:szCs w:val="22"/>
              </w:rPr>
            </w:pPr>
          </w:p>
        </w:tc>
        <w:tc>
          <w:tcPr>
            <w:tcW w:w="993" w:type="dxa"/>
          </w:tcPr>
          <w:p w14:paraId="16B3FEE6" w14:textId="77777777" w:rsidR="006A5DC7" w:rsidRPr="00E078A2" w:rsidRDefault="006A5DC7" w:rsidP="00123A34">
            <w:pPr>
              <w:rPr>
                <w:rFonts w:asciiTheme="minorHAnsi" w:hAnsiTheme="minorHAnsi" w:cstheme="minorHAnsi"/>
                <w:szCs w:val="22"/>
              </w:rPr>
            </w:pPr>
          </w:p>
        </w:tc>
        <w:tc>
          <w:tcPr>
            <w:tcW w:w="977" w:type="dxa"/>
          </w:tcPr>
          <w:p w14:paraId="12466E7C" w14:textId="77777777" w:rsidR="006A5DC7" w:rsidRPr="00E078A2" w:rsidRDefault="006A5DC7" w:rsidP="00123A34">
            <w:pPr>
              <w:rPr>
                <w:rFonts w:asciiTheme="minorHAnsi" w:hAnsiTheme="minorHAnsi" w:cstheme="minorHAnsi"/>
                <w:szCs w:val="22"/>
              </w:rPr>
            </w:pPr>
          </w:p>
        </w:tc>
        <w:tc>
          <w:tcPr>
            <w:tcW w:w="977" w:type="dxa"/>
          </w:tcPr>
          <w:p w14:paraId="330955FA" w14:textId="77777777" w:rsidR="006A5DC7" w:rsidRPr="00E078A2" w:rsidRDefault="006A5DC7" w:rsidP="00123A34">
            <w:pPr>
              <w:rPr>
                <w:rFonts w:asciiTheme="minorHAnsi" w:hAnsiTheme="minorHAnsi" w:cstheme="minorHAnsi"/>
                <w:szCs w:val="22"/>
              </w:rPr>
            </w:pPr>
          </w:p>
        </w:tc>
        <w:tc>
          <w:tcPr>
            <w:tcW w:w="981" w:type="dxa"/>
          </w:tcPr>
          <w:p w14:paraId="083423E0" w14:textId="77777777" w:rsidR="006A5DC7" w:rsidRPr="00E078A2" w:rsidRDefault="006A5DC7" w:rsidP="00123A34">
            <w:pPr>
              <w:rPr>
                <w:rFonts w:asciiTheme="minorHAnsi" w:hAnsiTheme="minorHAnsi" w:cstheme="minorHAnsi"/>
                <w:szCs w:val="22"/>
              </w:rPr>
            </w:pPr>
          </w:p>
        </w:tc>
        <w:tc>
          <w:tcPr>
            <w:tcW w:w="3923" w:type="dxa"/>
          </w:tcPr>
          <w:p w14:paraId="535109DD" w14:textId="77777777" w:rsidR="006A5DC7" w:rsidRPr="00E078A2" w:rsidRDefault="006A5DC7" w:rsidP="00123A34">
            <w:pPr>
              <w:rPr>
                <w:rFonts w:asciiTheme="minorHAnsi" w:hAnsiTheme="minorHAnsi" w:cstheme="minorHAnsi"/>
                <w:szCs w:val="22"/>
              </w:rPr>
            </w:pPr>
          </w:p>
        </w:tc>
      </w:tr>
    </w:tbl>
    <w:p w14:paraId="416F9698" w14:textId="77777777" w:rsidR="006A5DC7" w:rsidRPr="00E078A2" w:rsidRDefault="006A5DC7" w:rsidP="006A5DC7">
      <w:pPr>
        <w:rPr>
          <w:rFonts w:asciiTheme="minorHAnsi" w:hAnsiTheme="minorHAnsi" w:cstheme="minorHAnsi"/>
          <w:szCs w:val="22"/>
        </w:rPr>
      </w:pPr>
    </w:p>
    <w:p w14:paraId="70F10CC6" w14:textId="41565498" w:rsidR="006A5DC7" w:rsidRPr="00E078A2" w:rsidRDefault="006A5DC7" w:rsidP="006A5DC7">
      <w:pPr>
        <w:rPr>
          <w:rFonts w:asciiTheme="minorHAnsi" w:hAnsiTheme="minorHAnsi" w:cstheme="minorHAnsi"/>
          <w:szCs w:val="22"/>
        </w:rPr>
      </w:pPr>
      <w:r w:rsidRPr="00E078A2">
        <w:rPr>
          <w:rFonts w:asciiTheme="minorHAnsi" w:hAnsiTheme="minorHAnsi" w:cstheme="minorHAnsi"/>
          <w:szCs w:val="22"/>
        </w:rPr>
        <w:t>Pour le fonctionnement</w:t>
      </w:r>
      <w:r w:rsidR="00FE2417">
        <w:rPr>
          <w:rFonts w:asciiTheme="minorHAnsi" w:hAnsiTheme="minorHAnsi" w:cstheme="minorHAnsi"/>
          <w:szCs w:val="22"/>
        </w:rPr>
        <w:t>,</w:t>
      </w:r>
      <w:r w:rsidRPr="00E078A2">
        <w:rPr>
          <w:rFonts w:asciiTheme="minorHAnsi" w:hAnsiTheme="minorHAnsi" w:cstheme="minorHAnsi"/>
          <w:szCs w:val="22"/>
        </w:rPr>
        <w:t xml:space="preserve"> en cas de difficulté grave affectant la continuité d’activité : </w:t>
      </w:r>
      <w:r w:rsidR="0043549A">
        <w:rPr>
          <w:rFonts w:asciiTheme="minorHAnsi" w:hAnsiTheme="minorHAnsi" w:cstheme="minorHAnsi"/>
          <w:szCs w:val="22"/>
        </w:rPr>
        <w:t>la CDC</w:t>
      </w:r>
      <w:r w:rsidRPr="00E078A2">
        <w:rPr>
          <w:rFonts w:asciiTheme="minorHAnsi" w:hAnsiTheme="minorHAnsi" w:cstheme="minorHAnsi"/>
          <w:szCs w:val="22"/>
        </w:rPr>
        <w:t xml:space="preserve"> précise la durée d’interruption maximale admissible [DIMA] (durée en heures/jours) des services de la prestation ainsi que la perte de données maximale admissible [PDMA] (durée en heures/jours). </w:t>
      </w:r>
    </w:p>
    <w:p w14:paraId="6A83F3AD" w14:textId="77777777" w:rsidR="006A5DC7" w:rsidRPr="00E078A2" w:rsidRDefault="006A5DC7" w:rsidP="006A5DC7">
      <w:pPr>
        <w:rPr>
          <w:rFonts w:asciiTheme="minorHAnsi" w:hAnsiTheme="minorHAnsi" w:cstheme="minorHAnsi"/>
          <w:szCs w:val="22"/>
        </w:rPr>
      </w:pPr>
    </w:p>
    <w:tbl>
      <w:tblPr>
        <w:tblStyle w:val="Grilledutableau"/>
        <w:tblW w:w="9062" w:type="dxa"/>
        <w:tblInd w:w="-5" w:type="dxa"/>
        <w:tblLook w:val="04A0" w:firstRow="1" w:lastRow="0" w:firstColumn="1" w:lastColumn="0" w:noHBand="0" w:noVBand="1"/>
      </w:tblPr>
      <w:tblGrid>
        <w:gridCol w:w="3261"/>
        <w:gridCol w:w="2693"/>
        <w:gridCol w:w="3108"/>
      </w:tblGrid>
      <w:tr w:rsidR="006A5DC7" w:rsidRPr="00E078A2" w14:paraId="6FB7951F" w14:textId="77777777" w:rsidTr="00123A34">
        <w:tc>
          <w:tcPr>
            <w:tcW w:w="3261" w:type="dxa"/>
            <w:tcBorders>
              <w:top w:val="nil"/>
              <w:left w:val="nil"/>
              <w:bottom w:val="single" w:sz="4" w:space="0" w:color="auto"/>
              <w:right w:val="single" w:sz="4" w:space="0" w:color="auto"/>
            </w:tcBorders>
          </w:tcPr>
          <w:p w14:paraId="6328157A" w14:textId="77777777" w:rsidR="006A5DC7" w:rsidRPr="00E078A2" w:rsidRDefault="006A5DC7" w:rsidP="00123A34">
            <w:pPr>
              <w:rPr>
                <w:rFonts w:asciiTheme="minorHAnsi" w:hAnsiTheme="minorHAnsi" w:cstheme="minorHAnsi"/>
                <w:b/>
                <w:szCs w:val="22"/>
              </w:rPr>
            </w:pPr>
          </w:p>
        </w:tc>
        <w:tc>
          <w:tcPr>
            <w:tcW w:w="2693" w:type="dxa"/>
            <w:tcBorders>
              <w:left w:val="single" w:sz="4" w:space="0" w:color="auto"/>
            </w:tcBorders>
            <w:shd w:val="clear" w:color="auto" w:fill="C6D9F1" w:themeFill="text2" w:themeFillTint="33"/>
          </w:tcPr>
          <w:p w14:paraId="13CCDD2A" w14:textId="77777777" w:rsidR="006A5DC7" w:rsidRPr="00E078A2" w:rsidRDefault="006A5DC7" w:rsidP="00123A34">
            <w:pPr>
              <w:rPr>
                <w:rFonts w:asciiTheme="minorHAnsi" w:hAnsiTheme="minorHAnsi" w:cstheme="minorHAnsi"/>
                <w:b/>
                <w:szCs w:val="22"/>
              </w:rPr>
            </w:pPr>
            <w:r w:rsidRPr="00E078A2">
              <w:rPr>
                <w:rFonts w:asciiTheme="minorHAnsi" w:hAnsiTheme="minorHAnsi" w:cstheme="minorHAnsi"/>
                <w:b/>
                <w:szCs w:val="22"/>
              </w:rPr>
              <w:t>Besoin de disponibilité</w:t>
            </w:r>
          </w:p>
        </w:tc>
        <w:tc>
          <w:tcPr>
            <w:tcW w:w="3108" w:type="dxa"/>
            <w:shd w:val="clear" w:color="auto" w:fill="C6D9F1" w:themeFill="text2" w:themeFillTint="33"/>
          </w:tcPr>
          <w:p w14:paraId="354D40B1" w14:textId="77777777" w:rsidR="006A5DC7" w:rsidRPr="00E078A2" w:rsidRDefault="006A5DC7" w:rsidP="00123A34">
            <w:pPr>
              <w:rPr>
                <w:rFonts w:asciiTheme="minorHAnsi" w:hAnsiTheme="minorHAnsi" w:cstheme="minorHAnsi"/>
                <w:b/>
                <w:szCs w:val="22"/>
              </w:rPr>
            </w:pPr>
            <w:r w:rsidRPr="00E078A2">
              <w:rPr>
                <w:rFonts w:asciiTheme="minorHAnsi" w:hAnsiTheme="minorHAnsi" w:cstheme="minorHAnsi"/>
                <w:b/>
                <w:szCs w:val="22"/>
              </w:rPr>
              <w:t>Commentaires / justifications</w:t>
            </w:r>
          </w:p>
        </w:tc>
      </w:tr>
      <w:tr w:rsidR="006A5DC7" w:rsidRPr="00E078A2" w14:paraId="4D1A26AF" w14:textId="77777777" w:rsidTr="00123A34">
        <w:tc>
          <w:tcPr>
            <w:tcW w:w="3261" w:type="dxa"/>
            <w:tcBorders>
              <w:top w:val="single" w:sz="4" w:space="0" w:color="auto"/>
            </w:tcBorders>
            <w:shd w:val="clear" w:color="auto" w:fill="C6D9F1" w:themeFill="text2" w:themeFillTint="33"/>
          </w:tcPr>
          <w:p w14:paraId="70E0C9C2" w14:textId="77777777" w:rsidR="006A5DC7" w:rsidRPr="00E078A2" w:rsidRDefault="006A5DC7" w:rsidP="00123A34">
            <w:pPr>
              <w:rPr>
                <w:rFonts w:asciiTheme="minorHAnsi" w:hAnsiTheme="minorHAnsi" w:cstheme="minorHAnsi"/>
                <w:b/>
                <w:szCs w:val="22"/>
              </w:rPr>
            </w:pPr>
            <w:r w:rsidRPr="00E078A2">
              <w:rPr>
                <w:rFonts w:asciiTheme="minorHAnsi" w:hAnsiTheme="minorHAnsi" w:cstheme="minorHAnsi"/>
                <w:b/>
                <w:szCs w:val="22"/>
              </w:rPr>
              <w:t xml:space="preserve">DIMA </w:t>
            </w:r>
          </w:p>
        </w:tc>
        <w:tc>
          <w:tcPr>
            <w:tcW w:w="2693" w:type="dxa"/>
          </w:tcPr>
          <w:p w14:paraId="7AA90F49" w14:textId="77777777" w:rsidR="006A5DC7" w:rsidRPr="00E078A2" w:rsidRDefault="006A5DC7" w:rsidP="00123A34">
            <w:pPr>
              <w:rPr>
                <w:rFonts w:asciiTheme="minorHAnsi" w:hAnsiTheme="minorHAnsi" w:cstheme="minorHAnsi"/>
                <w:b/>
                <w:szCs w:val="22"/>
              </w:rPr>
            </w:pPr>
          </w:p>
        </w:tc>
        <w:tc>
          <w:tcPr>
            <w:tcW w:w="3108" w:type="dxa"/>
          </w:tcPr>
          <w:p w14:paraId="42BC4E71" w14:textId="77777777" w:rsidR="006A5DC7" w:rsidRPr="00E078A2" w:rsidRDefault="006A5DC7" w:rsidP="00123A34">
            <w:pPr>
              <w:rPr>
                <w:rFonts w:asciiTheme="minorHAnsi" w:hAnsiTheme="minorHAnsi" w:cstheme="minorHAnsi"/>
                <w:b/>
                <w:szCs w:val="22"/>
              </w:rPr>
            </w:pPr>
          </w:p>
        </w:tc>
      </w:tr>
      <w:tr w:rsidR="006A5DC7" w:rsidRPr="00E078A2" w14:paraId="74EFA128" w14:textId="77777777" w:rsidTr="00123A34">
        <w:trPr>
          <w:trHeight w:val="671"/>
        </w:trPr>
        <w:tc>
          <w:tcPr>
            <w:tcW w:w="3261" w:type="dxa"/>
            <w:shd w:val="clear" w:color="auto" w:fill="C6D9F1" w:themeFill="text2" w:themeFillTint="33"/>
          </w:tcPr>
          <w:p w14:paraId="7F4AD50C" w14:textId="77777777" w:rsidR="006A5DC7" w:rsidRPr="00E078A2" w:rsidRDefault="006A5DC7" w:rsidP="00123A34">
            <w:pPr>
              <w:rPr>
                <w:rFonts w:asciiTheme="minorHAnsi" w:hAnsiTheme="minorHAnsi" w:cstheme="minorHAnsi"/>
                <w:b/>
                <w:szCs w:val="22"/>
              </w:rPr>
            </w:pPr>
            <w:r w:rsidRPr="00E078A2">
              <w:rPr>
                <w:rFonts w:asciiTheme="minorHAnsi" w:hAnsiTheme="minorHAnsi" w:cstheme="minorHAnsi"/>
                <w:b/>
                <w:szCs w:val="22"/>
              </w:rPr>
              <w:t xml:space="preserve">PDMA </w:t>
            </w:r>
          </w:p>
        </w:tc>
        <w:tc>
          <w:tcPr>
            <w:tcW w:w="2693" w:type="dxa"/>
          </w:tcPr>
          <w:p w14:paraId="74DC2684" w14:textId="77777777" w:rsidR="006A5DC7" w:rsidRPr="00E078A2" w:rsidRDefault="006A5DC7" w:rsidP="00123A34">
            <w:pPr>
              <w:rPr>
                <w:rFonts w:asciiTheme="minorHAnsi" w:hAnsiTheme="minorHAnsi" w:cstheme="minorHAnsi"/>
                <w:b/>
                <w:szCs w:val="22"/>
              </w:rPr>
            </w:pPr>
          </w:p>
        </w:tc>
        <w:tc>
          <w:tcPr>
            <w:tcW w:w="3108" w:type="dxa"/>
          </w:tcPr>
          <w:p w14:paraId="3CBE8B37" w14:textId="77777777" w:rsidR="006A5DC7" w:rsidRPr="00E078A2" w:rsidRDefault="006A5DC7" w:rsidP="00123A34">
            <w:pPr>
              <w:rPr>
                <w:rFonts w:asciiTheme="minorHAnsi" w:hAnsiTheme="minorHAnsi" w:cstheme="minorHAnsi"/>
                <w:b/>
                <w:szCs w:val="22"/>
              </w:rPr>
            </w:pPr>
          </w:p>
        </w:tc>
      </w:tr>
    </w:tbl>
    <w:p w14:paraId="2806761E" w14:textId="77777777" w:rsidR="006A5DC7" w:rsidRPr="00E078A2" w:rsidRDefault="006A5DC7" w:rsidP="006A5DC7">
      <w:pPr>
        <w:rPr>
          <w:rFonts w:asciiTheme="minorHAnsi" w:hAnsiTheme="minorHAnsi" w:cstheme="minorHAnsi"/>
          <w:szCs w:val="22"/>
        </w:rPr>
      </w:pPr>
    </w:p>
    <w:p w14:paraId="64E14090" w14:textId="77777777" w:rsidR="006A5DC7" w:rsidRDefault="006A5DC7" w:rsidP="00E078A2">
      <w:pPr>
        <w:rPr>
          <w:rFonts w:asciiTheme="minorHAnsi" w:hAnsiTheme="minorHAnsi" w:cstheme="minorHAnsi"/>
          <w:szCs w:val="22"/>
        </w:rPr>
      </w:pPr>
    </w:p>
    <w:p w14:paraId="54D5B666" w14:textId="77777777" w:rsidR="006A5DC7" w:rsidRPr="00E078A2" w:rsidRDefault="006A5DC7" w:rsidP="00E078A2">
      <w:pPr>
        <w:rPr>
          <w:rFonts w:asciiTheme="minorHAnsi" w:hAnsiTheme="minorHAnsi" w:cstheme="minorHAnsi"/>
          <w:szCs w:val="22"/>
        </w:rPr>
      </w:pPr>
    </w:p>
    <w:p w14:paraId="55CECFB7" w14:textId="77777777" w:rsidR="00E078A2" w:rsidRPr="00E078A2" w:rsidRDefault="00E078A2" w:rsidP="0018342F">
      <w:pPr>
        <w:pStyle w:val="Titre2"/>
      </w:pPr>
      <w:bookmarkStart w:id="25" w:name="_Toc194674240"/>
      <w:bookmarkStart w:id="26" w:name="_Toc208317456"/>
      <w:r w:rsidRPr="00E078A2">
        <w:lastRenderedPageBreak/>
        <w:t>Site et SI de réalisation de la prestation</w:t>
      </w:r>
      <w:bookmarkEnd w:id="25"/>
      <w:bookmarkEnd w:id="26"/>
    </w:p>
    <w:p w14:paraId="7A038DB2" w14:textId="77777777" w:rsidR="00E078A2" w:rsidRPr="00E078A2" w:rsidRDefault="00E078A2" w:rsidP="00E078A2">
      <w:pPr>
        <w:rPr>
          <w:rFonts w:asciiTheme="minorHAnsi" w:hAnsiTheme="minorHAnsi" w:cstheme="minorHAnsi"/>
          <w:szCs w:val="22"/>
        </w:rPr>
      </w:pPr>
    </w:p>
    <w:tbl>
      <w:tblPr>
        <w:tblStyle w:val="Grilledutableau"/>
        <w:tblW w:w="10490" w:type="dxa"/>
        <w:tblInd w:w="-856" w:type="dxa"/>
        <w:tblLook w:val="04A0" w:firstRow="1" w:lastRow="0" w:firstColumn="1" w:lastColumn="0" w:noHBand="0" w:noVBand="1"/>
      </w:tblPr>
      <w:tblGrid>
        <w:gridCol w:w="445"/>
        <w:gridCol w:w="2691"/>
        <w:gridCol w:w="7354"/>
      </w:tblGrid>
      <w:tr w:rsidR="00E078A2" w:rsidRPr="00E078A2" w14:paraId="0DAEE0BE" w14:textId="77777777" w:rsidTr="007D0DC6">
        <w:tc>
          <w:tcPr>
            <w:tcW w:w="425" w:type="dxa"/>
          </w:tcPr>
          <w:p w14:paraId="755FED4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C6</w:t>
            </w:r>
          </w:p>
        </w:tc>
        <w:tc>
          <w:tcPr>
            <w:tcW w:w="2694" w:type="dxa"/>
          </w:tcPr>
          <w:p w14:paraId="7C1EDAA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Site de la prestation</w:t>
            </w:r>
          </w:p>
        </w:tc>
        <w:tc>
          <w:tcPr>
            <w:tcW w:w="7371" w:type="dxa"/>
            <w:vAlign w:val="center"/>
          </w:tcPr>
          <w:p w14:paraId="46B7A12C" w14:textId="04B14F8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50829071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Site </w:t>
            </w:r>
            <w:r w:rsidR="00847F80">
              <w:rPr>
                <w:rFonts w:asciiTheme="minorHAnsi" w:hAnsiTheme="minorHAnsi" w:cstheme="minorHAnsi"/>
                <w:szCs w:val="22"/>
              </w:rPr>
              <w:t>de la CDC</w:t>
            </w:r>
            <w:r w:rsidR="00E078A2" w:rsidRPr="00E078A2">
              <w:rPr>
                <w:rFonts w:asciiTheme="minorHAnsi" w:hAnsiTheme="minorHAnsi" w:cstheme="minorHAnsi"/>
                <w:szCs w:val="22"/>
              </w:rPr>
              <w:t xml:space="preserve">    </w:t>
            </w:r>
            <w:sdt>
              <w:sdtPr>
                <w:rPr>
                  <w:rFonts w:asciiTheme="minorHAnsi" w:hAnsiTheme="minorHAnsi" w:cstheme="minorHAnsi"/>
                  <w:szCs w:val="22"/>
                </w:rPr>
                <w:id w:val="29788417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site du Prestataire  </w:t>
            </w:r>
            <w:sdt>
              <w:sdtPr>
                <w:rPr>
                  <w:rFonts w:asciiTheme="minorHAnsi" w:hAnsiTheme="minorHAnsi" w:cstheme="minorHAnsi"/>
                  <w:szCs w:val="22"/>
                </w:rPr>
                <w:id w:val="-20196839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Cloud</w:t>
            </w:r>
          </w:p>
        </w:tc>
      </w:tr>
      <w:tr w:rsidR="00E078A2" w:rsidRPr="00E078A2" w14:paraId="5BFE0496" w14:textId="77777777" w:rsidTr="007D0DC6">
        <w:tc>
          <w:tcPr>
            <w:tcW w:w="425" w:type="dxa"/>
          </w:tcPr>
          <w:p w14:paraId="08F07EA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C7</w:t>
            </w:r>
          </w:p>
        </w:tc>
        <w:tc>
          <w:tcPr>
            <w:tcW w:w="2694" w:type="dxa"/>
          </w:tcPr>
          <w:p w14:paraId="0D37141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Locaux </w:t>
            </w:r>
          </w:p>
        </w:tc>
        <w:tc>
          <w:tcPr>
            <w:tcW w:w="7371" w:type="dxa"/>
            <w:vAlign w:val="center"/>
          </w:tcPr>
          <w:p w14:paraId="150AD79B"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5119121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Dédiés à la prestation  </w:t>
            </w:r>
            <w:sdt>
              <w:sdtPr>
                <w:rPr>
                  <w:rFonts w:asciiTheme="minorHAnsi" w:hAnsiTheme="minorHAnsi" w:cstheme="minorHAnsi"/>
                  <w:szCs w:val="22"/>
                </w:rPr>
                <w:id w:val="-20131371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Mutualisés avec d’autres Clients</w:t>
            </w:r>
          </w:p>
        </w:tc>
      </w:tr>
      <w:tr w:rsidR="00E078A2" w:rsidRPr="00E078A2" w14:paraId="52B33D22" w14:textId="77777777" w:rsidTr="007D0DC6">
        <w:tc>
          <w:tcPr>
            <w:tcW w:w="425" w:type="dxa"/>
          </w:tcPr>
          <w:p w14:paraId="3B02DFE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C8</w:t>
            </w:r>
          </w:p>
        </w:tc>
        <w:tc>
          <w:tcPr>
            <w:tcW w:w="2694" w:type="dxa"/>
          </w:tcPr>
          <w:p w14:paraId="7855ADC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Système d’information</w:t>
            </w:r>
          </w:p>
        </w:tc>
        <w:tc>
          <w:tcPr>
            <w:tcW w:w="7371" w:type="dxa"/>
            <w:vAlign w:val="center"/>
          </w:tcPr>
          <w:p w14:paraId="09F9E42D"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15834507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Dédiés à la prestation  </w:t>
            </w:r>
            <w:sdt>
              <w:sdtPr>
                <w:rPr>
                  <w:rFonts w:asciiTheme="minorHAnsi" w:hAnsiTheme="minorHAnsi" w:cstheme="minorHAnsi"/>
                  <w:szCs w:val="22"/>
                </w:rPr>
                <w:id w:val="188806558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Mutualisés.</w:t>
            </w:r>
          </w:p>
        </w:tc>
      </w:tr>
      <w:tr w:rsidR="00E078A2" w:rsidRPr="00E078A2" w14:paraId="0042E5C8" w14:textId="77777777" w:rsidTr="007D0DC6">
        <w:tc>
          <w:tcPr>
            <w:tcW w:w="425" w:type="dxa"/>
          </w:tcPr>
          <w:p w14:paraId="413D105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C9</w:t>
            </w:r>
          </w:p>
        </w:tc>
        <w:tc>
          <w:tcPr>
            <w:tcW w:w="2694" w:type="dxa"/>
          </w:tcPr>
          <w:p w14:paraId="5EA82B3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Si Cloud </w:t>
            </w:r>
          </w:p>
        </w:tc>
        <w:tc>
          <w:tcPr>
            <w:tcW w:w="7371" w:type="dxa"/>
            <w:vAlign w:val="center"/>
          </w:tcPr>
          <w:p w14:paraId="748F193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Nom hébergeur :</w:t>
            </w:r>
          </w:p>
          <w:p w14:paraId="30C69E2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Adresse sociale : </w:t>
            </w:r>
          </w:p>
          <w:p w14:paraId="4EAE3C4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Adresse du site :</w:t>
            </w:r>
          </w:p>
          <w:p w14:paraId="0D4B17C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Type de cloud : </w:t>
            </w:r>
            <w:sdt>
              <w:sdtPr>
                <w:rPr>
                  <w:rFonts w:asciiTheme="minorHAnsi" w:hAnsiTheme="minorHAnsi" w:cstheme="minorHAnsi"/>
                  <w:szCs w:val="22"/>
                </w:rPr>
                <w:id w:val="1331959719"/>
                <w14:checkbox>
                  <w14:checked w14:val="0"/>
                  <w14:checkedState w14:val="2612" w14:font="MS Gothic"/>
                  <w14:uncheckedState w14:val="2610" w14:font="MS Gothic"/>
                </w14:checkbox>
              </w:sdtPr>
              <w:sdtEndPr/>
              <w:sdtContent>
                <w:r w:rsidRPr="00E078A2">
                  <w:rPr>
                    <w:rFonts w:ascii="Segoe UI Symbol" w:hAnsi="Segoe UI Symbol" w:cs="Segoe UI Symbol"/>
                    <w:szCs w:val="22"/>
                  </w:rPr>
                  <w:t>☐</w:t>
                </w:r>
              </w:sdtContent>
            </w:sdt>
            <w:r w:rsidRPr="00E078A2">
              <w:rPr>
                <w:rFonts w:asciiTheme="minorHAnsi" w:hAnsiTheme="minorHAnsi" w:cstheme="minorHAnsi"/>
                <w:szCs w:val="22"/>
              </w:rPr>
              <w:t xml:space="preserve"> Public </w:t>
            </w:r>
            <w:sdt>
              <w:sdtPr>
                <w:rPr>
                  <w:rFonts w:asciiTheme="minorHAnsi" w:hAnsiTheme="minorHAnsi" w:cstheme="minorHAnsi"/>
                  <w:szCs w:val="22"/>
                </w:rPr>
                <w:id w:val="-1385404678"/>
                <w14:checkbox>
                  <w14:checked w14:val="0"/>
                  <w14:checkedState w14:val="2612" w14:font="MS Gothic"/>
                  <w14:uncheckedState w14:val="2610" w14:font="MS Gothic"/>
                </w14:checkbox>
              </w:sdtPr>
              <w:sdtEndPr/>
              <w:sdtContent>
                <w:r w:rsidRPr="00E078A2">
                  <w:rPr>
                    <w:rFonts w:ascii="Segoe UI Symbol" w:hAnsi="Segoe UI Symbol" w:cs="Segoe UI Symbol"/>
                    <w:szCs w:val="22"/>
                  </w:rPr>
                  <w:t>☐</w:t>
                </w:r>
              </w:sdtContent>
            </w:sdt>
            <w:r w:rsidRPr="00E078A2">
              <w:rPr>
                <w:rFonts w:asciiTheme="minorHAnsi" w:hAnsiTheme="minorHAnsi" w:cstheme="minorHAnsi"/>
                <w:szCs w:val="22"/>
              </w:rPr>
              <w:t xml:space="preserve"> Privé </w:t>
            </w:r>
            <w:sdt>
              <w:sdtPr>
                <w:rPr>
                  <w:rFonts w:asciiTheme="minorHAnsi" w:hAnsiTheme="minorHAnsi" w:cstheme="minorHAnsi"/>
                  <w:szCs w:val="22"/>
                </w:rPr>
                <w:id w:val="-866051079"/>
                <w14:checkbox>
                  <w14:checked w14:val="0"/>
                  <w14:checkedState w14:val="2612" w14:font="MS Gothic"/>
                  <w14:uncheckedState w14:val="2610" w14:font="MS Gothic"/>
                </w14:checkbox>
              </w:sdtPr>
              <w:sdtEndPr/>
              <w:sdtContent>
                <w:r w:rsidRPr="00E078A2">
                  <w:rPr>
                    <w:rFonts w:ascii="Segoe UI Symbol" w:hAnsi="Segoe UI Symbol" w:cs="Segoe UI Symbol"/>
                    <w:szCs w:val="22"/>
                  </w:rPr>
                  <w:t>☐</w:t>
                </w:r>
              </w:sdtContent>
            </w:sdt>
            <w:r w:rsidRPr="00E078A2">
              <w:rPr>
                <w:rFonts w:asciiTheme="minorHAnsi" w:hAnsiTheme="minorHAnsi" w:cstheme="minorHAnsi"/>
                <w:szCs w:val="22"/>
              </w:rPr>
              <w:t xml:space="preserve">  Hybride</w:t>
            </w:r>
          </w:p>
          <w:p w14:paraId="14DD138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Certification : </w:t>
            </w:r>
          </w:p>
        </w:tc>
      </w:tr>
    </w:tbl>
    <w:p w14:paraId="2175E4ED" w14:textId="77777777" w:rsidR="00E078A2" w:rsidRPr="00E078A2" w:rsidRDefault="00E078A2" w:rsidP="00E078A2">
      <w:pPr>
        <w:rPr>
          <w:rFonts w:asciiTheme="minorHAnsi" w:hAnsiTheme="minorHAnsi" w:cstheme="minorHAnsi"/>
          <w:szCs w:val="22"/>
        </w:rPr>
      </w:pPr>
    </w:p>
    <w:p w14:paraId="42DC2593" w14:textId="77777777" w:rsidR="00E078A2" w:rsidRPr="00E078A2" w:rsidRDefault="00E078A2" w:rsidP="0018342F">
      <w:pPr>
        <w:pStyle w:val="Titre2"/>
      </w:pPr>
      <w:bookmarkStart w:id="27" w:name="_Toc194674241"/>
      <w:bookmarkStart w:id="28" w:name="_Toc208317457"/>
      <w:r w:rsidRPr="00E078A2">
        <w:t>Tiers du Prestataire</w:t>
      </w:r>
      <w:bookmarkEnd w:id="27"/>
      <w:bookmarkEnd w:id="28"/>
    </w:p>
    <w:p w14:paraId="129A5996" w14:textId="77777777" w:rsidR="00E078A2" w:rsidRPr="00E078A2" w:rsidRDefault="00E078A2" w:rsidP="00E078A2">
      <w:pPr>
        <w:rPr>
          <w:rFonts w:asciiTheme="minorHAnsi" w:hAnsiTheme="minorHAnsi" w:cstheme="minorHAnsi"/>
          <w:szCs w:val="22"/>
        </w:rPr>
      </w:pPr>
    </w:p>
    <w:p w14:paraId="466B9985" w14:textId="56BD19E6"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Dans le cadre de la prestation, le Prestataire fait-il à son tour intervenir des </w:t>
      </w:r>
      <w:r w:rsidR="00061DBB">
        <w:rPr>
          <w:rFonts w:asciiTheme="minorHAnsi" w:hAnsiTheme="minorHAnsi" w:cstheme="minorHAnsi"/>
          <w:szCs w:val="22"/>
        </w:rPr>
        <w:t>p</w:t>
      </w:r>
      <w:r w:rsidRPr="00E078A2">
        <w:rPr>
          <w:rFonts w:asciiTheme="minorHAnsi" w:hAnsiTheme="minorHAnsi" w:cstheme="minorHAnsi"/>
          <w:szCs w:val="22"/>
        </w:rPr>
        <w:t xml:space="preserve">restataires ou des partenaires : </w:t>
      </w:r>
      <w:sdt>
        <w:sdtPr>
          <w:rPr>
            <w:rFonts w:asciiTheme="minorHAnsi" w:hAnsiTheme="minorHAnsi" w:cstheme="minorHAnsi"/>
            <w:szCs w:val="22"/>
          </w:rPr>
          <w:id w:val="713316410"/>
          <w14:checkbox>
            <w14:checked w14:val="0"/>
            <w14:checkedState w14:val="2612" w14:font="MS Gothic"/>
            <w14:uncheckedState w14:val="2610" w14:font="MS Gothic"/>
          </w14:checkbox>
        </w:sdtPr>
        <w:sdtEndPr/>
        <w:sdtContent>
          <w:r w:rsidRPr="00E078A2">
            <w:rPr>
              <w:rFonts w:ascii="Segoe UI Symbol" w:hAnsi="Segoe UI Symbol" w:cs="Segoe UI Symbol"/>
              <w:szCs w:val="22"/>
            </w:rPr>
            <w:t>☐</w:t>
          </w:r>
        </w:sdtContent>
      </w:sdt>
      <w:r w:rsidRPr="00E078A2">
        <w:rPr>
          <w:rFonts w:asciiTheme="minorHAnsi" w:hAnsiTheme="minorHAnsi" w:cstheme="minorHAnsi"/>
          <w:szCs w:val="22"/>
        </w:rPr>
        <w:t xml:space="preserve"> OUI   </w:t>
      </w:r>
      <w:sdt>
        <w:sdtPr>
          <w:rPr>
            <w:rFonts w:asciiTheme="minorHAnsi" w:hAnsiTheme="minorHAnsi" w:cstheme="minorHAnsi"/>
            <w:szCs w:val="22"/>
          </w:rPr>
          <w:id w:val="38176742"/>
          <w14:checkbox>
            <w14:checked w14:val="0"/>
            <w14:checkedState w14:val="2612" w14:font="MS Gothic"/>
            <w14:uncheckedState w14:val="2610" w14:font="MS Gothic"/>
          </w14:checkbox>
        </w:sdtPr>
        <w:sdtEndPr/>
        <w:sdtContent>
          <w:r w:rsidRPr="00E078A2">
            <w:rPr>
              <w:rFonts w:ascii="Segoe UI Symbol" w:hAnsi="Segoe UI Symbol" w:cs="Segoe UI Symbol"/>
              <w:szCs w:val="22"/>
            </w:rPr>
            <w:t>☐</w:t>
          </w:r>
        </w:sdtContent>
      </w:sdt>
      <w:r w:rsidRPr="00E078A2">
        <w:rPr>
          <w:rFonts w:asciiTheme="minorHAnsi" w:hAnsiTheme="minorHAnsi" w:cstheme="minorHAnsi"/>
          <w:szCs w:val="22"/>
        </w:rPr>
        <w:t xml:space="preserve"> NON </w:t>
      </w:r>
      <w:sdt>
        <w:sdtPr>
          <w:rPr>
            <w:rFonts w:asciiTheme="minorHAnsi" w:hAnsiTheme="minorHAnsi" w:cstheme="minorHAnsi"/>
            <w:szCs w:val="22"/>
          </w:rPr>
          <w:id w:val="-556319725"/>
          <w14:checkbox>
            <w14:checked w14:val="0"/>
            <w14:checkedState w14:val="2612" w14:font="MS Gothic"/>
            <w14:uncheckedState w14:val="2610" w14:font="MS Gothic"/>
          </w14:checkbox>
        </w:sdtPr>
        <w:sdtEndPr/>
        <w:sdtContent>
          <w:r w:rsidRPr="00E078A2">
            <w:rPr>
              <w:rFonts w:ascii="Segoe UI Symbol" w:hAnsi="Segoe UI Symbol" w:cs="Segoe UI Symbol"/>
              <w:szCs w:val="22"/>
            </w:rPr>
            <w:t>☐</w:t>
          </w:r>
        </w:sdtContent>
      </w:sdt>
    </w:p>
    <w:p w14:paraId="28ED6ED7" w14:textId="77777777" w:rsidR="00E078A2" w:rsidRPr="00E078A2" w:rsidRDefault="00E078A2" w:rsidP="00E078A2">
      <w:pPr>
        <w:rPr>
          <w:rFonts w:asciiTheme="minorHAnsi" w:hAnsiTheme="minorHAnsi" w:cstheme="minorHAnsi"/>
          <w:szCs w:val="22"/>
        </w:rPr>
      </w:pPr>
    </w:p>
    <w:p w14:paraId="37C1FAAF" w14:textId="77777777" w:rsidR="00E078A2" w:rsidRDefault="00E078A2" w:rsidP="00E078A2">
      <w:pPr>
        <w:rPr>
          <w:rFonts w:asciiTheme="minorHAnsi" w:hAnsiTheme="minorHAnsi" w:cstheme="minorHAnsi"/>
          <w:szCs w:val="22"/>
        </w:rPr>
      </w:pPr>
      <w:r w:rsidRPr="00E078A2">
        <w:rPr>
          <w:rFonts w:asciiTheme="minorHAnsi" w:hAnsiTheme="minorHAnsi" w:cstheme="minorHAnsi"/>
          <w:szCs w:val="22"/>
        </w:rPr>
        <w:t>Si OUI préciser la RAISON SOCIALE DU TIERS :</w:t>
      </w:r>
    </w:p>
    <w:p w14:paraId="31D09A2D" w14:textId="30B7C99B" w:rsidR="005A5D6D" w:rsidRPr="00E078A2" w:rsidRDefault="005A5D6D" w:rsidP="00E078A2">
      <w:pPr>
        <w:rPr>
          <w:rFonts w:asciiTheme="minorHAnsi" w:hAnsiTheme="minorHAnsi" w:cstheme="minorHAnsi"/>
          <w:szCs w:val="22"/>
        </w:rPr>
      </w:pPr>
      <w:r>
        <w:rPr>
          <w:rFonts w:asciiTheme="minorHAnsi" w:hAnsiTheme="minorHAnsi" w:cstheme="minorHAnsi"/>
          <w:szCs w:val="22"/>
        </w:rPr>
        <w:t>LOCALISATION DU LIEU DE DELIVRANCE DES SERVICES :</w:t>
      </w:r>
    </w:p>
    <w:p w14:paraId="27BAD77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NATURE DE LA PRESTATION :</w:t>
      </w:r>
    </w:p>
    <w:p w14:paraId="5FC2E10D" w14:textId="73B26EC5" w:rsidR="00456EB3" w:rsidRDefault="00456EB3">
      <w:pPr>
        <w:jc w:val="left"/>
        <w:rPr>
          <w:rFonts w:asciiTheme="minorHAnsi" w:hAnsiTheme="minorHAnsi" w:cstheme="minorHAnsi"/>
          <w:szCs w:val="22"/>
        </w:rPr>
      </w:pPr>
      <w:r>
        <w:rPr>
          <w:rFonts w:asciiTheme="minorHAnsi" w:hAnsiTheme="minorHAnsi" w:cstheme="minorHAnsi"/>
          <w:szCs w:val="22"/>
        </w:rPr>
        <w:br w:type="page"/>
      </w:r>
    </w:p>
    <w:p w14:paraId="1F507C09" w14:textId="77777777" w:rsidR="00E078A2" w:rsidRPr="00E078A2" w:rsidRDefault="00E078A2" w:rsidP="00E078A2">
      <w:pPr>
        <w:rPr>
          <w:rFonts w:asciiTheme="minorHAnsi" w:hAnsiTheme="minorHAnsi" w:cstheme="minorHAnsi"/>
          <w:szCs w:val="22"/>
        </w:rPr>
      </w:pPr>
    </w:p>
    <w:p w14:paraId="524097B9" w14:textId="57F5AF39" w:rsidR="00E078A2" w:rsidRPr="00E078A2" w:rsidRDefault="00E078A2" w:rsidP="00B64E20">
      <w:pPr>
        <w:pStyle w:val="Titre1"/>
        <w:spacing w:before="0" w:after="0"/>
        <w:ind w:left="431" w:hanging="431"/>
        <w:rPr>
          <w:rFonts w:asciiTheme="minorHAnsi" w:hAnsiTheme="minorHAnsi" w:cstheme="minorHAnsi"/>
        </w:rPr>
      </w:pPr>
      <w:r w:rsidRPr="00E078A2">
        <w:rPr>
          <w:rFonts w:asciiTheme="minorHAnsi" w:hAnsiTheme="minorHAnsi" w:cstheme="minorHAnsi"/>
        </w:rPr>
        <w:t xml:space="preserve"> </w:t>
      </w:r>
      <w:bookmarkStart w:id="29" w:name="_Toc194674245"/>
      <w:bookmarkStart w:id="30" w:name="_Toc208317458"/>
      <w:r w:rsidRPr="00E078A2">
        <w:rPr>
          <w:rFonts w:asciiTheme="minorHAnsi" w:hAnsiTheme="minorHAnsi" w:cstheme="minorHAnsi"/>
        </w:rPr>
        <w:t>Organisation de la sécurité de l’information (ISO27001-A.</w:t>
      </w:r>
      <w:r w:rsidR="00B73C5B">
        <w:rPr>
          <w:rFonts w:asciiTheme="minorHAnsi" w:hAnsiTheme="minorHAnsi" w:cstheme="minorHAnsi"/>
        </w:rPr>
        <w:t>5</w:t>
      </w:r>
      <w:r w:rsidRPr="00E078A2">
        <w:rPr>
          <w:rFonts w:asciiTheme="minorHAnsi" w:hAnsiTheme="minorHAnsi" w:cstheme="minorHAnsi"/>
        </w:rPr>
        <w:t>)</w:t>
      </w:r>
      <w:bookmarkEnd w:id="29"/>
      <w:bookmarkEnd w:id="30"/>
    </w:p>
    <w:p w14:paraId="1309728B" w14:textId="77777777" w:rsidR="00E078A2" w:rsidRPr="00E078A2" w:rsidRDefault="00E078A2" w:rsidP="00E078A2">
      <w:pPr>
        <w:rPr>
          <w:rFonts w:asciiTheme="minorHAnsi" w:hAnsiTheme="minorHAnsi" w:cstheme="minorHAnsi"/>
          <w:szCs w:val="22"/>
        </w:rPr>
      </w:pPr>
    </w:p>
    <w:p w14:paraId="6C7C0C45" w14:textId="77777777" w:rsidR="00E078A2" w:rsidRPr="00E078A2" w:rsidRDefault="00E078A2" w:rsidP="0018342F">
      <w:pPr>
        <w:pStyle w:val="Titre2"/>
      </w:pPr>
      <w:bookmarkStart w:id="31" w:name="_Toc194674246"/>
      <w:bookmarkStart w:id="32" w:name="_Toc208317459"/>
      <w:r w:rsidRPr="00E078A2">
        <w:t>Organisation interne</w:t>
      </w:r>
      <w:bookmarkEnd w:id="31"/>
      <w:bookmarkEnd w:id="32"/>
    </w:p>
    <w:p w14:paraId="6DEFA1BC" w14:textId="77777777" w:rsidR="00E078A2" w:rsidRPr="00E078A2" w:rsidRDefault="00E078A2" w:rsidP="00E078A2">
      <w:pPr>
        <w:rPr>
          <w:rFonts w:asciiTheme="minorHAnsi" w:hAnsiTheme="minorHAnsi" w:cstheme="minorHAnsi"/>
          <w:szCs w:val="22"/>
        </w:rPr>
      </w:pPr>
    </w:p>
    <w:p w14:paraId="1D1C8E14" w14:textId="77777777" w:rsidR="00E078A2" w:rsidRPr="00E078A2" w:rsidRDefault="00E078A2" w:rsidP="00945A8B">
      <w:pPr>
        <w:pStyle w:val="Titre3"/>
      </w:pPr>
      <w:bookmarkStart w:id="33" w:name="_Toc194674247"/>
      <w:bookmarkStart w:id="34" w:name="_Toc208317460"/>
      <w:r w:rsidRPr="00E078A2">
        <w:t>Fonctions et responsabilités liées à la sécurité de l'information</w:t>
      </w:r>
      <w:bookmarkEnd w:id="33"/>
      <w:bookmarkEnd w:id="34"/>
    </w:p>
    <w:p w14:paraId="6B835494" w14:textId="77777777" w:rsidR="00E078A2" w:rsidRPr="00E078A2" w:rsidRDefault="00E078A2" w:rsidP="00E078A2">
      <w:pPr>
        <w:rPr>
          <w:rFonts w:asciiTheme="minorHAnsi" w:hAnsiTheme="minorHAnsi" w:cstheme="minorHAnsi"/>
          <w:szCs w:val="22"/>
        </w:rPr>
      </w:pPr>
    </w:p>
    <w:p w14:paraId="28509E43" w14:textId="77777777" w:rsidR="00E078A2" w:rsidRPr="00E078A2" w:rsidRDefault="00E078A2" w:rsidP="00E078A2">
      <w:pPr>
        <w:rPr>
          <w:rFonts w:asciiTheme="minorHAnsi" w:hAnsiTheme="minorHAnsi" w:cstheme="minorHAnsi"/>
          <w:szCs w:val="22"/>
        </w:rPr>
      </w:pPr>
    </w:p>
    <w:p w14:paraId="37D44AC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documenter et mettre en œuvre une organisation interne de la sécurité pour assurer la définition, la mise en place et le suivi du fonctionnement opérationnel de la sécurité de l’information au sein de son organisation.</w:t>
      </w:r>
    </w:p>
    <w:p w14:paraId="6645975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désigne un responsable de la sécurité des systèmes d’information et un responsable de la sécurité physique. </w:t>
      </w:r>
    </w:p>
    <w:p w14:paraId="16CC101F"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265FA7FA" w14:textId="77777777" w:rsidTr="007265B6">
        <w:trPr>
          <w:trHeight w:val="300"/>
        </w:trPr>
        <w:tc>
          <w:tcPr>
            <w:tcW w:w="472" w:type="dxa"/>
            <w:tcBorders>
              <w:top w:val="nil"/>
              <w:left w:val="single" w:sz="4" w:space="0" w:color="4BACC6" w:themeColor="accent5"/>
              <w:bottom w:val="single" w:sz="4" w:space="0" w:color="4BACC6" w:themeColor="accent5"/>
              <w:right w:val="single" w:sz="4" w:space="0" w:color="FFFFFF"/>
            </w:tcBorders>
            <w:shd w:val="clear" w:color="auto" w:fill="548DD4" w:themeFill="text2" w:themeFillTint="99"/>
            <w:vAlign w:val="center"/>
          </w:tcPr>
          <w:p w14:paraId="2D93201F" w14:textId="77777777" w:rsidR="00E078A2" w:rsidRPr="00E078A2" w:rsidRDefault="00E078A2" w:rsidP="00E078A2">
            <w:pPr>
              <w:rPr>
                <w:rFonts w:asciiTheme="minorHAnsi" w:hAnsiTheme="minorHAnsi" w:cstheme="minorHAnsi"/>
                <w:b/>
                <w:bCs/>
                <w:szCs w:val="22"/>
              </w:rPr>
            </w:pPr>
          </w:p>
        </w:tc>
        <w:tc>
          <w:tcPr>
            <w:tcW w:w="7750" w:type="dxa"/>
            <w:tcBorders>
              <w:top w:val="nil"/>
              <w:left w:val="nil"/>
              <w:bottom w:val="nil"/>
              <w:right w:val="nil"/>
            </w:tcBorders>
            <w:shd w:val="clear" w:color="auto" w:fill="548DD4" w:themeFill="text2" w:themeFillTint="99"/>
            <w:vAlign w:val="center"/>
            <w:hideMark/>
          </w:tcPr>
          <w:p w14:paraId="00441B3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Identification des acteurs et instances de pilotage</w:t>
            </w:r>
          </w:p>
        </w:tc>
        <w:tc>
          <w:tcPr>
            <w:tcW w:w="2552" w:type="dxa"/>
            <w:tcBorders>
              <w:top w:val="nil"/>
              <w:left w:val="nil"/>
              <w:bottom w:val="nil"/>
              <w:right w:val="nil"/>
            </w:tcBorders>
            <w:shd w:val="clear" w:color="auto" w:fill="548DD4" w:themeFill="text2" w:themeFillTint="99"/>
            <w:vAlign w:val="center"/>
          </w:tcPr>
          <w:p w14:paraId="4FD480D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54650AF" w14:textId="77777777" w:rsidTr="007265B6">
        <w:trPr>
          <w:trHeight w:val="322"/>
        </w:trPr>
        <w:tc>
          <w:tcPr>
            <w:tcW w:w="472" w:type="dxa"/>
            <w:vMerge w:val="restart"/>
            <w:tcBorders>
              <w:top w:val="single" w:sz="4" w:space="0" w:color="4BACC6" w:themeColor="accent5"/>
              <w:left w:val="single" w:sz="4" w:space="0" w:color="4472C4"/>
              <w:right w:val="single" w:sz="4" w:space="0" w:color="FFFFFF" w:themeColor="background1"/>
            </w:tcBorders>
            <w:shd w:val="clear" w:color="auto" w:fill="FFFFFF" w:themeFill="background1"/>
            <w:vAlign w:val="center"/>
          </w:tcPr>
          <w:p w14:paraId="3EBBEAF3" w14:textId="33BE6D12"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1</w:t>
            </w:r>
          </w:p>
        </w:tc>
        <w:tc>
          <w:tcPr>
            <w:tcW w:w="7750" w:type="dxa"/>
            <w:vMerge w:val="restart"/>
            <w:tcBorders>
              <w:top w:val="single" w:sz="4" w:space="0" w:color="4BACC6" w:themeColor="accent5"/>
              <w:left w:val="single" w:sz="4" w:space="0" w:color="FFFFFF" w:themeColor="background1"/>
              <w:right w:val="single" w:sz="4" w:space="0" w:color="2F75B5"/>
            </w:tcBorders>
            <w:shd w:val="clear" w:color="000000" w:fill="FFFFFF"/>
            <w:vAlign w:val="center"/>
          </w:tcPr>
          <w:p w14:paraId="4A3150E8" w14:textId="7C2D0C1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Un interlocuteur privilégié est désigné par le </w:t>
            </w:r>
            <w:r w:rsidR="00EF4A68">
              <w:rPr>
                <w:rFonts w:asciiTheme="minorHAnsi" w:hAnsiTheme="minorHAnsi" w:cstheme="minorHAnsi"/>
                <w:szCs w:val="22"/>
              </w:rPr>
              <w:t>Prestataire</w:t>
            </w:r>
            <w:r w:rsidRPr="00E078A2">
              <w:rPr>
                <w:rFonts w:asciiTheme="minorHAnsi" w:hAnsiTheme="minorHAnsi" w:cstheme="minorHAnsi"/>
                <w:szCs w:val="22"/>
              </w:rPr>
              <w:t xml:space="preserve"> pour tenir le rôle de </w:t>
            </w:r>
            <w:r w:rsidR="00061DBB">
              <w:rPr>
                <w:rFonts w:asciiTheme="minorHAnsi" w:hAnsiTheme="minorHAnsi" w:cstheme="minorHAnsi"/>
                <w:szCs w:val="22"/>
              </w:rPr>
              <w:t>r</w:t>
            </w:r>
            <w:r w:rsidR="00061DBB" w:rsidRPr="00E078A2">
              <w:rPr>
                <w:rFonts w:asciiTheme="minorHAnsi" w:hAnsiTheme="minorHAnsi" w:cstheme="minorHAnsi"/>
                <w:szCs w:val="22"/>
              </w:rPr>
              <w:t xml:space="preserve">esponsable </w:t>
            </w:r>
            <w:r w:rsidRPr="00E078A2">
              <w:rPr>
                <w:rFonts w:asciiTheme="minorHAnsi" w:hAnsiTheme="minorHAnsi" w:cstheme="minorHAnsi"/>
                <w:szCs w:val="22"/>
              </w:rPr>
              <w:t>de l’application des obligations du</w:t>
            </w:r>
            <w:r w:rsidR="00061DBB">
              <w:rPr>
                <w:rFonts w:asciiTheme="minorHAnsi" w:hAnsiTheme="minorHAnsi" w:cstheme="minorHAnsi"/>
                <w:szCs w:val="22"/>
              </w:rPr>
              <w:t xml:space="preserve"> présent</w:t>
            </w:r>
            <w:r w:rsidRPr="00E078A2">
              <w:rPr>
                <w:rFonts w:asciiTheme="minorHAnsi" w:hAnsiTheme="minorHAnsi" w:cstheme="minorHAnsi"/>
                <w:szCs w:val="22"/>
              </w:rPr>
              <w:t xml:space="preserve"> Plan d’Assurance Sécurité et traiter les sujets relatifs à la sécurité au sein de la prestation dans le cadre de comités de pilotage a minima annuels (semestriels si PCI), dédiés ou non.</w:t>
            </w:r>
          </w:p>
        </w:tc>
        <w:tc>
          <w:tcPr>
            <w:tcW w:w="2552" w:type="dxa"/>
            <w:tcBorders>
              <w:top w:val="nil"/>
              <w:left w:val="nil"/>
              <w:bottom w:val="single" w:sz="4" w:space="0" w:color="2F75B5"/>
              <w:right w:val="single" w:sz="4" w:space="0" w:color="2F75B5"/>
            </w:tcBorders>
            <w:shd w:val="clear" w:color="000000" w:fill="FFFFFF"/>
            <w:vAlign w:val="center"/>
          </w:tcPr>
          <w:p w14:paraId="3CB0C816" w14:textId="77777777" w:rsidR="007265B6" w:rsidRDefault="00BA1A02" w:rsidP="00E078A2">
            <w:pPr>
              <w:rPr>
                <w:rFonts w:asciiTheme="minorHAnsi" w:hAnsiTheme="minorHAnsi" w:cstheme="minorHAnsi"/>
                <w:szCs w:val="22"/>
              </w:rPr>
            </w:pPr>
            <w:sdt>
              <w:sdtPr>
                <w:rPr>
                  <w:rFonts w:asciiTheme="minorHAnsi" w:hAnsiTheme="minorHAnsi" w:cstheme="minorHAnsi"/>
                  <w:szCs w:val="22"/>
                </w:rPr>
                <w:id w:val="188366623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0F9ABF2" w14:textId="60411ADF"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627353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232110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4DD576C" w14:textId="77777777" w:rsidTr="007265B6">
        <w:trPr>
          <w:trHeight w:val="1342"/>
        </w:trPr>
        <w:tc>
          <w:tcPr>
            <w:tcW w:w="472" w:type="dxa"/>
            <w:vMerge/>
            <w:tcBorders>
              <w:left w:val="single" w:sz="4" w:space="0" w:color="4472C4"/>
              <w:bottom w:val="single" w:sz="4" w:space="0" w:color="4BACC6" w:themeColor="accent5"/>
              <w:right w:val="single" w:sz="4" w:space="0" w:color="FFFFFF" w:themeColor="background1"/>
            </w:tcBorders>
            <w:shd w:val="clear" w:color="auto" w:fill="FFFFFF" w:themeFill="background1"/>
            <w:vAlign w:val="center"/>
          </w:tcPr>
          <w:p w14:paraId="55922762" w14:textId="77777777" w:rsidR="00E078A2" w:rsidRPr="00E078A2" w:rsidRDefault="00E078A2" w:rsidP="00E078A2">
            <w:pPr>
              <w:rPr>
                <w:rFonts w:asciiTheme="minorHAnsi" w:hAnsiTheme="minorHAnsi" w:cstheme="minorHAnsi"/>
                <w:b/>
                <w:bCs/>
                <w:szCs w:val="22"/>
              </w:rPr>
            </w:pPr>
          </w:p>
        </w:tc>
        <w:tc>
          <w:tcPr>
            <w:tcW w:w="7750" w:type="dxa"/>
            <w:vMerge/>
            <w:tcBorders>
              <w:left w:val="single" w:sz="4" w:space="0" w:color="FFFFFF" w:themeColor="background1"/>
              <w:bottom w:val="single" w:sz="4" w:space="0" w:color="2F75B5"/>
              <w:right w:val="single" w:sz="4" w:space="0" w:color="2F75B5"/>
            </w:tcBorders>
            <w:shd w:val="clear" w:color="000000" w:fill="FFFFFF"/>
            <w:vAlign w:val="center"/>
          </w:tcPr>
          <w:p w14:paraId="62FDC453" w14:textId="77777777" w:rsidR="00E078A2" w:rsidRPr="00E078A2" w:rsidRDefault="00E078A2" w:rsidP="00E078A2">
            <w:pPr>
              <w:rPr>
                <w:rFonts w:asciiTheme="minorHAnsi" w:hAnsiTheme="minorHAnsi" w:cstheme="minorHAnsi"/>
                <w:szCs w:val="22"/>
              </w:rPr>
            </w:pPr>
          </w:p>
        </w:tc>
        <w:tc>
          <w:tcPr>
            <w:tcW w:w="2552" w:type="dxa"/>
            <w:tcBorders>
              <w:top w:val="nil"/>
              <w:left w:val="nil"/>
              <w:bottom w:val="single" w:sz="4" w:space="0" w:color="2F75B5"/>
              <w:right w:val="single" w:sz="4" w:space="0" w:color="2F75B5"/>
            </w:tcBorders>
            <w:shd w:val="clear" w:color="000000" w:fill="FFFFFF"/>
          </w:tcPr>
          <w:p w14:paraId="3C61894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1199807" w14:textId="77777777" w:rsidTr="007265B6">
        <w:trPr>
          <w:trHeight w:val="300"/>
        </w:trPr>
        <w:tc>
          <w:tcPr>
            <w:tcW w:w="472" w:type="dxa"/>
            <w:tcBorders>
              <w:top w:val="single" w:sz="4" w:space="0" w:color="4BACC6" w:themeColor="accent5"/>
              <w:left w:val="single" w:sz="4" w:space="0" w:color="4472C4"/>
              <w:bottom w:val="single" w:sz="4" w:space="0" w:color="4472C4"/>
              <w:right w:val="single" w:sz="4" w:space="0" w:color="FFFFFF"/>
            </w:tcBorders>
            <w:shd w:val="clear" w:color="auto" w:fill="548DD4" w:themeFill="text2" w:themeFillTint="99"/>
            <w:vAlign w:val="center"/>
          </w:tcPr>
          <w:p w14:paraId="3A6F74CB" w14:textId="79FBD3FF" w:rsidR="00E078A2" w:rsidRPr="00E078A2" w:rsidRDefault="00E078A2" w:rsidP="00E078A2">
            <w:pPr>
              <w:rPr>
                <w:rFonts w:asciiTheme="minorHAnsi" w:hAnsiTheme="minorHAnsi" w:cstheme="minorHAnsi"/>
                <w:b/>
                <w:bCs/>
                <w:szCs w:val="22"/>
              </w:rPr>
            </w:pPr>
          </w:p>
        </w:tc>
        <w:tc>
          <w:tcPr>
            <w:tcW w:w="7750" w:type="dxa"/>
            <w:tcBorders>
              <w:top w:val="nil"/>
              <w:left w:val="nil"/>
              <w:bottom w:val="single" w:sz="4" w:space="0" w:color="4472C4"/>
              <w:right w:val="nil"/>
            </w:tcBorders>
            <w:shd w:val="clear" w:color="auto" w:fill="548DD4" w:themeFill="text2" w:themeFillTint="99"/>
            <w:vAlign w:val="center"/>
            <w:hideMark/>
          </w:tcPr>
          <w:p w14:paraId="60E0702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Documentation de sécurité</w:t>
            </w:r>
          </w:p>
        </w:tc>
        <w:tc>
          <w:tcPr>
            <w:tcW w:w="2552" w:type="dxa"/>
            <w:tcBorders>
              <w:top w:val="nil"/>
              <w:left w:val="nil"/>
              <w:bottom w:val="single" w:sz="4" w:space="0" w:color="4472C4"/>
              <w:right w:val="nil"/>
            </w:tcBorders>
            <w:shd w:val="clear" w:color="auto" w:fill="548DD4" w:themeFill="text2" w:themeFillTint="99"/>
            <w:vAlign w:val="center"/>
          </w:tcPr>
          <w:p w14:paraId="1D3C65C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997457D" w14:textId="77777777" w:rsidTr="007265B6">
        <w:trPr>
          <w:trHeight w:val="293"/>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DEA0D60" w14:textId="49B0BE76"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2</w:t>
            </w:r>
          </w:p>
        </w:tc>
        <w:tc>
          <w:tcPr>
            <w:tcW w:w="7750" w:type="dxa"/>
            <w:vMerge w:val="restart"/>
            <w:tcBorders>
              <w:top w:val="nil"/>
              <w:left w:val="nil"/>
              <w:right w:val="single" w:sz="4" w:space="0" w:color="2F75B5"/>
            </w:tcBorders>
            <w:shd w:val="clear" w:color="000000" w:fill="FFFFFF"/>
            <w:vAlign w:val="center"/>
          </w:tcPr>
          <w:p w14:paraId="570FE4A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Une politique de sécurité du système d'information précisant notamment la gouvernance en matière de sécurité est formalisée. Elle est diffusée au sein de son organisation, revue régulièrement et déclinée d’un point de vue opérationnel.</w:t>
            </w:r>
          </w:p>
        </w:tc>
        <w:tc>
          <w:tcPr>
            <w:tcW w:w="2552" w:type="dxa"/>
            <w:tcBorders>
              <w:top w:val="nil"/>
              <w:left w:val="nil"/>
              <w:bottom w:val="single" w:sz="4" w:space="0" w:color="4472C4"/>
              <w:right w:val="single" w:sz="4" w:space="0" w:color="2F75B5"/>
            </w:tcBorders>
            <w:shd w:val="clear" w:color="000000" w:fill="FFFFFF"/>
          </w:tcPr>
          <w:p w14:paraId="357C32E4" w14:textId="77777777" w:rsidR="007265B6" w:rsidRDefault="00BA1A02" w:rsidP="00E078A2">
            <w:pPr>
              <w:rPr>
                <w:rFonts w:asciiTheme="minorHAnsi" w:hAnsiTheme="minorHAnsi" w:cstheme="minorHAnsi"/>
                <w:szCs w:val="22"/>
              </w:rPr>
            </w:pPr>
            <w:sdt>
              <w:sdtPr>
                <w:rPr>
                  <w:rFonts w:asciiTheme="minorHAnsi" w:hAnsiTheme="minorHAnsi" w:cstheme="minorHAnsi"/>
                  <w:szCs w:val="22"/>
                </w:rPr>
                <w:id w:val="16914835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7C2DCA4" w14:textId="64F8BD1F"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6008727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0015992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19E940E"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B5191F2"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7358B9F7" w14:textId="77777777" w:rsidR="00E078A2" w:rsidRPr="00E078A2" w:rsidRDefault="00E078A2" w:rsidP="00E078A2">
            <w:pPr>
              <w:rPr>
                <w:rFonts w:asciiTheme="minorHAnsi" w:hAnsiTheme="minorHAnsi" w:cstheme="minorHAnsi"/>
                <w:szCs w:val="22"/>
              </w:rPr>
            </w:pPr>
          </w:p>
        </w:tc>
        <w:tc>
          <w:tcPr>
            <w:tcW w:w="2552" w:type="dxa"/>
            <w:tcBorders>
              <w:top w:val="nil"/>
              <w:left w:val="nil"/>
              <w:bottom w:val="single" w:sz="4" w:space="0" w:color="4472C4"/>
              <w:right w:val="single" w:sz="4" w:space="0" w:color="2F75B5"/>
            </w:tcBorders>
            <w:shd w:val="clear" w:color="000000" w:fill="FFFFFF"/>
          </w:tcPr>
          <w:p w14:paraId="2DE33CC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1351FD73" w14:textId="77777777" w:rsidTr="007265B6">
        <w:trPr>
          <w:trHeight w:val="300"/>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BA28BB1"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nil"/>
            </w:tcBorders>
            <w:shd w:val="clear" w:color="auto" w:fill="548DD4" w:themeFill="text2" w:themeFillTint="99"/>
            <w:vAlign w:val="center"/>
            <w:hideMark/>
          </w:tcPr>
          <w:p w14:paraId="65D5DE6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Indicateurs de sécurité</w:t>
            </w:r>
          </w:p>
        </w:tc>
        <w:tc>
          <w:tcPr>
            <w:tcW w:w="2552" w:type="dxa"/>
            <w:tcBorders>
              <w:top w:val="single" w:sz="4" w:space="0" w:color="4472C4"/>
              <w:left w:val="nil"/>
              <w:bottom w:val="single" w:sz="4" w:space="0" w:color="4472C4"/>
              <w:right w:val="nil"/>
            </w:tcBorders>
            <w:shd w:val="clear" w:color="auto" w:fill="548DD4" w:themeFill="text2" w:themeFillTint="99"/>
            <w:vAlign w:val="center"/>
          </w:tcPr>
          <w:p w14:paraId="58C1868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7058DE6" w14:textId="77777777" w:rsidTr="007265B6">
        <w:trPr>
          <w:trHeight w:val="41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B74DE8C" w14:textId="166C5396"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3</w:t>
            </w:r>
          </w:p>
        </w:tc>
        <w:tc>
          <w:tcPr>
            <w:tcW w:w="7750" w:type="dxa"/>
            <w:vMerge w:val="restart"/>
            <w:tcBorders>
              <w:top w:val="single" w:sz="4" w:space="0" w:color="548DD4"/>
              <w:left w:val="nil"/>
              <w:right w:val="single" w:sz="4" w:space="0" w:color="2F75B5"/>
            </w:tcBorders>
            <w:shd w:val="clear" w:color="000000" w:fill="FFFFFF"/>
            <w:vAlign w:val="center"/>
          </w:tcPr>
          <w:p w14:paraId="5D8A7C6C" w14:textId="3721E10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Des indicateurs de sécurité sont produits périodiquement et adressés à la CDC. Les indicateurs attendus par La CDC sont à définir </w:t>
            </w:r>
            <w:r w:rsidR="00F54FD4">
              <w:rPr>
                <w:rFonts w:asciiTheme="minorHAnsi" w:hAnsiTheme="minorHAnsi" w:cstheme="minorHAnsi"/>
                <w:szCs w:val="22"/>
              </w:rPr>
              <w:t>dans l</w:t>
            </w:r>
            <w:r w:rsidRPr="00E078A2">
              <w:rPr>
                <w:rFonts w:asciiTheme="minorHAnsi" w:hAnsiTheme="minorHAnsi" w:cstheme="minorHAnsi"/>
                <w:szCs w:val="22"/>
              </w:rPr>
              <w:t>e contrat.</w:t>
            </w:r>
          </w:p>
        </w:tc>
        <w:tc>
          <w:tcPr>
            <w:tcW w:w="2552" w:type="dxa"/>
            <w:tcBorders>
              <w:top w:val="single" w:sz="4" w:space="0" w:color="548DD4"/>
              <w:left w:val="nil"/>
              <w:bottom w:val="single" w:sz="4" w:space="0" w:color="4BACC6" w:themeColor="accent5"/>
              <w:right w:val="single" w:sz="4" w:space="0" w:color="2F75B5"/>
            </w:tcBorders>
            <w:shd w:val="clear" w:color="000000" w:fill="FFFFFF"/>
          </w:tcPr>
          <w:p w14:paraId="0674E617" w14:textId="77777777" w:rsidR="007265B6" w:rsidRDefault="00BA1A02" w:rsidP="00E078A2">
            <w:pPr>
              <w:rPr>
                <w:rFonts w:asciiTheme="minorHAnsi" w:hAnsiTheme="minorHAnsi" w:cstheme="minorHAnsi"/>
                <w:szCs w:val="22"/>
              </w:rPr>
            </w:pPr>
            <w:sdt>
              <w:sdtPr>
                <w:rPr>
                  <w:rFonts w:asciiTheme="minorHAnsi" w:hAnsiTheme="minorHAnsi" w:cstheme="minorHAnsi"/>
                  <w:szCs w:val="22"/>
                </w:rPr>
                <w:id w:val="-21204472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4D413BA" w14:textId="44BFA049"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0975966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8268123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22D212C" w14:textId="77777777" w:rsidTr="007265B6">
        <w:trPr>
          <w:trHeight w:val="574"/>
        </w:trPr>
        <w:tc>
          <w:tcPr>
            <w:tcW w:w="472" w:type="dxa"/>
            <w:vMerge/>
            <w:tcBorders>
              <w:left w:val="single" w:sz="4" w:space="0" w:color="4472C4"/>
              <w:bottom w:val="single" w:sz="4" w:space="0" w:color="4BACC6" w:themeColor="accent5"/>
              <w:right w:val="single" w:sz="4" w:space="0" w:color="FFFFFF"/>
            </w:tcBorders>
            <w:shd w:val="clear" w:color="auto" w:fill="FFFFFF" w:themeFill="background1"/>
            <w:vAlign w:val="center"/>
          </w:tcPr>
          <w:p w14:paraId="2B21ADC3"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BACC6" w:themeColor="accent5"/>
              <w:right w:val="single" w:sz="4" w:space="0" w:color="2F75B5"/>
            </w:tcBorders>
            <w:shd w:val="clear" w:color="000000" w:fill="FFFFFF"/>
            <w:vAlign w:val="center"/>
          </w:tcPr>
          <w:p w14:paraId="4613D965" w14:textId="77777777" w:rsidR="00E078A2" w:rsidRPr="00E078A2" w:rsidRDefault="00E078A2" w:rsidP="00E078A2">
            <w:pPr>
              <w:rPr>
                <w:rFonts w:asciiTheme="minorHAnsi" w:hAnsiTheme="minorHAnsi" w:cstheme="minorHAnsi"/>
                <w:szCs w:val="22"/>
              </w:rPr>
            </w:pPr>
          </w:p>
        </w:tc>
        <w:tc>
          <w:tcPr>
            <w:tcW w:w="2552" w:type="dxa"/>
            <w:tcBorders>
              <w:top w:val="single" w:sz="4" w:space="0" w:color="548DD4"/>
              <w:left w:val="nil"/>
              <w:bottom w:val="single" w:sz="4" w:space="0" w:color="4BACC6" w:themeColor="accent5"/>
              <w:right w:val="single" w:sz="4" w:space="0" w:color="2F75B5"/>
            </w:tcBorders>
            <w:shd w:val="clear" w:color="000000" w:fill="FFFFFF"/>
          </w:tcPr>
          <w:p w14:paraId="0287E37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B5242FC" w14:textId="77777777" w:rsidTr="007265B6">
        <w:trPr>
          <w:trHeight w:val="300"/>
        </w:trPr>
        <w:tc>
          <w:tcPr>
            <w:tcW w:w="472" w:type="dxa"/>
            <w:tcBorders>
              <w:top w:val="single" w:sz="4" w:space="0" w:color="FFFFFF" w:themeColor="background1"/>
              <w:left w:val="single" w:sz="4" w:space="0" w:color="4472C4"/>
              <w:bottom w:val="single" w:sz="4" w:space="0" w:color="4472C4"/>
              <w:right w:val="single" w:sz="4" w:space="0" w:color="FFFFFF"/>
            </w:tcBorders>
            <w:shd w:val="clear" w:color="auto" w:fill="548DD4" w:themeFill="text2" w:themeFillTint="99"/>
            <w:vAlign w:val="center"/>
          </w:tcPr>
          <w:p w14:paraId="085E5488"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FFFFFF" w:themeColor="background1"/>
              <w:left w:val="nil"/>
              <w:bottom w:val="single" w:sz="4" w:space="0" w:color="4472C4"/>
              <w:right w:val="nil"/>
            </w:tcBorders>
            <w:shd w:val="clear" w:color="auto" w:fill="548DD4" w:themeFill="text2" w:themeFillTint="99"/>
            <w:vAlign w:val="center"/>
            <w:hideMark/>
          </w:tcPr>
          <w:p w14:paraId="25DD8AB9" w14:textId="6BEF940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Sous-traitants et autres tiers du </w:t>
            </w:r>
            <w:r w:rsidR="00EF4A68">
              <w:rPr>
                <w:rFonts w:asciiTheme="minorHAnsi" w:hAnsiTheme="minorHAnsi" w:cstheme="minorHAnsi"/>
                <w:szCs w:val="22"/>
              </w:rPr>
              <w:t>Prestataire</w:t>
            </w:r>
          </w:p>
        </w:tc>
        <w:tc>
          <w:tcPr>
            <w:tcW w:w="2552" w:type="dxa"/>
            <w:tcBorders>
              <w:top w:val="single" w:sz="4" w:space="0" w:color="FFFFFF" w:themeColor="background1"/>
              <w:left w:val="nil"/>
              <w:bottom w:val="nil"/>
              <w:right w:val="nil"/>
            </w:tcBorders>
            <w:shd w:val="clear" w:color="auto" w:fill="548DD4" w:themeFill="text2" w:themeFillTint="99"/>
            <w:vAlign w:val="center"/>
          </w:tcPr>
          <w:p w14:paraId="3F1FA03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1C6B920" w14:textId="77777777" w:rsidTr="007265B6">
        <w:trPr>
          <w:trHeight w:val="34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DE091B1" w14:textId="3179FA14"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4</w:t>
            </w:r>
          </w:p>
        </w:tc>
        <w:tc>
          <w:tcPr>
            <w:tcW w:w="7750" w:type="dxa"/>
            <w:vMerge w:val="restart"/>
            <w:tcBorders>
              <w:top w:val="single" w:sz="4" w:space="0" w:color="4472C4"/>
              <w:left w:val="nil"/>
              <w:right w:val="single" w:sz="4" w:space="0" w:color="2F75B5"/>
            </w:tcBorders>
            <w:shd w:val="clear" w:color="000000" w:fill="FFFFFF"/>
            <w:vAlign w:val="center"/>
          </w:tcPr>
          <w:p w14:paraId="0B420C78" w14:textId="4A8F1DD5"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 xml:space="preserve">Les sous-traitants et tiers du </w:t>
            </w:r>
            <w:r w:rsidR="00EF4A68">
              <w:rPr>
                <w:rFonts w:asciiTheme="minorHAnsi" w:hAnsiTheme="minorHAnsi" w:cstheme="minorHAnsi"/>
                <w:szCs w:val="22"/>
              </w:rPr>
              <w:t>Prestataire</w:t>
            </w:r>
            <w:r w:rsidRPr="00E078A2">
              <w:rPr>
                <w:rFonts w:asciiTheme="minorHAnsi" w:hAnsiTheme="minorHAnsi" w:cstheme="minorHAnsi"/>
                <w:szCs w:val="22"/>
              </w:rPr>
              <w:t xml:space="preserve"> intervenant sur le périmètre de la prestation sont assujettis aux mêmes règles et conditions imposées par la CDC. Ces règles doivent faire l’objet d’une formalisation contractuelle et d’un contrôle par le </w:t>
            </w:r>
            <w:r w:rsidR="00EF4A68">
              <w:rPr>
                <w:rFonts w:asciiTheme="minorHAnsi" w:hAnsiTheme="minorHAnsi" w:cstheme="minorHAnsi"/>
                <w:szCs w:val="22"/>
              </w:rPr>
              <w:t>Prestataire</w:t>
            </w:r>
            <w:r w:rsidRPr="00E078A2">
              <w:rPr>
                <w:rFonts w:asciiTheme="minorHAnsi" w:hAnsiTheme="minorHAnsi" w:cstheme="minorHAnsi"/>
                <w:szCs w:val="22"/>
              </w:rPr>
              <w:t>. En outre</w:t>
            </w:r>
            <w:r w:rsidR="00061DBB">
              <w:rPr>
                <w:rFonts w:asciiTheme="minorHAnsi" w:hAnsiTheme="minorHAnsi" w:cstheme="minorHAnsi"/>
                <w:szCs w:val="22"/>
              </w:rPr>
              <w:t>,</w:t>
            </w:r>
            <w:r w:rsidRPr="00E078A2">
              <w:rPr>
                <w:rFonts w:asciiTheme="minorHAnsi" w:hAnsiTheme="minorHAnsi" w:cstheme="minorHAnsi"/>
                <w:szCs w:val="22"/>
              </w:rPr>
              <w:t xml:space="preserve"> leur intervention doit faire l’objet d’un accord avec la CDC.</w:t>
            </w:r>
          </w:p>
        </w:tc>
        <w:tc>
          <w:tcPr>
            <w:tcW w:w="2552" w:type="dxa"/>
            <w:tcBorders>
              <w:top w:val="single" w:sz="4" w:space="0" w:color="4472C4"/>
              <w:left w:val="nil"/>
              <w:bottom w:val="single" w:sz="4" w:space="0" w:color="4472C4"/>
              <w:right w:val="single" w:sz="4" w:space="0" w:color="2F75B5"/>
            </w:tcBorders>
            <w:shd w:val="clear" w:color="000000" w:fill="FFFFFF"/>
          </w:tcPr>
          <w:p w14:paraId="519CE757" w14:textId="77777777" w:rsidR="007265B6" w:rsidRDefault="00BA1A02" w:rsidP="00E078A2">
            <w:pPr>
              <w:rPr>
                <w:rFonts w:asciiTheme="minorHAnsi" w:hAnsiTheme="minorHAnsi" w:cstheme="minorHAnsi"/>
                <w:szCs w:val="22"/>
              </w:rPr>
            </w:pPr>
            <w:sdt>
              <w:sdtPr>
                <w:rPr>
                  <w:rFonts w:asciiTheme="minorHAnsi" w:hAnsiTheme="minorHAnsi" w:cstheme="minorHAnsi"/>
                  <w:szCs w:val="22"/>
                </w:rPr>
                <w:id w:val="-10218536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FE510E9" w14:textId="4DABC4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86850006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1069968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FECCF60" w14:textId="77777777" w:rsidTr="007265B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0FB8CB7B"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F62F2C5"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5208352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ADC490D" w14:textId="77777777" w:rsidR="00E078A2" w:rsidRPr="00E078A2" w:rsidRDefault="00E078A2" w:rsidP="00E078A2">
      <w:pPr>
        <w:rPr>
          <w:rFonts w:asciiTheme="minorHAnsi" w:hAnsiTheme="minorHAnsi" w:cstheme="minorHAnsi"/>
          <w:szCs w:val="22"/>
        </w:rPr>
      </w:pPr>
    </w:p>
    <w:p w14:paraId="4FEB53E2" w14:textId="77777777" w:rsidR="00E078A2" w:rsidRPr="00E078A2" w:rsidRDefault="00E078A2" w:rsidP="00945A8B">
      <w:pPr>
        <w:pStyle w:val="Titre3"/>
      </w:pPr>
      <w:bookmarkStart w:id="35" w:name="_Toc194674248"/>
      <w:bookmarkStart w:id="36" w:name="_Toc208317461"/>
      <w:r w:rsidRPr="00E078A2">
        <w:t>Séparation des tâches (RACI)</w:t>
      </w:r>
      <w:bookmarkEnd w:id="35"/>
      <w:bookmarkEnd w:id="36"/>
    </w:p>
    <w:p w14:paraId="11FDEEFA" w14:textId="30921D08" w:rsidR="00456EB3" w:rsidRDefault="00456EB3">
      <w:pPr>
        <w:jc w:val="left"/>
        <w:rPr>
          <w:rFonts w:asciiTheme="minorHAnsi" w:hAnsiTheme="minorHAnsi" w:cstheme="minorHAnsi"/>
          <w:szCs w:val="22"/>
        </w:rPr>
      </w:pPr>
      <w:r>
        <w:rPr>
          <w:rFonts w:asciiTheme="minorHAnsi" w:hAnsiTheme="minorHAnsi" w:cstheme="minorHAnsi"/>
          <w:szCs w:val="22"/>
        </w:rPr>
        <w:br w:type="page"/>
      </w:r>
    </w:p>
    <w:p w14:paraId="70707AFE"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6E5E516A" w14:textId="77777777" w:rsidTr="007265B6">
        <w:trPr>
          <w:trHeight w:val="300"/>
        </w:trPr>
        <w:tc>
          <w:tcPr>
            <w:tcW w:w="472" w:type="dxa"/>
            <w:tcBorders>
              <w:top w:val="single" w:sz="4" w:space="0" w:color="FFFFFF" w:themeColor="background1"/>
              <w:left w:val="single" w:sz="4" w:space="0" w:color="4472C4"/>
              <w:bottom w:val="single" w:sz="4" w:space="0" w:color="4472C4"/>
              <w:right w:val="single" w:sz="4" w:space="0" w:color="FFFFFF"/>
            </w:tcBorders>
            <w:shd w:val="clear" w:color="auto" w:fill="548DD4" w:themeFill="text2" w:themeFillTint="99"/>
            <w:vAlign w:val="center"/>
          </w:tcPr>
          <w:p w14:paraId="55C5B98C"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FFFFFF" w:themeColor="background1"/>
              <w:left w:val="nil"/>
              <w:bottom w:val="single" w:sz="4" w:space="0" w:color="4472C4"/>
              <w:right w:val="nil"/>
            </w:tcBorders>
            <w:shd w:val="clear" w:color="auto" w:fill="548DD4" w:themeFill="text2" w:themeFillTint="99"/>
            <w:vAlign w:val="center"/>
            <w:hideMark/>
          </w:tcPr>
          <w:p w14:paraId="1D6C09B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Séparation des tâches (RACI)</w:t>
            </w:r>
          </w:p>
        </w:tc>
        <w:tc>
          <w:tcPr>
            <w:tcW w:w="2552" w:type="dxa"/>
            <w:tcBorders>
              <w:top w:val="single" w:sz="4" w:space="0" w:color="FFFFFF" w:themeColor="background1"/>
              <w:left w:val="nil"/>
              <w:bottom w:val="nil"/>
              <w:right w:val="nil"/>
            </w:tcBorders>
            <w:shd w:val="clear" w:color="auto" w:fill="548DD4" w:themeFill="text2" w:themeFillTint="99"/>
            <w:vAlign w:val="center"/>
          </w:tcPr>
          <w:p w14:paraId="54BCE9B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1406AE1" w14:textId="77777777" w:rsidTr="007265B6">
        <w:trPr>
          <w:trHeight w:val="34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3664419" w14:textId="32216D5E"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5</w:t>
            </w:r>
          </w:p>
        </w:tc>
        <w:tc>
          <w:tcPr>
            <w:tcW w:w="7750" w:type="dxa"/>
            <w:vMerge w:val="restart"/>
            <w:tcBorders>
              <w:top w:val="single" w:sz="4" w:space="0" w:color="4472C4"/>
              <w:left w:val="nil"/>
              <w:right w:val="single" w:sz="4" w:space="0" w:color="2F75B5"/>
            </w:tcBorders>
            <w:shd w:val="clear" w:color="000000" w:fill="FFFFFF"/>
            <w:vAlign w:val="center"/>
          </w:tcPr>
          <w:p w14:paraId="754F3ED5" w14:textId="77777777"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Le Prestataire doit identifier les risques associés à des cumuls de responsabilités ou de tâches, les prend en compte dans l’appréciation des risques et met en œuvre des mesures de réduction de ces risques.</w:t>
            </w:r>
          </w:p>
        </w:tc>
        <w:tc>
          <w:tcPr>
            <w:tcW w:w="2552" w:type="dxa"/>
            <w:tcBorders>
              <w:top w:val="single" w:sz="4" w:space="0" w:color="4472C4"/>
              <w:left w:val="nil"/>
              <w:bottom w:val="single" w:sz="4" w:space="0" w:color="4472C4"/>
              <w:right w:val="single" w:sz="4" w:space="0" w:color="2F75B5"/>
            </w:tcBorders>
            <w:shd w:val="clear" w:color="000000" w:fill="FFFFFF"/>
          </w:tcPr>
          <w:p w14:paraId="595D788C" w14:textId="77777777" w:rsidR="007265B6" w:rsidRDefault="00BA1A02" w:rsidP="00E078A2">
            <w:pPr>
              <w:rPr>
                <w:rFonts w:asciiTheme="minorHAnsi" w:hAnsiTheme="minorHAnsi" w:cstheme="minorHAnsi"/>
                <w:szCs w:val="22"/>
              </w:rPr>
            </w:pPr>
            <w:sdt>
              <w:sdtPr>
                <w:rPr>
                  <w:rFonts w:asciiTheme="minorHAnsi" w:hAnsiTheme="minorHAnsi" w:cstheme="minorHAnsi"/>
                  <w:szCs w:val="22"/>
                </w:rPr>
                <w:id w:val="7050638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C2A63B7" w14:textId="7D379BB5"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083668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10762472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4B76975" w14:textId="77777777" w:rsidTr="007265B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F50F5E8"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7FF699A6"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32716EE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B557E6D" w14:textId="77777777" w:rsidR="00E078A2" w:rsidRPr="00E078A2" w:rsidRDefault="00E078A2" w:rsidP="00E078A2">
      <w:pPr>
        <w:rPr>
          <w:rFonts w:asciiTheme="minorHAnsi" w:hAnsiTheme="minorHAnsi" w:cstheme="minorHAnsi"/>
          <w:szCs w:val="22"/>
        </w:rPr>
      </w:pPr>
    </w:p>
    <w:p w14:paraId="29DFFC08" w14:textId="77777777" w:rsidR="00E078A2" w:rsidRPr="00E078A2" w:rsidRDefault="00E078A2" w:rsidP="00E078A2">
      <w:pPr>
        <w:rPr>
          <w:rFonts w:asciiTheme="minorHAnsi" w:hAnsiTheme="minorHAnsi" w:cstheme="minorHAnsi"/>
          <w:szCs w:val="22"/>
        </w:rPr>
      </w:pPr>
    </w:p>
    <w:p w14:paraId="10D48FFB" w14:textId="77777777" w:rsidR="00E078A2" w:rsidRPr="00E078A2" w:rsidRDefault="00E078A2" w:rsidP="00945A8B">
      <w:pPr>
        <w:pStyle w:val="Titre3"/>
      </w:pPr>
      <w:bookmarkStart w:id="37" w:name="_Toc194674249"/>
      <w:bookmarkStart w:id="38" w:name="_Toc208317462"/>
      <w:r w:rsidRPr="00E078A2">
        <w:t>Relations avec les autorités</w:t>
      </w:r>
      <w:bookmarkEnd w:id="37"/>
      <w:bookmarkEnd w:id="38"/>
    </w:p>
    <w:p w14:paraId="45A45831" w14:textId="77777777" w:rsidR="00E078A2" w:rsidRPr="00E078A2" w:rsidRDefault="00E078A2" w:rsidP="00E078A2">
      <w:pPr>
        <w:rPr>
          <w:rFonts w:asciiTheme="minorHAnsi" w:hAnsiTheme="minorHAnsi" w:cstheme="minorHAnsi"/>
          <w:szCs w:val="22"/>
        </w:rPr>
      </w:pPr>
    </w:p>
    <w:p w14:paraId="4CD818A1" w14:textId="060DB49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Il est recommandé que le Prestataire mette en place des </w:t>
      </w:r>
      <w:r w:rsidRPr="002B1066">
        <w:rPr>
          <w:rFonts w:asciiTheme="minorHAnsi" w:hAnsiTheme="minorHAnsi" w:cstheme="minorHAnsi"/>
          <w:szCs w:val="22"/>
        </w:rPr>
        <w:t>relations appropriées</w:t>
      </w:r>
      <w:r w:rsidRPr="00E078A2">
        <w:rPr>
          <w:rFonts w:asciiTheme="minorHAnsi" w:hAnsiTheme="minorHAnsi" w:cstheme="minorHAnsi"/>
          <w:szCs w:val="22"/>
        </w:rPr>
        <w:t xml:space="preserve"> avec les autorités compétentes en matière de sécurité de l’information et de données à caractère personnel et, le cas échéant, avec les autorités sectorielles selon la nature des informations confiées par l</w:t>
      </w:r>
      <w:r w:rsidR="00C648EB">
        <w:rPr>
          <w:rFonts w:asciiTheme="minorHAnsi" w:hAnsiTheme="minorHAnsi" w:cstheme="minorHAnsi"/>
          <w:szCs w:val="22"/>
        </w:rPr>
        <w:t>a CDC</w:t>
      </w:r>
      <w:r w:rsidRPr="00E078A2">
        <w:rPr>
          <w:rFonts w:asciiTheme="minorHAnsi" w:hAnsiTheme="minorHAnsi" w:cstheme="minorHAnsi"/>
          <w:szCs w:val="22"/>
        </w:rPr>
        <w:t xml:space="preserve"> au Prestataire. Exemple</w:t>
      </w:r>
      <w:r w:rsidR="00061DBB">
        <w:rPr>
          <w:rFonts w:asciiTheme="minorHAnsi" w:hAnsiTheme="minorHAnsi" w:cstheme="minorHAnsi"/>
          <w:szCs w:val="22"/>
        </w:rPr>
        <w:t xml:space="preserve"> : </w:t>
      </w:r>
      <w:r w:rsidRPr="00E078A2">
        <w:rPr>
          <w:rFonts w:asciiTheme="minorHAnsi" w:hAnsiTheme="minorHAnsi" w:cstheme="minorHAnsi"/>
          <w:szCs w:val="22"/>
        </w:rPr>
        <w:t>ACPR, AMF</w:t>
      </w:r>
      <w:r w:rsidR="00061DBB">
        <w:rPr>
          <w:rFonts w:asciiTheme="minorHAnsi" w:hAnsiTheme="minorHAnsi" w:cstheme="minorHAnsi"/>
          <w:szCs w:val="22"/>
        </w:rPr>
        <w:t xml:space="preserve">, CNIL, </w:t>
      </w:r>
      <w:r w:rsidRPr="00061DBB">
        <w:rPr>
          <w:rFonts w:asciiTheme="minorHAnsi" w:hAnsiTheme="minorHAnsi" w:cstheme="minorHAnsi"/>
          <w:i/>
          <w:iCs/>
          <w:szCs w:val="22"/>
        </w:rPr>
        <w:t>etc</w:t>
      </w:r>
      <w:r w:rsidRPr="00E078A2">
        <w:rPr>
          <w:rFonts w:asciiTheme="minorHAnsi" w:hAnsiTheme="minorHAnsi" w:cstheme="minorHAnsi"/>
          <w:szCs w:val="22"/>
        </w:rPr>
        <w:t>.</w:t>
      </w:r>
      <w:r w:rsidR="005A5D6D">
        <w:rPr>
          <w:rFonts w:asciiTheme="minorHAnsi" w:hAnsiTheme="minorHAnsi" w:cstheme="minorHAnsi"/>
          <w:szCs w:val="22"/>
        </w:rPr>
        <w:t xml:space="preserve"> En tout état de cause, en cas d’audit et de contrôle de l’autorité de régulation, le Prestataire s’engage à coopérer pleinement avec la CDC.</w:t>
      </w:r>
    </w:p>
    <w:p w14:paraId="1935C79C" w14:textId="77777777" w:rsidR="00E078A2" w:rsidRPr="00E078A2" w:rsidRDefault="00E078A2" w:rsidP="00E078A2">
      <w:pPr>
        <w:rPr>
          <w:rFonts w:asciiTheme="minorHAnsi" w:hAnsiTheme="minorHAnsi" w:cstheme="minorHAnsi"/>
          <w:szCs w:val="22"/>
        </w:rPr>
      </w:pPr>
    </w:p>
    <w:p w14:paraId="3F376D7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Un incident de sécurité donnant lieu à une enquête des autorités judiciaires françaises est considéré comme un incident critique et doit activer la cellule de crise chez le Prestataire.</w:t>
      </w:r>
    </w:p>
    <w:p w14:paraId="4C6F0DC6" w14:textId="77777777" w:rsidR="00E078A2" w:rsidRPr="00E078A2" w:rsidRDefault="00E078A2" w:rsidP="00E078A2">
      <w:pPr>
        <w:rPr>
          <w:rFonts w:asciiTheme="minorHAnsi" w:hAnsiTheme="minorHAnsi" w:cstheme="minorHAnsi"/>
          <w:szCs w:val="22"/>
        </w:rPr>
      </w:pPr>
    </w:p>
    <w:tbl>
      <w:tblPr>
        <w:tblStyle w:val="Grilledutableau"/>
        <w:tblW w:w="10774" w:type="dxa"/>
        <w:tblInd w:w="-856" w:type="dxa"/>
        <w:tblLook w:val="04A0" w:firstRow="1" w:lastRow="0" w:firstColumn="1" w:lastColumn="0" w:noHBand="0" w:noVBand="1"/>
      </w:tblPr>
      <w:tblGrid>
        <w:gridCol w:w="3545"/>
        <w:gridCol w:w="7229"/>
      </w:tblGrid>
      <w:tr w:rsidR="00E078A2" w:rsidRPr="00E078A2" w14:paraId="7D91F632" w14:textId="77777777" w:rsidTr="007D0DC6">
        <w:tc>
          <w:tcPr>
            <w:tcW w:w="3545" w:type="dxa"/>
          </w:tcPr>
          <w:p w14:paraId="5B7050D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Dans le cadre de la prestation, préciser ce que le Prestataire met en œuvre :</w:t>
            </w:r>
          </w:p>
        </w:tc>
        <w:tc>
          <w:tcPr>
            <w:tcW w:w="7229" w:type="dxa"/>
          </w:tcPr>
          <w:p w14:paraId="7ED99E11" w14:textId="77777777" w:rsidR="00E078A2" w:rsidRPr="00E078A2" w:rsidRDefault="00E078A2" w:rsidP="00E078A2">
            <w:pPr>
              <w:rPr>
                <w:rFonts w:asciiTheme="minorHAnsi" w:hAnsiTheme="minorHAnsi" w:cstheme="minorHAnsi"/>
                <w:szCs w:val="22"/>
              </w:rPr>
            </w:pPr>
          </w:p>
        </w:tc>
      </w:tr>
    </w:tbl>
    <w:p w14:paraId="639EDE76" w14:textId="77777777" w:rsidR="00E078A2" w:rsidRPr="00E078A2" w:rsidRDefault="00E078A2" w:rsidP="00E078A2">
      <w:pPr>
        <w:rPr>
          <w:rFonts w:asciiTheme="minorHAnsi" w:hAnsiTheme="minorHAnsi" w:cstheme="minorHAnsi"/>
          <w:szCs w:val="22"/>
        </w:rPr>
      </w:pPr>
    </w:p>
    <w:p w14:paraId="60C95046" w14:textId="77777777" w:rsidR="00E078A2" w:rsidRPr="00E078A2" w:rsidRDefault="00E078A2" w:rsidP="00945A8B">
      <w:pPr>
        <w:pStyle w:val="Titre3"/>
      </w:pPr>
      <w:bookmarkStart w:id="39" w:name="_Toc194674250"/>
      <w:bookmarkStart w:id="40" w:name="_Toc208317463"/>
      <w:r w:rsidRPr="00E078A2">
        <w:t>Relations avec des groupes de travail spécialisés</w:t>
      </w:r>
      <w:bookmarkEnd w:id="39"/>
      <w:bookmarkEnd w:id="40"/>
    </w:p>
    <w:p w14:paraId="26196D7D" w14:textId="77777777" w:rsidR="00E078A2" w:rsidRPr="00E078A2" w:rsidRDefault="00E078A2" w:rsidP="00E078A2">
      <w:pPr>
        <w:rPr>
          <w:rFonts w:asciiTheme="minorHAnsi" w:hAnsiTheme="minorHAnsi" w:cstheme="minorHAnsi"/>
          <w:szCs w:val="22"/>
        </w:rPr>
      </w:pPr>
    </w:p>
    <w:p w14:paraId="388A2901" w14:textId="5DD6BE8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Il est recommandé que le Prestataire entretienne des contacts appropriés avec des groupes de spécialistes ou des sources reconnues, notamment pour prendre en compte de nouvelles menaces et les mesures de sécurité appropriées pour les contrer. Exemple : inter-cert, ANSSI</w:t>
      </w:r>
      <w:r w:rsidR="00E35401">
        <w:rPr>
          <w:rFonts w:asciiTheme="minorHAnsi" w:hAnsiTheme="minorHAnsi" w:cstheme="minorHAnsi"/>
          <w:szCs w:val="22"/>
        </w:rPr>
        <w:t>,</w:t>
      </w:r>
      <w:r w:rsidRPr="00E078A2">
        <w:rPr>
          <w:rFonts w:asciiTheme="minorHAnsi" w:hAnsiTheme="minorHAnsi" w:cstheme="minorHAnsi"/>
          <w:szCs w:val="22"/>
        </w:rPr>
        <w:t xml:space="preserve"> </w:t>
      </w:r>
      <w:r w:rsidRPr="00E35401">
        <w:rPr>
          <w:rFonts w:asciiTheme="minorHAnsi" w:hAnsiTheme="minorHAnsi" w:cstheme="minorHAnsi"/>
          <w:i/>
          <w:iCs/>
          <w:szCs w:val="22"/>
        </w:rPr>
        <w:t>etc</w:t>
      </w:r>
      <w:r w:rsidRPr="00E078A2">
        <w:rPr>
          <w:rFonts w:asciiTheme="minorHAnsi" w:hAnsiTheme="minorHAnsi" w:cstheme="minorHAnsi"/>
          <w:szCs w:val="22"/>
        </w:rPr>
        <w:t>.</w:t>
      </w:r>
    </w:p>
    <w:p w14:paraId="2753E7FA" w14:textId="77777777" w:rsidR="00E078A2" w:rsidRPr="00E078A2" w:rsidRDefault="00E078A2" w:rsidP="00E078A2">
      <w:pPr>
        <w:rPr>
          <w:rFonts w:asciiTheme="minorHAnsi" w:hAnsiTheme="minorHAnsi" w:cstheme="minorHAnsi"/>
          <w:szCs w:val="22"/>
        </w:rPr>
      </w:pPr>
    </w:p>
    <w:tbl>
      <w:tblPr>
        <w:tblStyle w:val="Grilledutableau"/>
        <w:tblW w:w="10774" w:type="dxa"/>
        <w:tblInd w:w="-856" w:type="dxa"/>
        <w:tblLook w:val="04A0" w:firstRow="1" w:lastRow="0" w:firstColumn="1" w:lastColumn="0" w:noHBand="0" w:noVBand="1"/>
      </w:tblPr>
      <w:tblGrid>
        <w:gridCol w:w="5246"/>
        <w:gridCol w:w="5528"/>
      </w:tblGrid>
      <w:tr w:rsidR="00E078A2" w:rsidRPr="00E078A2" w14:paraId="79C4ED1D" w14:textId="77777777" w:rsidTr="007D0DC6">
        <w:tc>
          <w:tcPr>
            <w:tcW w:w="5246" w:type="dxa"/>
          </w:tcPr>
          <w:p w14:paraId="58F728C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Dans le cadre de la prestation, préciser ce que le Prestataire met en œuvre (CERT, veille juridique et règlementaire, revue de presse, publications, listes de diffusion internes).</w:t>
            </w:r>
          </w:p>
        </w:tc>
        <w:tc>
          <w:tcPr>
            <w:tcW w:w="5528" w:type="dxa"/>
          </w:tcPr>
          <w:p w14:paraId="1CE434A9" w14:textId="77777777" w:rsidR="00E078A2" w:rsidRPr="00E078A2" w:rsidRDefault="00E078A2" w:rsidP="00E078A2">
            <w:pPr>
              <w:rPr>
                <w:rFonts w:asciiTheme="minorHAnsi" w:hAnsiTheme="minorHAnsi" w:cstheme="minorHAnsi"/>
                <w:szCs w:val="22"/>
              </w:rPr>
            </w:pPr>
          </w:p>
        </w:tc>
      </w:tr>
    </w:tbl>
    <w:p w14:paraId="12C97ACF" w14:textId="77777777" w:rsidR="00E078A2" w:rsidRPr="00E078A2" w:rsidRDefault="00E078A2" w:rsidP="00E078A2">
      <w:pPr>
        <w:rPr>
          <w:rFonts w:asciiTheme="minorHAnsi" w:hAnsiTheme="minorHAnsi" w:cstheme="minorHAnsi"/>
          <w:szCs w:val="22"/>
        </w:rPr>
      </w:pPr>
    </w:p>
    <w:p w14:paraId="567901AF" w14:textId="0CB5FB71" w:rsidR="00E078A2" w:rsidRPr="00E078A2" w:rsidRDefault="00E078A2" w:rsidP="00945A8B">
      <w:pPr>
        <w:pStyle w:val="Titre3"/>
      </w:pPr>
      <w:bookmarkStart w:id="41" w:name="_Toc194674251"/>
      <w:bookmarkStart w:id="42" w:name="_Toc208317464"/>
      <w:r w:rsidRPr="00E078A2">
        <w:t>La sécurité de l'information dans la ge</w:t>
      </w:r>
      <w:r w:rsidR="00316836">
        <w:t>stion de</w:t>
      </w:r>
      <w:r w:rsidRPr="00E078A2">
        <w:t xml:space="preserve"> projet</w:t>
      </w:r>
      <w:bookmarkEnd w:id="41"/>
      <w:bookmarkEnd w:id="42"/>
    </w:p>
    <w:p w14:paraId="7B427009"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7C2EF047" w14:textId="77777777" w:rsidTr="007265B6">
        <w:trPr>
          <w:trHeight w:val="300"/>
        </w:trPr>
        <w:tc>
          <w:tcPr>
            <w:tcW w:w="472" w:type="dxa"/>
            <w:tcBorders>
              <w:top w:val="single" w:sz="4" w:space="0" w:color="FFFFFF" w:themeColor="background1"/>
              <w:left w:val="single" w:sz="4" w:space="0" w:color="4472C4"/>
              <w:bottom w:val="single" w:sz="4" w:space="0" w:color="4472C4"/>
              <w:right w:val="single" w:sz="4" w:space="0" w:color="FFFFFF"/>
            </w:tcBorders>
            <w:shd w:val="clear" w:color="auto" w:fill="548DD4" w:themeFill="text2" w:themeFillTint="99"/>
            <w:vAlign w:val="center"/>
          </w:tcPr>
          <w:p w14:paraId="3ED104D4"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FFFFFF" w:themeColor="background1"/>
              <w:left w:val="nil"/>
              <w:bottom w:val="single" w:sz="4" w:space="0" w:color="4472C4"/>
              <w:right w:val="nil"/>
            </w:tcBorders>
            <w:shd w:val="clear" w:color="auto" w:fill="548DD4" w:themeFill="text2" w:themeFillTint="99"/>
            <w:vAlign w:val="center"/>
            <w:hideMark/>
          </w:tcPr>
          <w:p w14:paraId="73B300B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La sécurité de l'information dans la gestion de projet</w:t>
            </w:r>
          </w:p>
        </w:tc>
        <w:tc>
          <w:tcPr>
            <w:tcW w:w="2410" w:type="dxa"/>
            <w:tcBorders>
              <w:top w:val="single" w:sz="4" w:space="0" w:color="FFFFFF" w:themeColor="background1"/>
              <w:left w:val="nil"/>
              <w:bottom w:val="nil"/>
              <w:right w:val="nil"/>
            </w:tcBorders>
            <w:shd w:val="clear" w:color="auto" w:fill="548DD4" w:themeFill="text2" w:themeFillTint="99"/>
            <w:vAlign w:val="center"/>
          </w:tcPr>
          <w:p w14:paraId="352F8C8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A57FE09" w14:textId="77777777" w:rsidTr="007265B6">
        <w:trPr>
          <w:trHeight w:val="34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FC4E0CF" w14:textId="4DD73E7B"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6</w:t>
            </w:r>
          </w:p>
        </w:tc>
        <w:tc>
          <w:tcPr>
            <w:tcW w:w="7892" w:type="dxa"/>
            <w:vMerge w:val="restart"/>
            <w:tcBorders>
              <w:top w:val="single" w:sz="4" w:space="0" w:color="4472C4"/>
              <w:left w:val="nil"/>
              <w:right w:val="single" w:sz="4" w:space="0" w:color="2F75B5"/>
            </w:tcBorders>
            <w:shd w:val="clear" w:color="000000" w:fill="FFFFFF"/>
            <w:vAlign w:val="center"/>
          </w:tcPr>
          <w:p w14:paraId="2EF13958" w14:textId="2138EEC8"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 xml:space="preserve">Le Prestataire doit documenter une estimation des risques préalablement à tout projet pouvant avoir un impact sur le service. Il doit informer </w:t>
            </w:r>
            <w:r w:rsidR="00847F80">
              <w:rPr>
                <w:rFonts w:asciiTheme="minorHAnsi" w:hAnsiTheme="minorHAnsi" w:cstheme="minorHAnsi"/>
                <w:szCs w:val="22"/>
              </w:rPr>
              <w:t>la CDC</w:t>
            </w:r>
            <w:r w:rsidRPr="00E078A2">
              <w:rPr>
                <w:rFonts w:asciiTheme="minorHAnsi" w:hAnsiTheme="minorHAnsi" w:cstheme="minorHAnsi"/>
                <w:szCs w:val="22"/>
              </w:rPr>
              <w:t xml:space="preserve"> des mesures mises en place pour réduire ces impacts ainsi que des risques résiduels le concernant.</w:t>
            </w:r>
          </w:p>
        </w:tc>
        <w:tc>
          <w:tcPr>
            <w:tcW w:w="2410" w:type="dxa"/>
            <w:tcBorders>
              <w:top w:val="single" w:sz="4" w:space="0" w:color="4472C4"/>
              <w:left w:val="nil"/>
              <w:bottom w:val="single" w:sz="4" w:space="0" w:color="4472C4"/>
              <w:right w:val="single" w:sz="4" w:space="0" w:color="2F75B5"/>
            </w:tcBorders>
            <w:shd w:val="clear" w:color="000000" w:fill="FFFFFF"/>
          </w:tcPr>
          <w:p w14:paraId="1D37C8BD" w14:textId="77777777" w:rsidR="00EA3A04" w:rsidRDefault="00BA1A02" w:rsidP="00E078A2">
            <w:pPr>
              <w:rPr>
                <w:rFonts w:asciiTheme="minorHAnsi" w:hAnsiTheme="minorHAnsi" w:cstheme="minorHAnsi"/>
                <w:szCs w:val="22"/>
              </w:rPr>
            </w:pPr>
            <w:sdt>
              <w:sdtPr>
                <w:rPr>
                  <w:rFonts w:asciiTheme="minorHAnsi" w:hAnsiTheme="minorHAnsi" w:cstheme="minorHAnsi"/>
                  <w:szCs w:val="22"/>
                </w:rPr>
                <w:id w:val="171338472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731BE21" w14:textId="6E786E99"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5277884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1883324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5EF94AF" w14:textId="77777777" w:rsidTr="007265B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CB97776"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6228BBB0"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4472C4"/>
              <w:right w:val="single" w:sz="4" w:space="0" w:color="2F75B5"/>
            </w:tcBorders>
            <w:shd w:val="clear" w:color="000000" w:fill="FFFFFF"/>
          </w:tcPr>
          <w:p w14:paraId="4FB5364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327F071" w14:textId="77777777" w:rsidR="00E078A2" w:rsidRPr="00E078A2" w:rsidRDefault="00E078A2" w:rsidP="00E078A2">
      <w:pPr>
        <w:rPr>
          <w:rFonts w:asciiTheme="minorHAnsi" w:hAnsiTheme="minorHAnsi" w:cstheme="minorHAnsi"/>
          <w:szCs w:val="22"/>
        </w:rPr>
      </w:pPr>
    </w:p>
    <w:p w14:paraId="2E3FE410" w14:textId="77777777" w:rsidR="00E078A2" w:rsidRPr="00E078A2" w:rsidRDefault="00E078A2" w:rsidP="0018342F">
      <w:pPr>
        <w:pStyle w:val="Titre2"/>
      </w:pPr>
      <w:r w:rsidRPr="00E078A2">
        <w:t xml:space="preserve"> </w:t>
      </w:r>
      <w:bookmarkStart w:id="43" w:name="_Toc194674252"/>
      <w:bookmarkStart w:id="44" w:name="_Toc208317465"/>
      <w:r w:rsidRPr="00E078A2">
        <w:t>Politique en matière d’appareils mobiles</w:t>
      </w:r>
      <w:bookmarkEnd w:id="43"/>
      <w:bookmarkEnd w:id="44"/>
    </w:p>
    <w:p w14:paraId="641CF874" w14:textId="262B603B" w:rsidR="00456EB3" w:rsidRDefault="00456EB3">
      <w:pPr>
        <w:jc w:val="left"/>
        <w:rPr>
          <w:rFonts w:asciiTheme="minorHAnsi" w:hAnsiTheme="minorHAnsi" w:cstheme="minorHAnsi"/>
          <w:szCs w:val="22"/>
        </w:rPr>
      </w:pPr>
      <w:r>
        <w:rPr>
          <w:rFonts w:asciiTheme="minorHAnsi" w:hAnsiTheme="minorHAnsi" w:cstheme="minorHAnsi"/>
          <w:szCs w:val="22"/>
        </w:rPr>
        <w:br w:type="page"/>
      </w:r>
    </w:p>
    <w:p w14:paraId="691777F2"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0DCC5658" w14:textId="77777777" w:rsidTr="007265B6">
        <w:trPr>
          <w:trHeight w:val="300"/>
        </w:trPr>
        <w:tc>
          <w:tcPr>
            <w:tcW w:w="472" w:type="dxa"/>
            <w:tcBorders>
              <w:top w:val="single" w:sz="4" w:space="0" w:color="FFFFFF" w:themeColor="background1"/>
              <w:left w:val="single" w:sz="4" w:space="0" w:color="4472C4"/>
              <w:bottom w:val="single" w:sz="4" w:space="0" w:color="4472C4"/>
              <w:right w:val="single" w:sz="4" w:space="0" w:color="FFFFFF"/>
            </w:tcBorders>
            <w:shd w:val="clear" w:color="auto" w:fill="548DD4" w:themeFill="text2" w:themeFillTint="99"/>
            <w:vAlign w:val="center"/>
          </w:tcPr>
          <w:p w14:paraId="4674654A"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FFFFFF" w:themeColor="background1"/>
              <w:left w:val="nil"/>
              <w:bottom w:val="single" w:sz="4" w:space="0" w:color="4472C4"/>
              <w:right w:val="nil"/>
            </w:tcBorders>
            <w:shd w:val="clear" w:color="auto" w:fill="548DD4" w:themeFill="text2" w:themeFillTint="99"/>
            <w:vAlign w:val="center"/>
            <w:hideMark/>
          </w:tcPr>
          <w:p w14:paraId="7A5E97F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Politique en matière d’appareils mobiles, principales mesures :</w:t>
            </w:r>
          </w:p>
        </w:tc>
        <w:tc>
          <w:tcPr>
            <w:tcW w:w="2410" w:type="dxa"/>
            <w:tcBorders>
              <w:top w:val="single" w:sz="4" w:space="0" w:color="FFFFFF" w:themeColor="background1"/>
              <w:left w:val="nil"/>
              <w:bottom w:val="nil"/>
              <w:right w:val="nil"/>
            </w:tcBorders>
            <w:shd w:val="clear" w:color="auto" w:fill="548DD4" w:themeFill="text2" w:themeFillTint="99"/>
            <w:vAlign w:val="center"/>
          </w:tcPr>
          <w:p w14:paraId="19F958B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467B4B6" w14:textId="77777777" w:rsidTr="007265B6">
        <w:trPr>
          <w:trHeight w:val="34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31931DA" w14:textId="64DC665D"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7</w:t>
            </w:r>
          </w:p>
        </w:tc>
        <w:tc>
          <w:tcPr>
            <w:tcW w:w="7892" w:type="dxa"/>
            <w:vMerge w:val="restart"/>
            <w:tcBorders>
              <w:top w:val="single" w:sz="4" w:space="0" w:color="4472C4"/>
              <w:left w:val="nil"/>
              <w:right w:val="single" w:sz="4" w:space="0" w:color="2F75B5"/>
            </w:tcBorders>
            <w:shd w:val="clear" w:color="000000" w:fill="FFFFFF"/>
            <w:vAlign w:val="center"/>
          </w:tcPr>
          <w:p w14:paraId="289A67C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Interdiction des équipements non fournis par le Prestataire</w:t>
            </w:r>
          </w:p>
          <w:p w14:paraId="468B8F8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Chiffrement des ordinateurs portables et supports de stockage amovibles,</w:t>
            </w:r>
          </w:p>
          <w:p w14:paraId="730D6F1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Authentification sur tous les terminaux,</w:t>
            </w:r>
          </w:p>
          <w:p w14:paraId="656C227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Protection contre le vol,</w:t>
            </w:r>
          </w:p>
          <w:p w14:paraId="00733056" w14:textId="77777777"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 Sécurisation des accès réseaux.</w:t>
            </w:r>
          </w:p>
        </w:tc>
        <w:tc>
          <w:tcPr>
            <w:tcW w:w="2410" w:type="dxa"/>
            <w:tcBorders>
              <w:top w:val="single" w:sz="4" w:space="0" w:color="4472C4"/>
              <w:left w:val="nil"/>
              <w:bottom w:val="single" w:sz="4" w:space="0" w:color="4472C4"/>
              <w:right w:val="single" w:sz="4" w:space="0" w:color="2F75B5"/>
            </w:tcBorders>
            <w:shd w:val="clear" w:color="000000" w:fill="FFFFFF"/>
          </w:tcPr>
          <w:p w14:paraId="5BBB4EE4" w14:textId="77777777" w:rsidR="00EA3A04" w:rsidRDefault="00BA1A02" w:rsidP="00E078A2">
            <w:pPr>
              <w:rPr>
                <w:rFonts w:asciiTheme="minorHAnsi" w:hAnsiTheme="minorHAnsi" w:cstheme="minorHAnsi"/>
                <w:szCs w:val="22"/>
              </w:rPr>
            </w:pPr>
            <w:sdt>
              <w:sdtPr>
                <w:rPr>
                  <w:rFonts w:asciiTheme="minorHAnsi" w:hAnsiTheme="minorHAnsi" w:cstheme="minorHAnsi"/>
                  <w:szCs w:val="22"/>
                </w:rPr>
                <w:id w:val="-49996619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E120571" w14:textId="3BCE5559"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2801393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183175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22334DB" w14:textId="77777777" w:rsidTr="007265B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98CAEAA"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35159609"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4472C4"/>
              <w:right w:val="single" w:sz="4" w:space="0" w:color="2F75B5"/>
            </w:tcBorders>
            <w:shd w:val="clear" w:color="000000" w:fill="FFFFFF"/>
          </w:tcPr>
          <w:p w14:paraId="1829AEC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6BAF753F" w14:textId="77777777" w:rsidR="00E078A2" w:rsidRDefault="00E078A2" w:rsidP="00E078A2">
      <w:pPr>
        <w:rPr>
          <w:rFonts w:asciiTheme="minorHAnsi" w:hAnsiTheme="minorHAnsi" w:cstheme="minorHAnsi"/>
          <w:szCs w:val="22"/>
        </w:rPr>
      </w:pPr>
    </w:p>
    <w:p w14:paraId="67D87BCA" w14:textId="77777777" w:rsidR="00456EB3" w:rsidRPr="00E078A2" w:rsidRDefault="00456EB3" w:rsidP="00E078A2">
      <w:pPr>
        <w:rPr>
          <w:rFonts w:asciiTheme="minorHAnsi" w:hAnsiTheme="minorHAnsi" w:cstheme="minorHAnsi"/>
          <w:szCs w:val="22"/>
        </w:rPr>
      </w:pPr>
    </w:p>
    <w:p w14:paraId="3E2A3CCA" w14:textId="77777777" w:rsidR="00D8580A" w:rsidRDefault="00D8580A">
      <w:pPr>
        <w:jc w:val="left"/>
        <w:rPr>
          <w:rFonts w:asciiTheme="minorHAnsi" w:hAnsiTheme="minorHAnsi" w:cstheme="minorHAnsi"/>
          <w:b/>
          <w:bCs/>
          <w:color w:val="800000"/>
          <w:sz w:val="32"/>
          <w:szCs w:val="28"/>
        </w:rPr>
      </w:pPr>
      <w:bookmarkStart w:id="45" w:name="_Toc194674253"/>
      <w:r>
        <w:rPr>
          <w:rFonts w:asciiTheme="minorHAnsi" w:hAnsiTheme="minorHAnsi" w:cstheme="minorHAnsi"/>
        </w:rPr>
        <w:br w:type="page"/>
      </w:r>
    </w:p>
    <w:p w14:paraId="4531DADC" w14:textId="46802C24" w:rsidR="00E078A2" w:rsidRPr="00E078A2" w:rsidRDefault="00E078A2" w:rsidP="00B64E20">
      <w:pPr>
        <w:pStyle w:val="Titre1"/>
        <w:spacing w:before="0" w:after="0"/>
        <w:ind w:left="431" w:hanging="431"/>
        <w:rPr>
          <w:rFonts w:asciiTheme="minorHAnsi" w:hAnsiTheme="minorHAnsi" w:cstheme="minorHAnsi"/>
        </w:rPr>
      </w:pPr>
      <w:bookmarkStart w:id="46" w:name="_Toc208317466"/>
      <w:r w:rsidRPr="00E078A2">
        <w:rPr>
          <w:rFonts w:asciiTheme="minorHAnsi" w:hAnsiTheme="minorHAnsi" w:cstheme="minorHAnsi"/>
        </w:rPr>
        <w:lastRenderedPageBreak/>
        <w:t>Sécurité liée aux ressources humaines [ICP&gt;=3]</w:t>
      </w:r>
      <w:bookmarkEnd w:id="45"/>
      <w:r w:rsidR="00B73C5B">
        <w:rPr>
          <w:rFonts w:asciiTheme="minorHAnsi" w:hAnsiTheme="minorHAnsi" w:cstheme="minorHAnsi"/>
        </w:rPr>
        <w:t xml:space="preserve"> </w:t>
      </w:r>
      <w:r w:rsidR="00B73C5B" w:rsidRPr="00B73C5B">
        <w:rPr>
          <w:rFonts w:asciiTheme="minorHAnsi" w:hAnsiTheme="minorHAnsi" w:cstheme="minorHAnsi"/>
        </w:rPr>
        <w:t>(ISO27001-A.</w:t>
      </w:r>
      <w:r w:rsidR="00B73C5B">
        <w:rPr>
          <w:rFonts w:asciiTheme="minorHAnsi" w:hAnsiTheme="minorHAnsi" w:cstheme="minorHAnsi"/>
        </w:rPr>
        <w:t>6</w:t>
      </w:r>
      <w:r w:rsidR="00B73C5B" w:rsidRPr="00B73C5B">
        <w:rPr>
          <w:rFonts w:asciiTheme="minorHAnsi" w:hAnsiTheme="minorHAnsi" w:cstheme="minorHAnsi"/>
        </w:rPr>
        <w:t>)</w:t>
      </w:r>
      <w:bookmarkEnd w:id="46"/>
      <w:r w:rsidR="00B73C5B">
        <w:rPr>
          <w:rFonts w:asciiTheme="minorHAnsi" w:hAnsiTheme="minorHAnsi" w:cstheme="minorHAnsi"/>
        </w:rPr>
        <w:tab/>
      </w:r>
    </w:p>
    <w:p w14:paraId="24A61632" w14:textId="77777777" w:rsidR="00E078A2" w:rsidRPr="00E078A2" w:rsidRDefault="00E078A2" w:rsidP="00E078A2">
      <w:pPr>
        <w:rPr>
          <w:rFonts w:asciiTheme="minorHAnsi" w:hAnsiTheme="minorHAnsi" w:cstheme="minorHAnsi"/>
          <w:szCs w:val="22"/>
        </w:rPr>
      </w:pPr>
    </w:p>
    <w:p w14:paraId="12AE41B3" w14:textId="77777777" w:rsidR="00E078A2" w:rsidRPr="00E078A2" w:rsidRDefault="00E078A2" w:rsidP="0018342F">
      <w:pPr>
        <w:pStyle w:val="Titre2"/>
      </w:pPr>
      <w:bookmarkStart w:id="47" w:name="_Toc194674254"/>
      <w:bookmarkStart w:id="48" w:name="_Toc208317467"/>
      <w:r w:rsidRPr="00E078A2">
        <w:t>Sélection des candidats</w:t>
      </w:r>
      <w:bookmarkEnd w:id="47"/>
      <w:bookmarkEnd w:id="48"/>
    </w:p>
    <w:p w14:paraId="421B3915"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41577C49" w14:textId="77777777" w:rsidTr="007265B6">
        <w:trPr>
          <w:trHeight w:val="300"/>
        </w:trPr>
        <w:tc>
          <w:tcPr>
            <w:tcW w:w="472" w:type="dxa"/>
            <w:tcBorders>
              <w:top w:val="single" w:sz="4" w:space="0" w:color="FFFFFF" w:themeColor="background1"/>
              <w:left w:val="single" w:sz="4" w:space="0" w:color="4472C4"/>
              <w:bottom w:val="single" w:sz="4" w:space="0" w:color="4472C4"/>
              <w:right w:val="single" w:sz="4" w:space="0" w:color="FFFFFF"/>
            </w:tcBorders>
            <w:shd w:val="clear" w:color="auto" w:fill="548DD4" w:themeFill="text2" w:themeFillTint="99"/>
            <w:vAlign w:val="center"/>
          </w:tcPr>
          <w:p w14:paraId="2969B84A"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FFFFFF" w:themeColor="background1"/>
              <w:left w:val="nil"/>
              <w:bottom w:val="single" w:sz="4" w:space="0" w:color="4472C4"/>
              <w:right w:val="nil"/>
            </w:tcBorders>
            <w:shd w:val="clear" w:color="auto" w:fill="548DD4" w:themeFill="text2" w:themeFillTint="99"/>
            <w:vAlign w:val="center"/>
            <w:hideMark/>
          </w:tcPr>
          <w:p w14:paraId="57CFCAA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ab/>
              <w:t>Sélection des candidats</w:t>
            </w:r>
          </w:p>
        </w:tc>
        <w:tc>
          <w:tcPr>
            <w:tcW w:w="2410" w:type="dxa"/>
            <w:tcBorders>
              <w:top w:val="single" w:sz="4" w:space="0" w:color="FFFFFF" w:themeColor="background1"/>
              <w:left w:val="nil"/>
              <w:bottom w:val="nil"/>
              <w:right w:val="nil"/>
            </w:tcBorders>
            <w:shd w:val="clear" w:color="auto" w:fill="548DD4" w:themeFill="text2" w:themeFillTint="99"/>
            <w:vAlign w:val="center"/>
          </w:tcPr>
          <w:p w14:paraId="599EEF8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A044B95" w14:textId="77777777" w:rsidTr="007265B6">
        <w:trPr>
          <w:trHeight w:val="34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447D47C" w14:textId="743D36AF"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1</w:t>
            </w:r>
          </w:p>
        </w:tc>
        <w:tc>
          <w:tcPr>
            <w:tcW w:w="7892" w:type="dxa"/>
            <w:vMerge w:val="restart"/>
            <w:tcBorders>
              <w:top w:val="single" w:sz="4" w:space="0" w:color="4472C4"/>
              <w:left w:val="nil"/>
              <w:right w:val="single" w:sz="4" w:space="0" w:color="2F75B5"/>
            </w:tcBorders>
            <w:shd w:val="clear" w:color="000000" w:fill="FFFFFF"/>
            <w:vAlign w:val="center"/>
          </w:tcPr>
          <w:p w14:paraId="62AF7C5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documenter et mettre en œuvre une procédure de vérification des informations concernant son personnel conforme aux lois et règlements en vigueur. </w:t>
            </w:r>
          </w:p>
          <w:p w14:paraId="01416FD9" w14:textId="0972B63C"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Ces vérifications s’appliquent à toute personne impliquée dans la fourniture du service et doivent être proportionnelles à la sensibilité ou à la spécificité des informations d</w:t>
            </w:r>
            <w:r w:rsidR="00E94578">
              <w:rPr>
                <w:rFonts w:asciiTheme="minorHAnsi" w:hAnsiTheme="minorHAnsi" w:cstheme="minorHAnsi"/>
                <w:szCs w:val="22"/>
              </w:rPr>
              <w:t xml:space="preserve">e la CDC </w:t>
            </w:r>
            <w:r w:rsidRPr="00E078A2">
              <w:rPr>
                <w:rFonts w:asciiTheme="minorHAnsi" w:hAnsiTheme="minorHAnsi" w:cstheme="minorHAnsi"/>
                <w:szCs w:val="22"/>
              </w:rPr>
              <w:t>confiées au Prestataire ainsi qu’aux risques identifiés.</w:t>
            </w:r>
          </w:p>
        </w:tc>
        <w:tc>
          <w:tcPr>
            <w:tcW w:w="2410" w:type="dxa"/>
            <w:tcBorders>
              <w:top w:val="single" w:sz="4" w:space="0" w:color="4472C4"/>
              <w:left w:val="nil"/>
              <w:bottom w:val="single" w:sz="4" w:space="0" w:color="4472C4"/>
              <w:right w:val="single" w:sz="4" w:space="0" w:color="2F75B5"/>
            </w:tcBorders>
            <w:shd w:val="clear" w:color="000000" w:fill="FFFFFF"/>
          </w:tcPr>
          <w:p w14:paraId="1035F646" w14:textId="77777777" w:rsidR="007265B6" w:rsidRDefault="00BA1A02" w:rsidP="00E078A2">
            <w:pPr>
              <w:rPr>
                <w:rFonts w:asciiTheme="minorHAnsi" w:hAnsiTheme="minorHAnsi" w:cstheme="minorHAnsi"/>
                <w:szCs w:val="22"/>
              </w:rPr>
            </w:pPr>
            <w:sdt>
              <w:sdtPr>
                <w:rPr>
                  <w:rFonts w:asciiTheme="minorHAnsi" w:hAnsiTheme="minorHAnsi" w:cstheme="minorHAnsi"/>
                  <w:szCs w:val="22"/>
                </w:rPr>
                <w:id w:val="186903167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66C7654" w14:textId="7B29DDFC"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8502031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3270927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D9BB25C" w14:textId="77777777" w:rsidTr="007265B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1D47AFB"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6F7EBF94"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4472C4"/>
              <w:right w:val="single" w:sz="4" w:space="0" w:color="2F75B5"/>
            </w:tcBorders>
            <w:shd w:val="clear" w:color="000000" w:fill="FFFFFF"/>
          </w:tcPr>
          <w:p w14:paraId="6C888D2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9BD4693" w14:textId="77777777" w:rsidTr="007265B6">
        <w:trPr>
          <w:trHeight w:val="34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9165F3E" w14:textId="09FBBCF9"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2</w:t>
            </w:r>
          </w:p>
        </w:tc>
        <w:tc>
          <w:tcPr>
            <w:tcW w:w="7892" w:type="dxa"/>
            <w:vMerge w:val="restart"/>
            <w:tcBorders>
              <w:top w:val="single" w:sz="4" w:space="0" w:color="4472C4"/>
              <w:left w:val="nil"/>
              <w:right w:val="single" w:sz="4" w:space="0" w:color="2F75B5"/>
            </w:tcBorders>
            <w:shd w:val="clear" w:color="000000" w:fill="FFFFFF"/>
            <w:vAlign w:val="center"/>
          </w:tcPr>
          <w:p w14:paraId="1A50B5FA" w14:textId="1E72B25C"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 xml:space="preserve">Le Prestataire doit renforcer ces vérifications lorsqu’il s’agit de personnels disposant de privilèges d’administration élevés sur les composants logiciels et matériels de l’infrastructure du service. Il est entendu par </w:t>
            </w:r>
            <w:r w:rsidR="00A84590">
              <w:rPr>
                <w:rFonts w:asciiTheme="minorHAnsi" w:hAnsiTheme="minorHAnsi" w:cstheme="minorHAnsi"/>
                <w:szCs w:val="22"/>
              </w:rPr>
              <w:t>« </w:t>
            </w:r>
            <w:r w:rsidRPr="00E078A2">
              <w:rPr>
                <w:rFonts w:asciiTheme="minorHAnsi" w:hAnsiTheme="minorHAnsi" w:cstheme="minorHAnsi"/>
                <w:szCs w:val="22"/>
              </w:rPr>
              <w:t>privilèges d’administration élevés</w:t>
            </w:r>
            <w:r w:rsidR="00A84590">
              <w:rPr>
                <w:rFonts w:asciiTheme="minorHAnsi" w:hAnsiTheme="minorHAnsi" w:cstheme="minorHAnsi"/>
                <w:szCs w:val="22"/>
              </w:rPr>
              <w:t> »</w:t>
            </w:r>
            <w:r w:rsidRPr="00E078A2">
              <w:rPr>
                <w:rFonts w:asciiTheme="minorHAnsi" w:hAnsiTheme="minorHAnsi" w:cstheme="minorHAnsi"/>
                <w:szCs w:val="22"/>
              </w:rPr>
              <w:t xml:space="preserve">, </w:t>
            </w:r>
            <w:r w:rsidR="00A84590">
              <w:rPr>
                <w:rFonts w:asciiTheme="minorHAnsi" w:hAnsiTheme="minorHAnsi" w:cstheme="minorHAnsi"/>
                <w:szCs w:val="22"/>
              </w:rPr>
              <w:t>toutes</w:t>
            </w:r>
            <w:r w:rsidR="00A84590" w:rsidRPr="00E078A2">
              <w:rPr>
                <w:rFonts w:asciiTheme="minorHAnsi" w:hAnsiTheme="minorHAnsi" w:cstheme="minorHAnsi"/>
                <w:szCs w:val="22"/>
              </w:rPr>
              <w:t xml:space="preserve"> </w:t>
            </w:r>
            <w:r w:rsidRPr="00E078A2">
              <w:rPr>
                <w:rFonts w:asciiTheme="minorHAnsi" w:hAnsiTheme="minorHAnsi" w:cstheme="minorHAnsi"/>
                <w:szCs w:val="22"/>
              </w:rPr>
              <w:t>actions permettant l’élévation de privilèges ou la possibilité de réaliser des actions sans traces techniques ou de désactiver, altérer les traces techniques.</w:t>
            </w:r>
          </w:p>
        </w:tc>
        <w:tc>
          <w:tcPr>
            <w:tcW w:w="2410" w:type="dxa"/>
            <w:tcBorders>
              <w:top w:val="single" w:sz="4" w:space="0" w:color="4472C4"/>
              <w:left w:val="nil"/>
              <w:bottom w:val="single" w:sz="4" w:space="0" w:color="4472C4"/>
              <w:right w:val="single" w:sz="4" w:space="0" w:color="2F75B5"/>
            </w:tcBorders>
            <w:shd w:val="clear" w:color="000000" w:fill="FFFFFF"/>
          </w:tcPr>
          <w:p w14:paraId="006D184D" w14:textId="77777777" w:rsidR="007265B6" w:rsidRDefault="00BA1A02" w:rsidP="00E078A2">
            <w:pPr>
              <w:rPr>
                <w:rFonts w:asciiTheme="minorHAnsi" w:hAnsiTheme="minorHAnsi" w:cstheme="minorHAnsi"/>
                <w:szCs w:val="22"/>
              </w:rPr>
            </w:pPr>
            <w:sdt>
              <w:sdtPr>
                <w:rPr>
                  <w:rFonts w:asciiTheme="minorHAnsi" w:hAnsiTheme="minorHAnsi" w:cstheme="minorHAnsi"/>
                  <w:szCs w:val="22"/>
                </w:rPr>
                <w:id w:val="133055985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561F33E" w14:textId="01359A4C"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09666739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0866177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5CE4E86" w14:textId="77777777" w:rsidTr="007265B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D493FF5"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6E276993"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4472C4"/>
              <w:right w:val="single" w:sz="4" w:space="0" w:color="2F75B5"/>
            </w:tcBorders>
            <w:shd w:val="clear" w:color="000000" w:fill="FFFFFF"/>
          </w:tcPr>
          <w:p w14:paraId="790A28D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26A732FD" w14:textId="77777777" w:rsidR="00E078A2" w:rsidRPr="00E078A2" w:rsidRDefault="00E078A2" w:rsidP="00E078A2">
      <w:pPr>
        <w:rPr>
          <w:rFonts w:asciiTheme="minorHAnsi" w:hAnsiTheme="minorHAnsi" w:cstheme="minorHAnsi"/>
          <w:szCs w:val="22"/>
        </w:rPr>
      </w:pPr>
    </w:p>
    <w:p w14:paraId="775BD23F" w14:textId="77777777" w:rsidR="00E078A2" w:rsidRPr="00E078A2" w:rsidRDefault="00E078A2" w:rsidP="00E078A2">
      <w:pPr>
        <w:rPr>
          <w:rFonts w:asciiTheme="minorHAnsi" w:hAnsiTheme="minorHAnsi" w:cstheme="minorHAnsi"/>
          <w:szCs w:val="22"/>
        </w:rPr>
      </w:pPr>
    </w:p>
    <w:p w14:paraId="189DBFE3" w14:textId="77777777" w:rsidR="00E078A2" w:rsidRPr="00E078A2" w:rsidRDefault="00E078A2" w:rsidP="0018342F">
      <w:pPr>
        <w:pStyle w:val="Titre2"/>
      </w:pPr>
      <w:bookmarkStart w:id="49" w:name="_Toc194674255"/>
      <w:bookmarkStart w:id="50" w:name="_Toc208317468"/>
      <w:r w:rsidRPr="00E078A2">
        <w:t>Conditions d’embauche</w:t>
      </w:r>
      <w:bookmarkEnd w:id="49"/>
      <w:bookmarkEnd w:id="50"/>
    </w:p>
    <w:p w14:paraId="76D72AD3" w14:textId="77777777" w:rsidR="00E078A2" w:rsidRPr="00E078A2" w:rsidRDefault="00E078A2" w:rsidP="00E078A2">
      <w:pPr>
        <w:rPr>
          <w:rFonts w:asciiTheme="minorHAnsi" w:hAnsiTheme="minorHAnsi" w:cstheme="minorHAnsi"/>
          <w:szCs w:val="22"/>
        </w:rPr>
      </w:pPr>
    </w:p>
    <w:tbl>
      <w:tblPr>
        <w:tblW w:w="10801" w:type="dxa"/>
        <w:tblInd w:w="-856" w:type="dxa"/>
        <w:tblCellMar>
          <w:left w:w="70" w:type="dxa"/>
          <w:right w:w="70" w:type="dxa"/>
        </w:tblCellMar>
        <w:tblLook w:val="04A0" w:firstRow="1" w:lastRow="0" w:firstColumn="1" w:lastColumn="0" w:noHBand="0" w:noVBand="1"/>
      </w:tblPr>
      <w:tblGrid>
        <w:gridCol w:w="472"/>
        <w:gridCol w:w="7772"/>
        <w:gridCol w:w="2557"/>
      </w:tblGrid>
      <w:tr w:rsidR="00E078A2" w:rsidRPr="00E078A2" w14:paraId="7A277275" w14:textId="77777777" w:rsidTr="007D0DC6">
        <w:trPr>
          <w:trHeight w:val="242"/>
        </w:trPr>
        <w:tc>
          <w:tcPr>
            <w:tcW w:w="472" w:type="dxa"/>
            <w:tcBorders>
              <w:top w:val="single" w:sz="4" w:space="0" w:color="FFFFFF" w:themeColor="background1"/>
              <w:left w:val="single" w:sz="4" w:space="0" w:color="4472C4"/>
              <w:bottom w:val="single" w:sz="4" w:space="0" w:color="4472C4"/>
              <w:right w:val="single" w:sz="4" w:space="0" w:color="FFFFFF"/>
            </w:tcBorders>
            <w:shd w:val="clear" w:color="auto" w:fill="548DD4" w:themeFill="text2" w:themeFillTint="99"/>
            <w:vAlign w:val="center"/>
          </w:tcPr>
          <w:p w14:paraId="3792C5CE" w14:textId="77777777" w:rsidR="00E078A2" w:rsidRPr="00E078A2" w:rsidRDefault="00E078A2" w:rsidP="00E078A2">
            <w:pPr>
              <w:rPr>
                <w:rFonts w:asciiTheme="minorHAnsi" w:hAnsiTheme="minorHAnsi" w:cstheme="minorHAnsi"/>
                <w:b/>
                <w:bCs/>
                <w:szCs w:val="22"/>
              </w:rPr>
            </w:pPr>
          </w:p>
        </w:tc>
        <w:tc>
          <w:tcPr>
            <w:tcW w:w="7772" w:type="dxa"/>
            <w:tcBorders>
              <w:top w:val="single" w:sz="4" w:space="0" w:color="FFFFFF" w:themeColor="background1"/>
              <w:left w:val="nil"/>
              <w:bottom w:val="single" w:sz="4" w:space="0" w:color="4472C4"/>
              <w:right w:val="nil"/>
            </w:tcBorders>
            <w:shd w:val="clear" w:color="auto" w:fill="548DD4" w:themeFill="text2" w:themeFillTint="99"/>
            <w:vAlign w:val="center"/>
            <w:hideMark/>
          </w:tcPr>
          <w:p w14:paraId="14BB521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ab/>
              <w:t>Conditions d’embauche</w:t>
            </w:r>
          </w:p>
        </w:tc>
        <w:tc>
          <w:tcPr>
            <w:tcW w:w="2557" w:type="dxa"/>
            <w:tcBorders>
              <w:top w:val="single" w:sz="4" w:space="0" w:color="FFFFFF" w:themeColor="background1"/>
              <w:left w:val="nil"/>
              <w:bottom w:val="nil"/>
              <w:right w:val="nil"/>
            </w:tcBorders>
            <w:shd w:val="clear" w:color="auto" w:fill="548DD4" w:themeFill="text2" w:themeFillTint="99"/>
            <w:vAlign w:val="center"/>
          </w:tcPr>
          <w:p w14:paraId="7148350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5526A8E" w14:textId="77777777" w:rsidTr="007D0DC6">
        <w:trPr>
          <w:trHeight w:val="276"/>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65EEAC3" w14:textId="5FDB377E"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3</w:t>
            </w:r>
          </w:p>
        </w:tc>
        <w:tc>
          <w:tcPr>
            <w:tcW w:w="7772" w:type="dxa"/>
            <w:vMerge w:val="restart"/>
            <w:tcBorders>
              <w:top w:val="single" w:sz="4" w:space="0" w:color="4472C4"/>
              <w:left w:val="nil"/>
              <w:right w:val="single" w:sz="4" w:space="0" w:color="2F75B5"/>
            </w:tcBorders>
            <w:shd w:val="clear" w:color="000000" w:fill="FFFFFF"/>
            <w:vAlign w:val="center"/>
          </w:tcPr>
          <w:p w14:paraId="12612936" w14:textId="241F2A3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fait signer </w:t>
            </w:r>
            <w:r w:rsidR="002B1066">
              <w:rPr>
                <w:rFonts w:asciiTheme="minorHAnsi" w:hAnsiTheme="minorHAnsi" w:cstheme="minorHAnsi"/>
                <w:szCs w:val="22"/>
              </w:rPr>
              <w:t>une</w:t>
            </w:r>
            <w:r w:rsidR="002B1066" w:rsidRPr="00E078A2">
              <w:rPr>
                <w:rFonts w:asciiTheme="minorHAnsi" w:hAnsiTheme="minorHAnsi" w:cstheme="minorHAnsi"/>
                <w:szCs w:val="22"/>
              </w:rPr>
              <w:t xml:space="preserve"> </w:t>
            </w:r>
            <w:r w:rsidRPr="00E078A2">
              <w:rPr>
                <w:rFonts w:asciiTheme="minorHAnsi" w:hAnsiTheme="minorHAnsi" w:cstheme="minorHAnsi"/>
                <w:szCs w:val="22"/>
              </w:rPr>
              <w:t>charte d’éthique à l’ensemble des personnes impliquée</w:t>
            </w:r>
            <w:r w:rsidR="00AD0FD6">
              <w:rPr>
                <w:rFonts w:asciiTheme="minorHAnsi" w:hAnsiTheme="minorHAnsi" w:cstheme="minorHAnsi"/>
                <w:szCs w:val="22"/>
              </w:rPr>
              <w:t>s</w:t>
            </w:r>
            <w:r w:rsidRPr="00E078A2">
              <w:rPr>
                <w:rFonts w:asciiTheme="minorHAnsi" w:hAnsiTheme="minorHAnsi" w:cstheme="minorHAnsi"/>
                <w:szCs w:val="22"/>
              </w:rPr>
              <w:t xml:space="preserve"> dans la fourniture du service.</w:t>
            </w:r>
          </w:p>
        </w:tc>
        <w:tc>
          <w:tcPr>
            <w:tcW w:w="2557" w:type="dxa"/>
            <w:tcBorders>
              <w:top w:val="single" w:sz="4" w:space="0" w:color="4472C4"/>
              <w:left w:val="nil"/>
              <w:bottom w:val="single" w:sz="4" w:space="0" w:color="4472C4"/>
              <w:right w:val="single" w:sz="4" w:space="0" w:color="2F75B5"/>
            </w:tcBorders>
            <w:shd w:val="clear" w:color="000000" w:fill="FFFFFF"/>
          </w:tcPr>
          <w:p w14:paraId="3476C57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1764675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B819588"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8353146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6514286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D0FA69C" w14:textId="77777777" w:rsidTr="007D0DC6">
        <w:trPr>
          <w:trHeight w:val="232"/>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05CEB5DC" w14:textId="77777777" w:rsidR="00E078A2" w:rsidRPr="00E078A2" w:rsidRDefault="00E078A2" w:rsidP="00E078A2">
            <w:pPr>
              <w:rPr>
                <w:rFonts w:asciiTheme="minorHAnsi" w:hAnsiTheme="minorHAnsi" w:cstheme="minorHAnsi"/>
                <w:b/>
                <w:bCs/>
                <w:szCs w:val="22"/>
              </w:rPr>
            </w:pPr>
          </w:p>
        </w:tc>
        <w:tc>
          <w:tcPr>
            <w:tcW w:w="7772" w:type="dxa"/>
            <w:vMerge/>
            <w:tcBorders>
              <w:left w:val="nil"/>
              <w:bottom w:val="single" w:sz="4" w:space="0" w:color="4472C4"/>
              <w:right w:val="single" w:sz="4" w:space="0" w:color="2F75B5"/>
            </w:tcBorders>
            <w:shd w:val="clear" w:color="000000" w:fill="FFFFFF"/>
            <w:vAlign w:val="center"/>
          </w:tcPr>
          <w:p w14:paraId="66237E74" w14:textId="77777777" w:rsidR="00E078A2" w:rsidRPr="00E078A2" w:rsidRDefault="00E078A2" w:rsidP="00E078A2">
            <w:pPr>
              <w:rPr>
                <w:rFonts w:asciiTheme="minorHAnsi" w:hAnsiTheme="minorHAnsi" w:cstheme="minorHAnsi"/>
                <w:szCs w:val="22"/>
              </w:rPr>
            </w:pPr>
          </w:p>
        </w:tc>
        <w:tc>
          <w:tcPr>
            <w:tcW w:w="2557" w:type="dxa"/>
            <w:tcBorders>
              <w:top w:val="single" w:sz="4" w:space="0" w:color="4472C4"/>
              <w:left w:val="nil"/>
              <w:bottom w:val="single" w:sz="4" w:space="0" w:color="4472C4"/>
              <w:right w:val="single" w:sz="4" w:space="0" w:color="2F75B5"/>
            </w:tcBorders>
            <w:shd w:val="clear" w:color="000000" w:fill="FFFFFF"/>
          </w:tcPr>
          <w:p w14:paraId="7AB7178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694F04FA" w14:textId="77777777" w:rsidTr="007D0DC6">
        <w:trPr>
          <w:trHeight w:val="276"/>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C778A9C" w14:textId="4F88324F"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4</w:t>
            </w:r>
          </w:p>
        </w:tc>
        <w:tc>
          <w:tcPr>
            <w:tcW w:w="7772" w:type="dxa"/>
            <w:vMerge w:val="restart"/>
            <w:tcBorders>
              <w:top w:val="single" w:sz="4" w:space="0" w:color="4472C4"/>
              <w:left w:val="nil"/>
              <w:right w:val="single" w:sz="4" w:space="0" w:color="2F75B5"/>
            </w:tcBorders>
            <w:shd w:val="clear" w:color="000000" w:fill="FFFFFF"/>
            <w:vAlign w:val="center"/>
          </w:tcPr>
          <w:p w14:paraId="510D57A4" w14:textId="501A7BB9" w:rsidR="00E078A2" w:rsidRPr="00415084" w:rsidRDefault="00E078A2" w:rsidP="00E078A2">
            <w:pPr>
              <w:rPr>
                <w:rFonts w:asciiTheme="minorHAnsi" w:hAnsiTheme="minorHAnsi" w:cstheme="minorHAnsi"/>
                <w:b/>
                <w:szCs w:val="22"/>
                <w:highlight w:val="cyan"/>
              </w:rPr>
            </w:pPr>
            <w:r w:rsidRPr="002B1066">
              <w:rPr>
                <w:rFonts w:asciiTheme="minorHAnsi" w:hAnsiTheme="minorHAnsi" w:cstheme="minorHAnsi"/>
                <w:szCs w:val="22"/>
              </w:rPr>
              <w:t>Le Prestataire précise dans le contrat de travail des personnels disposant de privilèges d’administration élevés</w:t>
            </w:r>
            <w:r w:rsidR="00AD0FD6" w:rsidRPr="002B1066">
              <w:rPr>
                <w:rFonts w:asciiTheme="minorHAnsi" w:hAnsiTheme="minorHAnsi" w:cstheme="minorHAnsi"/>
                <w:szCs w:val="22"/>
              </w:rPr>
              <w:t>, un engagement de responsabilité avec un renvoi aux clauses du code du travail sur la protection du secret des affaires et de la propriété intellectuelle.</w:t>
            </w:r>
          </w:p>
        </w:tc>
        <w:tc>
          <w:tcPr>
            <w:tcW w:w="2557" w:type="dxa"/>
            <w:tcBorders>
              <w:top w:val="single" w:sz="4" w:space="0" w:color="4472C4"/>
              <w:left w:val="nil"/>
              <w:bottom w:val="single" w:sz="4" w:space="0" w:color="4472C4"/>
              <w:right w:val="single" w:sz="4" w:space="0" w:color="2F75B5"/>
            </w:tcBorders>
            <w:shd w:val="clear" w:color="000000" w:fill="FFFFFF"/>
          </w:tcPr>
          <w:p w14:paraId="07E807A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68234730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B7B03D5"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03687944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59830273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066996D" w14:textId="77777777" w:rsidTr="007D0DC6">
        <w:trPr>
          <w:trHeight w:val="13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77EDBBD" w14:textId="77777777" w:rsidR="00E078A2" w:rsidRPr="00E078A2" w:rsidRDefault="00E078A2" w:rsidP="00E078A2">
            <w:pPr>
              <w:rPr>
                <w:rFonts w:asciiTheme="minorHAnsi" w:hAnsiTheme="minorHAnsi" w:cstheme="minorHAnsi"/>
                <w:b/>
                <w:bCs/>
                <w:szCs w:val="22"/>
              </w:rPr>
            </w:pPr>
          </w:p>
        </w:tc>
        <w:tc>
          <w:tcPr>
            <w:tcW w:w="7772" w:type="dxa"/>
            <w:vMerge/>
            <w:tcBorders>
              <w:left w:val="nil"/>
              <w:bottom w:val="single" w:sz="4" w:space="0" w:color="4472C4"/>
              <w:right w:val="single" w:sz="4" w:space="0" w:color="2F75B5"/>
            </w:tcBorders>
            <w:shd w:val="clear" w:color="000000" w:fill="FFFFFF"/>
            <w:vAlign w:val="center"/>
          </w:tcPr>
          <w:p w14:paraId="78C0B13B" w14:textId="77777777" w:rsidR="00E078A2" w:rsidRPr="00E078A2" w:rsidRDefault="00E078A2" w:rsidP="00E078A2">
            <w:pPr>
              <w:rPr>
                <w:rFonts w:asciiTheme="minorHAnsi" w:hAnsiTheme="minorHAnsi" w:cstheme="minorHAnsi"/>
                <w:szCs w:val="22"/>
              </w:rPr>
            </w:pPr>
          </w:p>
        </w:tc>
        <w:tc>
          <w:tcPr>
            <w:tcW w:w="2557" w:type="dxa"/>
            <w:tcBorders>
              <w:top w:val="single" w:sz="4" w:space="0" w:color="4472C4"/>
              <w:left w:val="nil"/>
              <w:bottom w:val="single" w:sz="4" w:space="0" w:color="4472C4"/>
              <w:right w:val="single" w:sz="4" w:space="0" w:color="2F75B5"/>
            </w:tcBorders>
            <w:shd w:val="clear" w:color="000000" w:fill="FFFFFF"/>
          </w:tcPr>
          <w:p w14:paraId="135C20E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189EC75A" w14:textId="77777777" w:rsidTr="007D0DC6">
        <w:trPr>
          <w:trHeight w:val="276"/>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B18D932" w14:textId="6C011B8F"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5</w:t>
            </w:r>
          </w:p>
        </w:tc>
        <w:tc>
          <w:tcPr>
            <w:tcW w:w="7772" w:type="dxa"/>
            <w:vMerge w:val="restart"/>
            <w:tcBorders>
              <w:top w:val="single" w:sz="4" w:space="0" w:color="4472C4"/>
              <w:left w:val="nil"/>
              <w:right w:val="single" w:sz="4" w:space="0" w:color="2F75B5"/>
            </w:tcBorders>
            <w:shd w:val="clear" w:color="000000" w:fill="FFFFFF"/>
            <w:vAlign w:val="center"/>
          </w:tcPr>
          <w:p w14:paraId="53510A89" w14:textId="0EE2A9F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sur demande </w:t>
            </w:r>
            <w:r w:rsidR="00847F80">
              <w:rPr>
                <w:rFonts w:asciiTheme="minorHAnsi" w:hAnsiTheme="minorHAnsi" w:cstheme="minorHAnsi"/>
                <w:szCs w:val="22"/>
              </w:rPr>
              <w:t>de la CDC</w:t>
            </w:r>
            <w:r w:rsidRPr="00E078A2">
              <w:rPr>
                <w:rFonts w:asciiTheme="minorHAnsi" w:hAnsiTheme="minorHAnsi" w:cstheme="minorHAnsi"/>
                <w:szCs w:val="22"/>
              </w:rPr>
              <w:t>, rendre accessible</w:t>
            </w:r>
            <w:r w:rsidR="002B1066">
              <w:rPr>
                <w:rFonts w:asciiTheme="minorHAnsi" w:hAnsiTheme="minorHAnsi" w:cstheme="minorHAnsi"/>
                <w:szCs w:val="22"/>
              </w:rPr>
              <w:t xml:space="preserve"> à la CDC son</w:t>
            </w:r>
            <w:r w:rsidRPr="00E078A2">
              <w:rPr>
                <w:rFonts w:asciiTheme="minorHAnsi" w:hAnsiTheme="minorHAnsi" w:cstheme="minorHAnsi"/>
                <w:szCs w:val="22"/>
              </w:rPr>
              <w:t xml:space="preserve"> règlement intérieur et </w:t>
            </w:r>
            <w:r w:rsidR="002B1066">
              <w:rPr>
                <w:rFonts w:asciiTheme="minorHAnsi" w:hAnsiTheme="minorHAnsi" w:cstheme="minorHAnsi"/>
                <w:szCs w:val="22"/>
              </w:rPr>
              <w:t>s</w:t>
            </w:r>
            <w:r w:rsidRPr="00E078A2">
              <w:rPr>
                <w:rFonts w:asciiTheme="minorHAnsi" w:hAnsiTheme="minorHAnsi" w:cstheme="minorHAnsi"/>
                <w:szCs w:val="22"/>
              </w:rPr>
              <w:t>a charte d’éthique.</w:t>
            </w:r>
          </w:p>
        </w:tc>
        <w:tc>
          <w:tcPr>
            <w:tcW w:w="2557" w:type="dxa"/>
            <w:tcBorders>
              <w:top w:val="single" w:sz="4" w:space="0" w:color="4472C4"/>
              <w:left w:val="nil"/>
              <w:bottom w:val="single" w:sz="4" w:space="0" w:color="4472C4"/>
              <w:right w:val="single" w:sz="4" w:space="0" w:color="2F75B5"/>
            </w:tcBorders>
            <w:shd w:val="clear" w:color="000000" w:fill="FFFFFF"/>
          </w:tcPr>
          <w:p w14:paraId="670E0C86"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07828274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10359F5"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6975731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649865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5D174DD" w14:textId="77777777" w:rsidTr="007D0DC6">
        <w:trPr>
          <w:trHeight w:val="59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E5275C7" w14:textId="77777777" w:rsidR="00E078A2" w:rsidRPr="00E078A2" w:rsidRDefault="00E078A2" w:rsidP="00E078A2">
            <w:pPr>
              <w:rPr>
                <w:rFonts w:asciiTheme="minorHAnsi" w:hAnsiTheme="minorHAnsi" w:cstheme="minorHAnsi"/>
                <w:b/>
                <w:bCs/>
                <w:szCs w:val="22"/>
              </w:rPr>
            </w:pPr>
          </w:p>
        </w:tc>
        <w:tc>
          <w:tcPr>
            <w:tcW w:w="7772" w:type="dxa"/>
            <w:vMerge/>
            <w:tcBorders>
              <w:left w:val="nil"/>
              <w:bottom w:val="single" w:sz="4" w:space="0" w:color="4472C4"/>
              <w:right w:val="single" w:sz="4" w:space="0" w:color="2F75B5"/>
            </w:tcBorders>
            <w:shd w:val="clear" w:color="000000" w:fill="FFFFFF"/>
            <w:vAlign w:val="center"/>
          </w:tcPr>
          <w:p w14:paraId="5C7D21F7" w14:textId="77777777" w:rsidR="00E078A2" w:rsidRPr="00E078A2" w:rsidRDefault="00E078A2" w:rsidP="00E078A2">
            <w:pPr>
              <w:rPr>
                <w:rFonts w:asciiTheme="minorHAnsi" w:hAnsiTheme="minorHAnsi" w:cstheme="minorHAnsi"/>
                <w:szCs w:val="22"/>
              </w:rPr>
            </w:pPr>
          </w:p>
        </w:tc>
        <w:tc>
          <w:tcPr>
            <w:tcW w:w="2557" w:type="dxa"/>
            <w:tcBorders>
              <w:top w:val="single" w:sz="4" w:space="0" w:color="4472C4"/>
              <w:left w:val="nil"/>
              <w:bottom w:val="single" w:sz="4" w:space="0" w:color="4472C4"/>
              <w:right w:val="single" w:sz="4" w:space="0" w:color="2F75B5"/>
            </w:tcBorders>
            <w:shd w:val="clear" w:color="000000" w:fill="FFFFFF"/>
          </w:tcPr>
          <w:p w14:paraId="478CF64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F7CFF0D" w14:textId="77777777" w:rsidR="00E078A2" w:rsidRPr="00E078A2" w:rsidRDefault="00E078A2" w:rsidP="00E078A2">
      <w:pPr>
        <w:rPr>
          <w:rFonts w:asciiTheme="minorHAnsi" w:hAnsiTheme="minorHAnsi" w:cstheme="minorHAnsi"/>
          <w:szCs w:val="22"/>
        </w:rPr>
      </w:pPr>
    </w:p>
    <w:p w14:paraId="09517B7B" w14:textId="77777777" w:rsidR="00E078A2" w:rsidRPr="00E078A2" w:rsidRDefault="00E078A2" w:rsidP="00E078A2">
      <w:pPr>
        <w:rPr>
          <w:rFonts w:asciiTheme="minorHAnsi" w:hAnsiTheme="minorHAnsi" w:cstheme="minorHAnsi"/>
          <w:szCs w:val="22"/>
        </w:rPr>
      </w:pPr>
    </w:p>
    <w:p w14:paraId="15FAC46D" w14:textId="77777777" w:rsidR="00E078A2" w:rsidRPr="00E078A2" w:rsidRDefault="00E078A2" w:rsidP="0018342F">
      <w:pPr>
        <w:pStyle w:val="Titre2"/>
      </w:pPr>
      <w:bookmarkStart w:id="51" w:name="_Toc194674256"/>
      <w:bookmarkStart w:id="52" w:name="_Toc208317469"/>
      <w:r w:rsidRPr="00E078A2">
        <w:t>Sensibilisation et formations à la sécurité de l’information</w:t>
      </w:r>
      <w:bookmarkEnd w:id="51"/>
      <w:bookmarkEnd w:id="52"/>
    </w:p>
    <w:p w14:paraId="504E398D"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671F45DD" w14:textId="77777777" w:rsidTr="007265B6">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402B9A7"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79916EE"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27118B7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25404E1" w14:textId="77777777" w:rsidTr="007265B6">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5C82AFE" w14:textId="52E7333F"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6</w:t>
            </w:r>
          </w:p>
        </w:tc>
        <w:tc>
          <w:tcPr>
            <w:tcW w:w="7750" w:type="dxa"/>
            <w:vMerge w:val="restart"/>
            <w:tcBorders>
              <w:top w:val="single" w:sz="4" w:space="0" w:color="4472C4"/>
              <w:left w:val="nil"/>
              <w:right w:val="single" w:sz="4" w:space="0" w:color="2F75B5"/>
            </w:tcBorders>
            <w:shd w:val="clear" w:color="000000" w:fill="FFFFFF"/>
            <w:vAlign w:val="center"/>
          </w:tcPr>
          <w:p w14:paraId="5B2627D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sensibilise à la sécurité de l’information et aux risques liés à la protection des données l’ensemble des personnes impliquées dans la fourniture du service. Il doit leur communiquer les mises à jour des politiques et procédures pertinentes dans le cadre de leurs missions.</w:t>
            </w:r>
          </w:p>
        </w:tc>
        <w:tc>
          <w:tcPr>
            <w:tcW w:w="2552" w:type="dxa"/>
            <w:tcBorders>
              <w:top w:val="single" w:sz="4" w:space="0" w:color="4472C4"/>
              <w:left w:val="nil"/>
              <w:bottom w:val="single" w:sz="4" w:space="0" w:color="2F75B5"/>
              <w:right w:val="single" w:sz="4" w:space="0" w:color="2F75B5"/>
            </w:tcBorders>
            <w:shd w:val="clear" w:color="000000" w:fill="FFFFFF"/>
          </w:tcPr>
          <w:p w14:paraId="01B6229F" w14:textId="77777777" w:rsidR="007265B6" w:rsidRDefault="00BA1A02" w:rsidP="00E078A2">
            <w:pPr>
              <w:rPr>
                <w:rFonts w:asciiTheme="minorHAnsi" w:hAnsiTheme="minorHAnsi" w:cstheme="minorHAnsi"/>
                <w:szCs w:val="22"/>
              </w:rPr>
            </w:pPr>
            <w:sdt>
              <w:sdtPr>
                <w:rPr>
                  <w:rFonts w:asciiTheme="minorHAnsi" w:hAnsiTheme="minorHAnsi" w:cstheme="minorHAnsi"/>
                  <w:szCs w:val="22"/>
                </w:rPr>
                <w:id w:val="-10791385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1D34D94" w14:textId="0B381624"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07871480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99332398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94C7671"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C4BE49B"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68E0958"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0209494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66D9401" w14:textId="77777777" w:rsidTr="007265B6">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568A47F" w14:textId="16910807"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7</w:t>
            </w:r>
          </w:p>
        </w:tc>
        <w:tc>
          <w:tcPr>
            <w:tcW w:w="7750" w:type="dxa"/>
            <w:vMerge w:val="restart"/>
            <w:tcBorders>
              <w:top w:val="single" w:sz="4" w:space="0" w:color="4472C4"/>
              <w:left w:val="nil"/>
              <w:right w:val="single" w:sz="4" w:space="0" w:color="2F75B5"/>
            </w:tcBorders>
            <w:shd w:val="clear" w:color="000000" w:fill="FFFFFF"/>
            <w:vAlign w:val="center"/>
          </w:tcPr>
          <w:p w14:paraId="5A7B65A4" w14:textId="77777777"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Le Prestataire documente et met en œuvre un plan de formation concernant la sécurité de l’information adapté au service et aux missions des personnels.</w:t>
            </w:r>
          </w:p>
        </w:tc>
        <w:tc>
          <w:tcPr>
            <w:tcW w:w="2552" w:type="dxa"/>
            <w:tcBorders>
              <w:top w:val="single" w:sz="4" w:space="0" w:color="4472C4"/>
              <w:left w:val="nil"/>
              <w:bottom w:val="single" w:sz="4" w:space="0" w:color="2F75B5"/>
              <w:right w:val="single" w:sz="4" w:space="0" w:color="2F75B5"/>
            </w:tcBorders>
            <w:shd w:val="clear" w:color="000000" w:fill="FFFFFF"/>
          </w:tcPr>
          <w:p w14:paraId="502A101E" w14:textId="77777777" w:rsidR="007265B6" w:rsidRDefault="00BA1A02" w:rsidP="00E078A2">
            <w:pPr>
              <w:rPr>
                <w:rFonts w:asciiTheme="minorHAnsi" w:hAnsiTheme="minorHAnsi" w:cstheme="minorHAnsi"/>
                <w:szCs w:val="22"/>
              </w:rPr>
            </w:pPr>
            <w:sdt>
              <w:sdtPr>
                <w:rPr>
                  <w:rFonts w:asciiTheme="minorHAnsi" w:hAnsiTheme="minorHAnsi" w:cstheme="minorHAnsi"/>
                  <w:szCs w:val="22"/>
                </w:rPr>
                <w:id w:val="-1541406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AF725AF" w14:textId="3DA0780B"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34978974"/>
                <w14:checkbox>
                  <w14:checked w14:val="0"/>
                  <w14:checkedState w14:val="2612" w14:font="MS Gothic"/>
                  <w14:uncheckedState w14:val="2610" w14:font="MS Gothic"/>
                </w14:checkbox>
              </w:sdtPr>
              <w:sdtEndPr/>
              <w:sdtContent>
                <w:r w:rsidR="007265B6">
                  <w:rPr>
                    <w:rFonts w:ascii="MS Gothic" w:eastAsia="MS Gothic" w:hAnsi="MS Gothic" w:cstheme="minorHAnsi" w:hint="eastAsia"/>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7596088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4F30BFE"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4D38D48"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2DFCF5C" w14:textId="77777777" w:rsidR="00E078A2" w:rsidRPr="00E078A2" w:rsidRDefault="00E078A2" w:rsidP="00E078A2">
            <w:pPr>
              <w:rPr>
                <w:rFonts w:asciiTheme="minorHAnsi" w:hAnsiTheme="minorHAnsi" w:cstheme="minorHAnsi"/>
                <w:b/>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4F22CBD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AFC10E9" w14:textId="77777777" w:rsidTr="007265B6">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B1FBFAD" w14:textId="3E870024"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lastRenderedPageBreak/>
              <w:t>E</w:t>
            </w:r>
            <w:r w:rsidR="00E078A2" w:rsidRPr="00E078A2">
              <w:rPr>
                <w:rFonts w:asciiTheme="minorHAnsi" w:hAnsiTheme="minorHAnsi" w:cstheme="minorHAnsi"/>
                <w:b/>
                <w:bCs/>
                <w:szCs w:val="22"/>
              </w:rPr>
              <w:t>8</w:t>
            </w:r>
          </w:p>
        </w:tc>
        <w:tc>
          <w:tcPr>
            <w:tcW w:w="7750" w:type="dxa"/>
            <w:vMerge w:val="restart"/>
            <w:tcBorders>
              <w:top w:val="single" w:sz="4" w:space="0" w:color="4472C4"/>
              <w:left w:val="nil"/>
              <w:right w:val="single" w:sz="4" w:space="0" w:color="2F75B5"/>
            </w:tcBorders>
            <w:shd w:val="clear" w:color="000000" w:fill="FFFFFF"/>
            <w:vAlign w:val="center"/>
          </w:tcPr>
          <w:p w14:paraId="0C0936B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responsable de la sécurité des systèmes d’information du Prestataire valide formellement le plan de formation concernant la sécurité de l’information.</w:t>
            </w:r>
          </w:p>
        </w:tc>
        <w:tc>
          <w:tcPr>
            <w:tcW w:w="2552" w:type="dxa"/>
            <w:tcBorders>
              <w:top w:val="single" w:sz="4" w:space="0" w:color="4472C4"/>
              <w:left w:val="nil"/>
              <w:bottom w:val="single" w:sz="4" w:space="0" w:color="4472C4"/>
              <w:right w:val="single" w:sz="4" w:space="0" w:color="2F75B5"/>
            </w:tcBorders>
            <w:shd w:val="clear" w:color="000000" w:fill="FFFFFF"/>
          </w:tcPr>
          <w:p w14:paraId="72CFA728" w14:textId="77777777" w:rsidR="007265B6" w:rsidRDefault="00BA1A02" w:rsidP="00E078A2">
            <w:pPr>
              <w:rPr>
                <w:rFonts w:asciiTheme="minorHAnsi" w:hAnsiTheme="minorHAnsi" w:cstheme="minorHAnsi"/>
                <w:szCs w:val="22"/>
              </w:rPr>
            </w:pPr>
            <w:sdt>
              <w:sdtPr>
                <w:rPr>
                  <w:rFonts w:asciiTheme="minorHAnsi" w:hAnsiTheme="minorHAnsi" w:cstheme="minorHAnsi"/>
                  <w:szCs w:val="22"/>
                </w:rPr>
                <w:id w:val="57679607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885402E" w14:textId="78B92BBB"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4909989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4484139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5BCA9FE"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03217937"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633D9CB"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7E371E0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3880F38" w14:textId="77777777" w:rsidR="00E078A2" w:rsidRPr="00E078A2" w:rsidRDefault="00E078A2" w:rsidP="00E078A2">
            <w:pPr>
              <w:rPr>
                <w:rFonts w:asciiTheme="minorHAnsi" w:hAnsiTheme="minorHAnsi" w:cstheme="minorHAnsi"/>
                <w:szCs w:val="22"/>
              </w:rPr>
            </w:pPr>
          </w:p>
        </w:tc>
      </w:tr>
    </w:tbl>
    <w:p w14:paraId="21D2362A" w14:textId="77777777" w:rsidR="00E078A2" w:rsidRPr="00E078A2" w:rsidRDefault="00E078A2" w:rsidP="00E078A2">
      <w:pPr>
        <w:rPr>
          <w:rFonts w:asciiTheme="minorHAnsi" w:hAnsiTheme="minorHAnsi" w:cstheme="minorHAnsi"/>
          <w:szCs w:val="22"/>
        </w:rPr>
      </w:pPr>
    </w:p>
    <w:p w14:paraId="1874A846" w14:textId="77777777" w:rsidR="00E078A2" w:rsidRPr="00E078A2" w:rsidRDefault="00E078A2" w:rsidP="0018342F">
      <w:pPr>
        <w:pStyle w:val="Titre2"/>
      </w:pPr>
      <w:r w:rsidRPr="00E078A2">
        <w:t xml:space="preserve"> </w:t>
      </w:r>
      <w:bookmarkStart w:id="53" w:name="_Toc194674257"/>
      <w:bookmarkStart w:id="54" w:name="_Toc208317470"/>
      <w:r w:rsidRPr="00E078A2">
        <w:t>Rupture, terme ou modification du contrat de travail</w:t>
      </w:r>
      <w:bookmarkEnd w:id="53"/>
      <w:bookmarkEnd w:id="54"/>
    </w:p>
    <w:p w14:paraId="4E68560D"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75B75EA4" w14:textId="77777777" w:rsidTr="007265B6">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13BA1BA6"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5C36A7F"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4D9770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1B1E7BB" w14:textId="77777777" w:rsidTr="007265B6">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6B6AE65" w14:textId="68A1D370"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9</w:t>
            </w:r>
          </w:p>
        </w:tc>
        <w:tc>
          <w:tcPr>
            <w:tcW w:w="7750" w:type="dxa"/>
            <w:vMerge w:val="restart"/>
            <w:tcBorders>
              <w:top w:val="single" w:sz="4" w:space="0" w:color="4472C4"/>
              <w:left w:val="nil"/>
              <w:right w:val="single" w:sz="4" w:space="0" w:color="2F75B5"/>
            </w:tcBorders>
            <w:shd w:val="clear" w:color="000000" w:fill="FFFFFF"/>
            <w:vAlign w:val="center"/>
          </w:tcPr>
          <w:p w14:paraId="794D130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 processus disciplinaire applicable à l’ensemble des personnes impliquées dans la fourniture du service ayant enfreint la politique de sécurité. </w:t>
            </w:r>
          </w:p>
        </w:tc>
        <w:tc>
          <w:tcPr>
            <w:tcW w:w="2552" w:type="dxa"/>
            <w:tcBorders>
              <w:top w:val="single" w:sz="4" w:space="0" w:color="4472C4"/>
              <w:left w:val="nil"/>
              <w:bottom w:val="single" w:sz="4" w:space="0" w:color="2F75B5"/>
              <w:right w:val="single" w:sz="4" w:space="0" w:color="2F75B5"/>
            </w:tcBorders>
            <w:shd w:val="clear" w:color="000000" w:fill="FFFFFF"/>
          </w:tcPr>
          <w:p w14:paraId="3355DF43" w14:textId="77777777" w:rsidR="007265B6" w:rsidRDefault="00BA1A02" w:rsidP="00E078A2">
            <w:pPr>
              <w:rPr>
                <w:rFonts w:asciiTheme="minorHAnsi" w:hAnsiTheme="minorHAnsi" w:cstheme="minorHAnsi"/>
                <w:szCs w:val="22"/>
              </w:rPr>
            </w:pPr>
            <w:sdt>
              <w:sdtPr>
                <w:rPr>
                  <w:rFonts w:asciiTheme="minorHAnsi" w:hAnsiTheme="minorHAnsi" w:cstheme="minorHAnsi"/>
                  <w:szCs w:val="22"/>
                </w:rPr>
                <w:id w:val="-184131118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CE11366" w14:textId="40D7D6BD"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71593432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9050785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0BC5DB2"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113A2D7"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095AC48A"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7A328F9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58728A87" w14:textId="77777777" w:rsidTr="007265B6">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5631941" w14:textId="6B75674B"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10</w:t>
            </w:r>
          </w:p>
        </w:tc>
        <w:tc>
          <w:tcPr>
            <w:tcW w:w="7750" w:type="dxa"/>
            <w:vMerge w:val="restart"/>
            <w:tcBorders>
              <w:top w:val="single" w:sz="4" w:space="0" w:color="4472C4"/>
              <w:left w:val="nil"/>
              <w:right w:val="single" w:sz="4" w:space="0" w:color="2F75B5"/>
            </w:tcBorders>
            <w:shd w:val="clear" w:color="000000" w:fill="FFFFFF"/>
            <w:vAlign w:val="center"/>
          </w:tcPr>
          <w:p w14:paraId="55CCB72B" w14:textId="5C25590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sur demande </w:t>
            </w:r>
            <w:r w:rsidR="00847F80">
              <w:rPr>
                <w:rFonts w:asciiTheme="minorHAnsi" w:hAnsiTheme="minorHAnsi" w:cstheme="minorHAnsi"/>
                <w:szCs w:val="22"/>
              </w:rPr>
              <w:t>de la CDC</w:t>
            </w:r>
            <w:r w:rsidRPr="00E078A2">
              <w:rPr>
                <w:rFonts w:asciiTheme="minorHAnsi" w:hAnsiTheme="minorHAnsi" w:cstheme="minorHAnsi"/>
                <w:szCs w:val="22"/>
              </w:rPr>
              <w:t>, lui rendre accessible les sanctions encourues en cas d’infraction à la politique de sécurité.</w:t>
            </w:r>
          </w:p>
        </w:tc>
        <w:tc>
          <w:tcPr>
            <w:tcW w:w="2552" w:type="dxa"/>
            <w:tcBorders>
              <w:top w:val="single" w:sz="4" w:space="0" w:color="4472C4"/>
              <w:left w:val="nil"/>
              <w:bottom w:val="single" w:sz="4" w:space="0" w:color="4472C4"/>
              <w:right w:val="single" w:sz="4" w:space="0" w:color="2F75B5"/>
            </w:tcBorders>
            <w:shd w:val="clear" w:color="000000" w:fill="FFFFFF"/>
          </w:tcPr>
          <w:p w14:paraId="6AA81FC6" w14:textId="77777777" w:rsidR="007265B6" w:rsidRDefault="00BA1A02" w:rsidP="00E078A2">
            <w:pPr>
              <w:rPr>
                <w:rFonts w:asciiTheme="minorHAnsi" w:hAnsiTheme="minorHAnsi" w:cstheme="minorHAnsi"/>
                <w:szCs w:val="22"/>
              </w:rPr>
            </w:pPr>
            <w:sdt>
              <w:sdtPr>
                <w:rPr>
                  <w:rFonts w:asciiTheme="minorHAnsi" w:hAnsiTheme="minorHAnsi" w:cstheme="minorHAnsi"/>
                  <w:szCs w:val="22"/>
                </w:rPr>
                <w:id w:val="-13317932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99BC8C9" w14:textId="4ED7D1B0"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7964081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5584711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6E77258"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D395022"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5AC40230"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2C94E37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6FB7E9B" w14:textId="77777777" w:rsidTr="007265B6">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81A8E8E" w14:textId="6FC8E5D1"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11</w:t>
            </w:r>
          </w:p>
        </w:tc>
        <w:tc>
          <w:tcPr>
            <w:tcW w:w="7750" w:type="dxa"/>
            <w:vMerge w:val="restart"/>
            <w:tcBorders>
              <w:top w:val="single" w:sz="4" w:space="0" w:color="4472C4"/>
              <w:left w:val="nil"/>
              <w:right w:val="single" w:sz="4" w:space="0" w:color="2F75B5"/>
            </w:tcBorders>
            <w:shd w:val="clear" w:color="000000" w:fill="FFFFFF"/>
            <w:vAlign w:val="center"/>
          </w:tcPr>
          <w:p w14:paraId="0DDBCFB5" w14:textId="13D8D6D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Au départ d'un collaborateur</w:t>
            </w:r>
            <w:r w:rsidR="008363A0" w:rsidRPr="00E078A2">
              <w:rPr>
                <w:rFonts w:asciiTheme="minorHAnsi" w:hAnsiTheme="minorHAnsi" w:cstheme="minorHAnsi"/>
                <w:szCs w:val="22"/>
              </w:rPr>
              <w:t xml:space="preserve"> impliqué dans la fourniture du service</w:t>
            </w:r>
            <w:r w:rsidRPr="00E078A2">
              <w:rPr>
                <w:rFonts w:asciiTheme="minorHAnsi" w:hAnsiTheme="minorHAnsi" w:cstheme="minorHAnsi"/>
                <w:szCs w:val="22"/>
              </w:rPr>
              <w:t>, les mesures suivantes sont mises en œuvre a minima :</w:t>
            </w:r>
          </w:p>
          <w:p w14:paraId="44BBF85E" w14:textId="77777777" w:rsidR="00E078A2" w:rsidRPr="00E078A2" w:rsidRDefault="00E078A2" w:rsidP="00945A8B">
            <w:pPr>
              <w:numPr>
                <w:ilvl w:val="0"/>
                <w:numId w:val="15"/>
              </w:numPr>
              <w:rPr>
                <w:rFonts w:asciiTheme="minorHAnsi" w:hAnsiTheme="minorHAnsi" w:cstheme="minorHAnsi"/>
                <w:szCs w:val="22"/>
              </w:rPr>
            </w:pPr>
            <w:r w:rsidRPr="00E078A2">
              <w:rPr>
                <w:rFonts w:asciiTheme="minorHAnsi" w:hAnsiTheme="minorHAnsi" w:cstheme="minorHAnsi"/>
                <w:szCs w:val="22"/>
              </w:rPr>
              <w:t>Suspension de comptes sur les serveurs,</w:t>
            </w:r>
          </w:p>
          <w:p w14:paraId="7A340F07" w14:textId="329DA7F0" w:rsidR="00E078A2" w:rsidRPr="00E078A2" w:rsidRDefault="00E078A2" w:rsidP="00945A8B">
            <w:pPr>
              <w:numPr>
                <w:ilvl w:val="0"/>
                <w:numId w:val="15"/>
              </w:numPr>
              <w:rPr>
                <w:rFonts w:asciiTheme="minorHAnsi" w:hAnsiTheme="minorHAnsi" w:cstheme="minorHAnsi"/>
                <w:szCs w:val="22"/>
              </w:rPr>
            </w:pPr>
            <w:r w:rsidRPr="00E078A2">
              <w:rPr>
                <w:rFonts w:asciiTheme="minorHAnsi" w:hAnsiTheme="minorHAnsi" w:cstheme="minorHAnsi"/>
                <w:szCs w:val="22"/>
              </w:rPr>
              <w:t>Restitution du matériel et preuve de restitution du matériel</w:t>
            </w:r>
            <w:r w:rsidR="008363A0">
              <w:rPr>
                <w:rFonts w:asciiTheme="minorHAnsi" w:hAnsiTheme="minorHAnsi" w:cstheme="minorHAnsi"/>
                <w:szCs w:val="22"/>
              </w:rPr>
              <w:t>,</w:t>
            </w:r>
          </w:p>
          <w:p w14:paraId="3A317A6D" w14:textId="77777777" w:rsidR="00E078A2" w:rsidRPr="00E078A2" w:rsidRDefault="00E078A2" w:rsidP="00945A8B">
            <w:pPr>
              <w:numPr>
                <w:ilvl w:val="0"/>
                <w:numId w:val="15"/>
              </w:numPr>
              <w:rPr>
                <w:rFonts w:asciiTheme="minorHAnsi" w:hAnsiTheme="minorHAnsi" w:cstheme="minorHAnsi"/>
                <w:bCs/>
                <w:szCs w:val="22"/>
              </w:rPr>
            </w:pPr>
            <w:r w:rsidRPr="00E078A2">
              <w:rPr>
                <w:rFonts w:asciiTheme="minorHAnsi" w:hAnsiTheme="minorHAnsi" w:cstheme="minorHAnsi"/>
                <w:szCs w:val="22"/>
              </w:rPr>
              <w:t>Procédures de formatage de l’ordinateur.</w:t>
            </w:r>
          </w:p>
        </w:tc>
        <w:tc>
          <w:tcPr>
            <w:tcW w:w="2552" w:type="dxa"/>
            <w:tcBorders>
              <w:top w:val="single" w:sz="4" w:space="0" w:color="4472C4"/>
              <w:left w:val="nil"/>
              <w:bottom w:val="single" w:sz="4" w:space="0" w:color="2F75B5"/>
              <w:right w:val="single" w:sz="4" w:space="0" w:color="2F75B5"/>
            </w:tcBorders>
            <w:shd w:val="clear" w:color="000000" w:fill="FFFFFF"/>
          </w:tcPr>
          <w:p w14:paraId="68E5C295" w14:textId="77777777" w:rsidR="007265B6" w:rsidRDefault="00BA1A02" w:rsidP="00E078A2">
            <w:pPr>
              <w:rPr>
                <w:rFonts w:asciiTheme="minorHAnsi" w:hAnsiTheme="minorHAnsi" w:cstheme="minorHAnsi"/>
                <w:szCs w:val="22"/>
              </w:rPr>
            </w:pPr>
            <w:sdt>
              <w:sdtPr>
                <w:rPr>
                  <w:rFonts w:asciiTheme="minorHAnsi" w:hAnsiTheme="minorHAnsi" w:cstheme="minorHAnsi"/>
                  <w:szCs w:val="22"/>
                </w:rPr>
                <w:id w:val="-204435879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7327D3E" w14:textId="7558C0B4"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2486542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6901052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1ED6703"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934B3EE"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75E7B76E" w14:textId="77777777" w:rsidR="00E078A2" w:rsidRPr="00E078A2" w:rsidRDefault="00E078A2" w:rsidP="00E078A2">
            <w:pPr>
              <w:rPr>
                <w:rFonts w:asciiTheme="minorHAnsi" w:hAnsiTheme="minorHAnsi" w:cstheme="minorHAnsi"/>
                <w:b/>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5574EE7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B958368" w14:textId="712CCF68" w:rsidR="00D8580A" w:rsidRDefault="00D8580A" w:rsidP="00E078A2">
      <w:pPr>
        <w:rPr>
          <w:rFonts w:asciiTheme="minorHAnsi" w:hAnsiTheme="minorHAnsi" w:cstheme="minorHAnsi"/>
          <w:szCs w:val="22"/>
        </w:rPr>
      </w:pPr>
    </w:p>
    <w:p w14:paraId="5F1DBD85"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01DEF1CC" w14:textId="77777777" w:rsidR="00E078A2" w:rsidRPr="00E078A2" w:rsidRDefault="00E078A2" w:rsidP="00E078A2">
      <w:pPr>
        <w:rPr>
          <w:rFonts w:asciiTheme="minorHAnsi" w:hAnsiTheme="minorHAnsi" w:cstheme="minorHAnsi"/>
          <w:szCs w:val="22"/>
        </w:rPr>
      </w:pPr>
    </w:p>
    <w:p w14:paraId="60EECE61" w14:textId="5BFF19C9" w:rsidR="00E078A2" w:rsidRPr="00E078A2" w:rsidRDefault="00E078A2" w:rsidP="00B64E20">
      <w:pPr>
        <w:pStyle w:val="Titre1"/>
        <w:spacing w:before="0" w:after="0"/>
        <w:ind w:left="431" w:hanging="431"/>
        <w:rPr>
          <w:rFonts w:asciiTheme="minorHAnsi" w:hAnsiTheme="minorHAnsi" w:cstheme="minorHAnsi"/>
        </w:rPr>
      </w:pPr>
      <w:bookmarkStart w:id="55" w:name="_Toc194674258"/>
      <w:bookmarkStart w:id="56" w:name="_Toc208317471"/>
      <w:r w:rsidRPr="00E078A2">
        <w:rPr>
          <w:rFonts w:asciiTheme="minorHAnsi" w:hAnsiTheme="minorHAnsi" w:cstheme="minorHAnsi"/>
        </w:rPr>
        <w:t>Gestion des actifs (ISO27001-A.</w:t>
      </w:r>
      <w:r w:rsidR="00B73C5B">
        <w:rPr>
          <w:rFonts w:asciiTheme="minorHAnsi" w:hAnsiTheme="minorHAnsi" w:cstheme="minorHAnsi"/>
        </w:rPr>
        <w:t>5.9</w:t>
      </w:r>
      <w:r w:rsidRPr="00E078A2">
        <w:rPr>
          <w:rFonts w:asciiTheme="minorHAnsi" w:hAnsiTheme="minorHAnsi" w:cstheme="minorHAnsi"/>
        </w:rPr>
        <w:t>)</w:t>
      </w:r>
      <w:bookmarkEnd w:id="55"/>
      <w:bookmarkEnd w:id="56"/>
    </w:p>
    <w:p w14:paraId="4470416D" w14:textId="77777777" w:rsidR="00E078A2" w:rsidRPr="00E078A2" w:rsidRDefault="00E078A2" w:rsidP="00E078A2">
      <w:pPr>
        <w:rPr>
          <w:rFonts w:asciiTheme="minorHAnsi" w:hAnsiTheme="minorHAnsi" w:cstheme="minorHAnsi"/>
          <w:szCs w:val="22"/>
        </w:rPr>
      </w:pPr>
    </w:p>
    <w:p w14:paraId="218AC28C" w14:textId="77777777" w:rsidR="00E078A2" w:rsidRPr="00E078A2" w:rsidRDefault="00E078A2" w:rsidP="0018342F">
      <w:pPr>
        <w:pStyle w:val="Titre2"/>
      </w:pPr>
      <w:bookmarkStart w:id="57" w:name="_Toc194674259"/>
      <w:bookmarkStart w:id="58" w:name="_Toc208317472"/>
      <w:r w:rsidRPr="00E078A2">
        <w:t>Responsabilités relatives aux actifs</w:t>
      </w:r>
      <w:bookmarkEnd w:id="57"/>
      <w:bookmarkEnd w:id="58"/>
    </w:p>
    <w:p w14:paraId="6356476E" w14:textId="77777777" w:rsidR="00E078A2" w:rsidRPr="00E078A2" w:rsidRDefault="00E078A2" w:rsidP="00E078A2">
      <w:pPr>
        <w:rPr>
          <w:rFonts w:asciiTheme="minorHAnsi" w:hAnsiTheme="minorHAnsi" w:cstheme="minorHAnsi"/>
          <w:szCs w:val="22"/>
        </w:rPr>
      </w:pPr>
    </w:p>
    <w:p w14:paraId="7FFF273D" w14:textId="77777777" w:rsidR="00E078A2" w:rsidRPr="00E078A2" w:rsidRDefault="00E078A2" w:rsidP="00945A8B">
      <w:pPr>
        <w:pStyle w:val="Titre3"/>
      </w:pPr>
      <w:bookmarkStart w:id="59" w:name="_Toc194674260"/>
      <w:bookmarkStart w:id="60" w:name="_Toc208317473"/>
      <w:r w:rsidRPr="00E078A2">
        <w:t>Inventaire et propriété des actifs</w:t>
      </w:r>
      <w:bookmarkEnd w:id="59"/>
      <w:bookmarkEnd w:id="60"/>
    </w:p>
    <w:p w14:paraId="7A915F05" w14:textId="77777777" w:rsidR="00E078A2" w:rsidRPr="00E078A2" w:rsidRDefault="00E078A2" w:rsidP="00E078A2">
      <w:pPr>
        <w:rPr>
          <w:rFonts w:asciiTheme="minorHAnsi" w:hAnsiTheme="minorHAnsi" w:cstheme="minorHAnsi"/>
          <w:szCs w:val="22"/>
        </w:rPr>
      </w:pPr>
    </w:p>
    <w:p w14:paraId="35F7396E"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3929A9C0" w14:textId="77777777" w:rsidTr="00EA3A0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862F91D"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7FBCAAB"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19AC2A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412AF10" w14:textId="77777777" w:rsidTr="00EA3A0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E620FFB" w14:textId="7D724E2F"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w:t>
            </w:r>
          </w:p>
        </w:tc>
        <w:tc>
          <w:tcPr>
            <w:tcW w:w="7750" w:type="dxa"/>
            <w:vMerge w:val="restart"/>
            <w:tcBorders>
              <w:top w:val="single" w:sz="4" w:space="0" w:color="4472C4"/>
              <w:left w:val="nil"/>
              <w:right w:val="single" w:sz="4" w:space="0" w:color="2F75B5"/>
            </w:tcBorders>
            <w:shd w:val="clear" w:color="000000" w:fill="FFFFFF"/>
            <w:vAlign w:val="center"/>
          </w:tcPr>
          <w:p w14:paraId="630BD2D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tient à jour l’inventaire de l’ensemble des équipements mettant en œuvre le service. </w:t>
            </w:r>
          </w:p>
          <w:p w14:paraId="57A581D0"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1EDBF4CF" w14:textId="77777777" w:rsidR="00EA3A04" w:rsidRDefault="00BA1A02" w:rsidP="00E078A2">
            <w:pPr>
              <w:rPr>
                <w:rFonts w:asciiTheme="minorHAnsi" w:hAnsiTheme="minorHAnsi" w:cstheme="minorHAnsi"/>
                <w:szCs w:val="22"/>
              </w:rPr>
            </w:pPr>
            <w:sdt>
              <w:sdtPr>
                <w:rPr>
                  <w:rFonts w:asciiTheme="minorHAnsi" w:hAnsiTheme="minorHAnsi" w:cstheme="minorHAnsi"/>
                  <w:szCs w:val="22"/>
                </w:rPr>
                <w:id w:val="657334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371E960" w14:textId="3E42AC62"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386191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4000036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63680AA" w14:textId="77777777" w:rsidTr="00EA3A0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BD2D294"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01E54279"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5333D31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75007F12" w14:textId="77777777" w:rsidTr="00EA3A04">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3F2B9AB" w14:textId="008A44C8"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2</w:t>
            </w:r>
          </w:p>
        </w:tc>
        <w:tc>
          <w:tcPr>
            <w:tcW w:w="7750" w:type="dxa"/>
            <w:vMerge w:val="restart"/>
            <w:tcBorders>
              <w:top w:val="single" w:sz="4" w:space="0" w:color="4472C4"/>
              <w:left w:val="nil"/>
              <w:right w:val="single" w:sz="4" w:space="0" w:color="2F75B5"/>
            </w:tcBorders>
            <w:shd w:val="clear" w:color="000000" w:fill="FFFFFF"/>
            <w:vAlign w:val="center"/>
          </w:tcPr>
          <w:p w14:paraId="41C9D30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Cet inventaire précise pour chaque équipement :</w:t>
            </w:r>
          </w:p>
          <w:p w14:paraId="76B086D5" w14:textId="77777777" w:rsidR="00E078A2" w:rsidRPr="00E078A2" w:rsidRDefault="00E078A2" w:rsidP="00945A8B">
            <w:pPr>
              <w:numPr>
                <w:ilvl w:val="0"/>
                <w:numId w:val="13"/>
              </w:numPr>
              <w:rPr>
                <w:rFonts w:asciiTheme="minorHAnsi" w:hAnsiTheme="minorHAnsi" w:cstheme="minorHAnsi"/>
                <w:szCs w:val="22"/>
              </w:rPr>
            </w:pPr>
            <w:r w:rsidRPr="00E078A2">
              <w:rPr>
                <w:rFonts w:asciiTheme="minorHAnsi" w:hAnsiTheme="minorHAnsi" w:cstheme="minorHAnsi"/>
                <w:szCs w:val="22"/>
              </w:rPr>
              <w:t xml:space="preserve">Les informations d’identification (Nom, @IP, @MAC, etc.) ; </w:t>
            </w:r>
          </w:p>
          <w:p w14:paraId="6D317F6E" w14:textId="77777777" w:rsidR="00E078A2" w:rsidRPr="00E078A2" w:rsidRDefault="00E078A2" w:rsidP="00945A8B">
            <w:pPr>
              <w:numPr>
                <w:ilvl w:val="0"/>
                <w:numId w:val="13"/>
              </w:numPr>
              <w:rPr>
                <w:rFonts w:asciiTheme="minorHAnsi" w:hAnsiTheme="minorHAnsi" w:cstheme="minorHAnsi"/>
                <w:szCs w:val="22"/>
              </w:rPr>
            </w:pPr>
            <w:r w:rsidRPr="00E078A2">
              <w:rPr>
                <w:rFonts w:asciiTheme="minorHAnsi" w:hAnsiTheme="minorHAnsi" w:cstheme="minorHAnsi"/>
                <w:szCs w:val="22"/>
              </w:rPr>
              <w:t xml:space="preserve">La fonction de l’équipement ; </w:t>
            </w:r>
          </w:p>
          <w:p w14:paraId="1EF28816" w14:textId="77777777" w:rsidR="00E078A2" w:rsidRPr="00E078A2" w:rsidRDefault="00E078A2" w:rsidP="00945A8B">
            <w:pPr>
              <w:numPr>
                <w:ilvl w:val="0"/>
                <w:numId w:val="13"/>
              </w:numPr>
              <w:rPr>
                <w:rFonts w:asciiTheme="minorHAnsi" w:hAnsiTheme="minorHAnsi" w:cstheme="minorHAnsi"/>
                <w:szCs w:val="22"/>
              </w:rPr>
            </w:pPr>
            <w:r w:rsidRPr="00E078A2">
              <w:rPr>
                <w:rFonts w:asciiTheme="minorHAnsi" w:hAnsiTheme="minorHAnsi" w:cstheme="minorHAnsi"/>
                <w:szCs w:val="22"/>
              </w:rPr>
              <w:t xml:space="preserve">Le modèle de l’équipement ; </w:t>
            </w:r>
          </w:p>
          <w:p w14:paraId="595B87D6" w14:textId="77777777" w:rsidR="00E078A2" w:rsidRPr="00E078A2" w:rsidRDefault="00E078A2" w:rsidP="00945A8B">
            <w:pPr>
              <w:numPr>
                <w:ilvl w:val="0"/>
                <w:numId w:val="13"/>
              </w:numPr>
              <w:rPr>
                <w:rFonts w:asciiTheme="minorHAnsi" w:hAnsiTheme="minorHAnsi" w:cstheme="minorHAnsi"/>
                <w:szCs w:val="22"/>
              </w:rPr>
            </w:pPr>
            <w:r w:rsidRPr="00E078A2">
              <w:rPr>
                <w:rFonts w:asciiTheme="minorHAnsi" w:hAnsiTheme="minorHAnsi" w:cstheme="minorHAnsi"/>
                <w:szCs w:val="22"/>
              </w:rPr>
              <w:t xml:space="preserve">La localisation de l’équipement ; </w:t>
            </w:r>
          </w:p>
          <w:p w14:paraId="27770066" w14:textId="77777777" w:rsidR="00E078A2" w:rsidRPr="00E078A2" w:rsidRDefault="00E078A2" w:rsidP="00945A8B">
            <w:pPr>
              <w:numPr>
                <w:ilvl w:val="0"/>
                <w:numId w:val="13"/>
              </w:numPr>
              <w:rPr>
                <w:rFonts w:asciiTheme="minorHAnsi" w:hAnsiTheme="minorHAnsi" w:cstheme="minorHAnsi"/>
                <w:szCs w:val="22"/>
              </w:rPr>
            </w:pPr>
            <w:r w:rsidRPr="00E078A2">
              <w:rPr>
                <w:rFonts w:asciiTheme="minorHAnsi" w:hAnsiTheme="minorHAnsi" w:cstheme="minorHAnsi"/>
                <w:szCs w:val="22"/>
              </w:rPr>
              <w:t xml:space="preserve">Le propriétaire de l’équipement ; </w:t>
            </w:r>
          </w:p>
          <w:p w14:paraId="1B5712DD" w14:textId="46F6A336" w:rsidR="00E078A2" w:rsidRPr="00E078A2" w:rsidRDefault="00E078A2" w:rsidP="00945A8B">
            <w:pPr>
              <w:numPr>
                <w:ilvl w:val="0"/>
                <w:numId w:val="13"/>
              </w:numPr>
              <w:rPr>
                <w:rFonts w:asciiTheme="minorHAnsi" w:hAnsiTheme="minorHAnsi" w:cstheme="minorHAnsi"/>
                <w:bCs/>
                <w:szCs w:val="22"/>
              </w:rPr>
            </w:pPr>
            <w:r w:rsidRPr="00E078A2">
              <w:rPr>
                <w:rFonts w:asciiTheme="minorHAnsi" w:hAnsiTheme="minorHAnsi" w:cstheme="minorHAnsi"/>
                <w:szCs w:val="22"/>
              </w:rPr>
              <w:t xml:space="preserve">Le besoin de sécurité des informations (au sens du chapitre </w:t>
            </w:r>
            <w:r w:rsidR="006B77C4">
              <w:rPr>
                <w:rFonts w:asciiTheme="minorHAnsi" w:hAnsiTheme="minorHAnsi" w:cstheme="minorHAnsi"/>
                <w:szCs w:val="22"/>
              </w:rPr>
              <w:t>6</w:t>
            </w:r>
            <w:r w:rsidRPr="00E078A2">
              <w:rPr>
                <w:rFonts w:asciiTheme="minorHAnsi" w:hAnsiTheme="minorHAnsi" w:cstheme="minorHAnsi"/>
                <w:szCs w:val="22"/>
              </w:rPr>
              <w:t>.2.1).</w:t>
            </w:r>
          </w:p>
        </w:tc>
        <w:tc>
          <w:tcPr>
            <w:tcW w:w="2552" w:type="dxa"/>
            <w:tcBorders>
              <w:top w:val="single" w:sz="4" w:space="0" w:color="4472C4"/>
              <w:left w:val="nil"/>
              <w:bottom w:val="single" w:sz="4" w:space="0" w:color="2F75B5"/>
              <w:right w:val="single" w:sz="4" w:space="0" w:color="2F75B5"/>
            </w:tcBorders>
            <w:shd w:val="clear" w:color="000000" w:fill="FFFFFF"/>
          </w:tcPr>
          <w:p w14:paraId="174D52E8" w14:textId="77777777" w:rsidR="00EA3A04" w:rsidRDefault="00BA1A02" w:rsidP="00E078A2">
            <w:pPr>
              <w:rPr>
                <w:rFonts w:asciiTheme="minorHAnsi" w:hAnsiTheme="minorHAnsi" w:cstheme="minorHAnsi"/>
                <w:szCs w:val="22"/>
              </w:rPr>
            </w:pPr>
            <w:sdt>
              <w:sdtPr>
                <w:rPr>
                  <w:rFonts w:asciiTheme="minorHAnsi" w:hAnsiTheme="minorHAnsi" w:cstheme="minorHAnsi"/>
                  <w:szCs w:val="22"/>
                </w:rPr>
                <w:id w:val="-20493599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67B5889" w14:textId="40AF11DE"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169004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754722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EE299A6" w14:textId="77777777" w:rsidTr="00EA3A0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F17C6C2"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E30C5A3" w14:textId="77777777" w:rsidR="00E078A2" w:rsidRPr="00E078A2" w:rsidRDefault="00E078A2" w:rsidP="00E078A2">
            <w:pPr>
              <w:rPr>
                <w:rFonts w:asciiTheme="minorHAnsi" w:hAnsiTheme="minorHAnsi" w:cstheme="minorHAnsi"/>
                <w:b/>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701ACAC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8FC4FCE" w14:textId="77777777" w:rsidTr="00EA3A0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62D4F4B" w14:textId="0B0BF378"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3</w:t>
            </w:r>
          </w:p>
        </w:tc>
        <w:tc>
          <w:tcPr>
            <w:tcW w:w="7750" w:type="dxa"/>
            <w:vMerge w:val="restart"/>
            <w:tcBorders>
              <w:top w:val="single" w:sz="4" w:space="0" w:color="4472C4"/>
              <w:left w:val="nil"/>
              <w:right w:val="single" w:sz="4" w:space="0" w:color="2F75B5"/>
            </w:tcBorders>
            <w:shd w:val="clear" w:color="000000" w:fill="FFFFFF"/>
            <w:vAlign w:val="center"/>
          </w:tcPr>
          <w:p w14:paraId="7347CFD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tient à jour l’inventaire de l’ensemble des logiciels mettant en œuvre le service. Cet inventaire identifie pour chaque logiciel, sa version et les équipements sur lesquels le logiciel est installé. </w:t>
            </w:r>
          </w:p>
        </w:tc>
        <w:tc>
          <w:tcPr>
            <w:tcW w:w="2552" w:type="dxa"/>
            <w:tcBorders>
              <w:top w:val="single" w:sz="4" w:space="0" w:color="4472C4"/>
              <w:left w:val="nil"/>
              <w:bottom w:val="single" w:sz="4" w:space="0" w:color="4472C4"/>
              <w:right w:val="single" w:sz="4" w:space="0" w:color="2F75B5"/>
            </w:tcBorders>
            <w:shd w:val="clear" w:color="000000" w:fill="FFFFFF"/>
          </w:tcPr>
          <w:p w14:paraId="7A2265D3" w14:textId="77777777" w:rsidR="00EA3A04" w:rsidRDefault="00BA1A02" w:rsidP="00E078A2">
            <w:pPr>
              <w:rPr>
                <w:rFonts w:asciiTheme="minorHAnsi" w:hAnsiTheme="minorHAnsi" w:cstheme="minorHAnsi"/>
                <w:szCs w:val="22"/>
              </w:rPr>
            </w:pPr>
            <w:sdt>
              <w:sdtPr>
                <w:rPr>
                  <w:rFonts w:asciiTheme="minorHAnsi" w:hAnsiTheme="minorHAnsi" w:cstheme="minorHAnsi"/>
                  <w:szCs w:val="22"/>
                </w:rPr>
                <w:id w:val="168555340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4FDD5B5" w14:textId="201253B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48714195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99380175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34DD132" w14:textId="77777777" w:rsidTr="00EA3A0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28E5D84"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6AA655F6"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0A3CA36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535447A8" w14:textId="77777777" w:rsidR="00E078A2" w:rsidRPr="00E078A2" w:rsidRDefault="00E078A2" w:rsidP="00E078A2">
            <w:pPr>
              <w:rPr>
                <w:rFonts w:asciiTheme="minorHAnsi" w:hAnsiTheme="minorHAnsi" w:cstheme="minorHAnsi"/>
                <w:szCs w:val="22"/>
              </w:rPr>
            </w:pPr>
          </w:p>
        </w:tc>
      </w:tr>
      <w:tr w:rsidR="00E078A2" w:rsidRPr="00E078A2" w14:paraId="5A05CC6F" w14:textId="77777777" w:rsidTr="00EA3A0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B5F4AD9" w14:textId="4FB599AD"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4</w:t>
            </w:r>
          </w:p>
        </w:tc>
        <w:tc>
          <w:tcPr>
            <w:tcW w:w="7750" w:type="dxa"/>
            <w:vMerge w:val="restart"/>
            <w:tcBorders>
              <w:top w:val="single" w:sz="4" w:space="0" w:color="4472C4"/>
              <w:left w:val="nil"/>
              <w:right w:val="single" w:sz="4" w:space="0" w:color="2F75B5"/>
            </w:tcBorders>
            <w:shd w:val="clear" w:color="000000" w:fill="FFFFFF"/>
            <w:vAlign w:val="center"/>
          </w:tcPr>
          <w:p w14:paraId="51C73EF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s’assure de la validité des licences des logiciels tout au long de la prestation.</w:t>
            </w:r>
          </w:p>
        </w:tc>
        <w:tc>
          <w:tcPr>
            <w:tcW w:w="2552" w:type="dxa"/>
            <w:tcBorders>
              <w:top w:val="single" w:sz="4" w:space="0" w:color="4472C4"/>
              <w:left w:val="nil"/>
              <w:bottom w:val="single" w:sz="4" w:space="0" w:color="4472C4"/>
              <w:right w:val="single" w:sz="4" w:space="0" w:color="2F75B5"/>
            </w:tcBorders>
            <w:shd w:val="clear" w:color="000000" w:fill="FFFFFF"/>
          </w:tcPr>
          <w:p w14:paraId="3FB10790" w14:textId="77777777" w:rsidR="00EA3A04" w:rsidRDefault="00BA1A02" w:rsidP="00E078A2">
            <w:pPr>
              <w:rPr>
                <w:rFonts w:asciiTheme="minorHAnsi" w:hAnsiTheme="minorHAnsi" w:cstheme="minorHAnsi"/>
                <w:szCs w:val="22"/>
              </w:rPr>
            </w:pPr>
            <w:sdt>
              <w:sdtPr>
                <w:rPr>
                  <w:rFonts w:asciiTheme="minorHAnsi" w:hAnsiTheme="minorHAnsi" w:cstheme="minorHAnsi"/>
                  <w:szCs w:val="22"/>
                </w:rPr>
                <w:id w:val="42932131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3C6BB21" w14:textId="14A95866"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68951294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331831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FD51D47" w14:textId="77777777" w:rsidTr="00EA3A0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B80AA4C"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0211F5A3"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0609216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752D57E" w14:textId="77777777" w:rsidR="00E078A2" w:rsidRPr="00E078A2" w:rsidRDefault="00E078A2" w:rsidP="00E078A2">
            <w:pPr>
              <w:rPr>
                <w:rFonts w:asciiTheme="minorHAnsi" w:hAnsiTheme="minorHAnsi" w:cstheme="minorHAnsi"/>
                <w:szCs w:val="22"/>
              </w:rPr>
            </w:pPr>
          </w:p>
        </w:tc>
      </w:tr>
    </w:tbl>
    <w:p w14:paraId="1DD10792" w14:textId="77777777" w:rsidR="00E078A2" w:rsidRPr="00E078A2" w:rsidRDefault="00E078A2" w:rsidP="00E078A2">
      <w:pPr>
        <w:rPr>
          <w:rFonts w:asciiTheme="minorHAnsi" w:hAnsiTheme="minorHAnsi" w:cstheme="minorHAnsi"/>
          <w:szCs w:val="22"/>
        </w:rPr>
      </w:pPr>
    </w:p>
    <w:p w14:paraId="771C34E7" w14:textId="77777777" w:rsidR="00E078A2" w:rsidRPr="00E078A2" w:rsidRDefault="00E078A2" w:rsidP="00E078A2">
      <w:pPr>
        <w:rPr>
          <w:rFonts w:asciiTheme="minorHAnsi" w:hAnsiTheme="minorHAnsi" w:cstheme="minorHAnsi"/>
          <w:szCs w:val="22"/>
        </w:rPr>
      </w:pPr>
    </w:p>
    <w:p w14:paraId="102687B5" w14:textId="77777777" w:rsidR="00E078A2" w:rsidRPr="00E078A2" w:rsidRDefault="00E078A2" w:rsidP="00945A8B">
      <w:pPr>
        <w:pStyle w:val="Titre3"/>
      </w:pPr>
      <w:bookmarkStart w:id="61" w:name="_Toc194674261"/>
      <w:bookmarkStart w:id="62" w:name="_Toc208317474"/>
      <w:r w:rsidRPr="00E078A2">
        <w:t>Utilisation correcte des actifs</w:t>
      </w:r>
      <w:bookmarkEnd w:id="61"/>
      <w:bookmarkEnd w:id="62"/>
    </w:p>
    <w:p w14:paraId="3130D756"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7DB613EA" w14:textId="77777777" w:rsidTr="00943B15">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9C1DB01"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CFB8A41"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8F3D81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3CD9FCE" w14:textId="77777777" w:rsidTr="00943B15">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D26FA3C" w14:textId="0795C757"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5</w:t>
            </w:r>
          </w:p>
        </w:tc>
        <w:tc>
          <w:tcPr>
            <w:tcW w:w="7892" w:type="dxa"/>
            <w:vMerge w:val="restart"/>
            <w:tcBorders>
              <w:top w:val="single" w:sz="4" w:space="0" w:color="4472C4"/>
              <w:left w:val="nil"/>
              <w:right w:val="single" w:sz="4" w:space="0" w:color="2F75B5"/>
            </w:tcBorders>
            <w:shd w:val="clear" w:color="000000" w:fill="FFFFFF"/>
            <w:vAlign w:val="center"/>
          </w:tcPr>
          <w:p w14:paraId="6B5A9DF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est doté d’une charte d’utilisation du système d’information et d’une charte éthique afin de :</w:t>
            </w:r>
          </w:p>
          <w:p w14:paraId="0E6A3811" w14:textId="77777777" w:rsidR="00E078A2" w:rsidRPr="00E078A2" w:rsidRDefault="00E078A2" w:rsidP="00945A8B">
            <w:pPr>
              <w:numPr>
                <w:ilvl w:val="0"/>
                <w:numId w:val="14"/>
              </w:numPr>
              <w:rPr>
                <w:rFonts w:asciiTheme="minorHAnsi" w:hAnsiTheme="minorHAnsi" w:cstheme="minorHAnsi"/>
                <w:szCs w:val="22"/>
              </w:rPr>
            </w:pPr>
            <w:r w:rsidRPr="00E078A2">
              <w:rPr>
                <w:rFonts w:asciiTheme="minorHAnsi" w:hAnsiTheme="minorHAnsi" w:cstheme="minorHAnsi"/>
                <w:szCs w:val="22"/>
              </w:rPr>
              <w:t>Définir les conditions d'une bonne utilisation des ressources partagées, dans le respect des lois et de l'éthique,</w:t>
            </w:r>
          </w:p>
          <w:p w14:paraId="1BF58E10" w14:textId="1AAA2E09" w:rsidR="00E078A2" w:rsidRPr="00E078A2" w:rsidRDefault="00E078A2" w:rsidP="00945A8B">
            <w:pPr>
              <w:numPr>
                <w:ilvl w:val="0"/>
                <w:numId w:val="14"/>
              </w:numPr>
              <w:rPr>
                <w:rFonts w:asciiTheme="minorHAnsi" w:hAnsiTheme="minorHAnsi" w:cstheme="minorHAnsi"/>
                <w:szCs w:val="22"/>
              </w:rPr>
            </w:pPr>
            <w:r w:rsidRPr="00E078A2">
              <w:rPr>
                <w:rFonts w:asciiTheme="minorHAnsi" w:hAnsiTheme="minorHAnsi" w:cstheme="minorHAnsi"/>
                <w:szCs w:val="22"/>
              </w:rPr>
              <w:t>Porter à la connaissance des utilisateurs</w:t>
            </w:r>
            <w:r w:rsidR="008363A0">
              <w:rPr>
                <w:rFonts w:asciiTheme="minorHAnsi" w:hAnsiTheme="minorHAnsi" w:cstheme="minorHAnsi"/>
                <w:szCs w:val="22"/>
              </w:rPr>
              <w:t>,</w:t>
            </w:r>
            <w:r w:rsidRPr="00E078A2">
              <w:rPr>
                <w:rFonts w:asciiTheme="minorHAnsi" w:hAnsiTheme="minorHAnsi" w:cstheme="minorHAnsi"/>
                <w:szCs w:val="22"/>
              </w:rPr>
              <w:t xml:space="preserve"> en parfaite transparence, les dispositifs mis en place pour garantir la sécurité des systèmes.</w:t>
            </w:r>
          </w:p>
          <w:p w14:paraId="3657C3E5"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002F7FD"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0546760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CF08FE8"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5203741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553311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25C7689" w14:textId="77777777" w:rsidTr="00943B15">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2788AA9"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456C53A8"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7D21AD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5BCF3D59" w14:textId="77777777" w:rsidTr="00943B15">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03C23BD" w14:textId="44893B7E"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6</w:t>
            </w:r>
          </w:p>
        </w:tc>
        <w:tc>
          <w:tcPr>
            <w:tcW w:w="7892" w:type="dxa"/>
            <w:vMerge w:val="restart"/>
            <w:tcBorders>
              <w:top w:val="single" w:sz="4" w:space="0" w:color="4472C4"/>
              <w:left w:val="nil"/>
              <w:right w:val="single" w:sz="4" w:space="0" w:color="2F75B5"/>
            </w:tcBorders>
            <w:shd w:val="clear" w:color="000000" w:fill="FFFFFF"/>
            <w:vAlign w:val="center"/>
          </w:tcPr>
          <w:p w14:paraId="0E33C575" w14:textId="2A0F259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Ces chartes s’appliquent à toute personne se servant des outils informatiques et des moyens de communication du Prestataire quel que soit son statut, notamment : salarié, mandataire social, intérimaire, </w:t>
            </w:r>
            <w:r w:rsidR="008363A0">
              <w:rPr>
                <w:rFonts w:asciiTheme="minorHAnsi" w:hAnsiTheme="minorHAnsi" w:cstheme="minorHAnsi"/>
                <w:szCs w:val="22"/>
              </w:rPr>
              <w:t>p</w:t>
            </w:r>
            <w:r w:rsidRPr="00E078A2">
              <w:rPr>
                <w:rFonts w:asciiTheme="minorHAnsi" w:hAnsiTheme="minorHAnsi" w:cstheme="minorHAnsi"/>
                <w:szCs w:val="22"/>
              </w:rPr>
              <w:t>restataire et ses éventuels sous-traitants, stagiaires, personnels et/ou membres des structures hébergées par le Prestataire, ainsi que les utilisateurs occasionnels.</w:t>
            </w:r>
          </w:p>
          <w:p w14:paraId="732AE208" w14:textId="77777777" w:rsidR="00E078A2" w:rsidRPr="00E078A2" w:rsidRDefault="00E078A2" w:rsidP="00E078A2">
            <w:pPr>
              <w:rPr>
                <w:rFonts w:asciiTheme="minorHAnsi" w:hAnsiTheme="minorHAnsi" w:cstheme="minorHAnsi"/>
                <w:bCs/>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4F2E468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6460408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3D54084D"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06244375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8044822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ECF855E" w14:textId="77777777" w:rsidTr="00943B15">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8717532"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73A9CE49" w14:textId="77777777" w:rsidR="00E078A2" w:rsidRPr="00E078A2" w:rsidRDefault="00E078A2" w:rsidP="00E078A2">
            <w:pPr>
              <w:rPr>
                <w:rFonts w:asciiTheme="minorHAnsi" w:hAnsiTheme="minorHAnsi" w:cstheme="minorHAnsi"/>
                <w:b/>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545BBF8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A3C537E" w14:textId="77777777" w:rsidR="00E078A2" w:rsidRPr="00E078A2" w:rsidRDefault="00E078A2" w:rsidP="00E078A2">
      <w:pPr>
        <w:rPr>
          <w:rFonts w:asciiTheme="minorHAnsi" w:hAnsiTheme="minorHAnsi" w:cstheme="minorHAnsi"/>
          <w:szCs w:val="22"/>
        </w:rPr>
      </w:pPr>
    </w:p>
    <w:p w14:paraId="575BFBA3" w14:textId="77777777" w:rsidR="00E078A2" w:rsidRPr="00E078A2" w:rsidRDefault="00E078A2" w:rsidP="00945A8B">
      <w:pPr>
        <w:pStyle w:val="Titre3"/>
      </w:pPr>
      <w:bookmarkStart w:id="63" w:name="_Toc194674262"/>
      <w:bookmarkStart w:id="64" w:name="_Toc208317475"/>
      <w:r w:rsidRPr="00E078A2">
        <w:t>Restitution des actifs</w:t>
      </w:r>
      <w:bookmarkEnd w:id="63"/>
      <w:bookmarkEnd w:id="64"/>
    </w:p>
    <w:p w14:paraId="7ED18782"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325"/>
        <w:gridCol w:w="2977"/>
      </w:tblGrid>
      <w:tr w:rsidR="00E078A2" w:rsidRPr="00E078A2" w14:paraId="7F3FC0FE" w14:textId="77777777" w:rsidTr="00943B15">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7488AA0" w14:textId="77777777" w:rsidR="00E078A2" w:rsidRPr="00E078A2" w:rsidRDefault="00E078A2" w:rsidP="00E078A2">
            <w:pPr>
              <w:rPr>
                <w:rFonts w:asciiTheme="minorHAnsi" w:hAnsiTheme="minorHAnsi" w:cstheme="minorHAnsi"/>
                <w:b/>
                <w:bCs/>
                <w:szCs w:val="22"/>
              </w:rPr>
            </w:pPr>
          </w:p>
        </w:tc>
        <w:tc>
          <w:tcPr>
            <w:tcW w:w="732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4FAF477"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A8158F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1B41135" w14:textId="77777777" w:rsidTr="00943B15">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BDBBD5E" w14:textId="53117FCE"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7</w:t>
            </w:r>
          </w:p>
        </w:tc>
        <w:tc>
          <w:tcPr>
            <w:tcW w:w="7325" w:type="dxa"/>
            <w:vMerge w:val="restart"/>
            <w:tcBorders>
              <w:top w:val="single" w:sz="4" w:space="0" w:color="4472C4"/>
              <w:left w:val="nil"/>
              <w:right w:val="single" w:sz="4" w:space="0" w:color="2F75B5"/>
            </w:tcBorders>
            <w:shd w:val="clear" w:color="000000" w:fill="FFFFFF"/>
            <w:vAlign w:val="center"/>
          </w:tcPr>
          <w:p w14:paraId="47FCAAF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une procédure de restitution des actifs permettant de s’assurer que chaque personne impliquée dans la fourniture du service restitue l’ensemble des actifs en sa possession à la fin de sa période d’emploi ou de son contrat.</w:t>
            </w:r>
          </w:p>
          <w:p w14:paraId="4337D48B"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4FE1BA4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276268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95047409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0961992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710EAB5" w14:textId="77777777" w:rsidTr="00943B15">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404E8D0"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1B641CC7"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6AB0AE0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1A6FE2CE" w14:textId="77777777" w:rsidTr="00943B15">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F08E303" w14:textId="5F8CE2D7"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8</w:t>
            </w:r>
          </w:p>
        </w:tc>
        <w:tc>
          <w:tcPr>
            <w:tcW w:w="7325" w:type="dxa"/>
            <w:vMerge w:val="restart"/>
            <w:tcBorders>
              <w:top w:val="single" w:sz="4" w:space="0" w:color="4472C4"/>
              <w:left w:val="nil"/>
              <w:right w:val="single" w:sz="4" w:space="0" w:color="2F75B5"/>
            </w:tcBorders>
            <w:shd w:val="clear" w:color="000000" w:fill="FFFFFF"/>
            <w:vAlign w:val="center"/>
          </w:tcPr>
          <w:p w14:paraId="12F9F25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Il est interdit de réaffecter un poste de travail sans un formatage bas niveau.</w:t>
            </w:r>
          </w:p>
        </w:tc>
        <w:tc>
          <w:tcPr>
            <w:tcW w:w="2977" w:type="dxa"/>
            <w:tcBorders>
              <w:top w:val="single" w:sz="4" w:space="0" w:color="4472C4"/>
              <w:left w:val="nil"/>
              <w:bottom w:val="single" w:sz="4" w:space="0" w:color="4472C4"/>
              <w:right w:val="single" w:sz="4" w:space="0" w:color="2F75B5"/>
            </w:tcBorders>
            <w:shd w:val="clear" w:color="000000" w:fill="FFFFFF"/>
          </w:tcPr>
          <w:p w14:paraId="19D1A33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030761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9248945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3438194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407AFFD" w14:textId="77777777" w:rsidTr="00943B15">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15CC08B"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6E5367D0"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10C2962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5F73184" w14:textId="77777777" w:rsidR="00E078A2" w:rsidRPr="00E078A2" w:rsidRDefault="00E078A2" w:rsidP="00E078A2">
      <w:pPr>
        <w:rPr>
          <w:rFonts w:asciiTheme="minorHAnsi" w:hAnsiTheme="minorHAnsi" w:cstheme="minorHAnsi"/>
          <w:szCs w:val="22"/>
        </w:rPr>
      </w:pPr>
    </w:p>
    <w:p w14:paraId="773335B2" w14:textId="77777777" w:rsidR="00E078A2" w:rsidRPr="00E078A2" w:rsidRDefault="00E078A2" w:rsidP="0018342F">
      <w:pPr>
        <w:pStyle w:val="Titre2"/>
      </w:pPr>
      <w:r w:rsidRPr="00E078A2">
        <w:t xml:space="preserve"> </w:t>
      </w:r>
      <w:bookmarkStart w:id="65" w:name="_Toc194674263"/>
      <w:bookmarkStart w:id="66" w:name="_Toc208317476"/>
      <w:r w:rsidRPr="00E078A2">
        <w:t>Classification de l’information</w:t>
      </w:r>
      <w:bookmarkEnd w:id="65"/>
      <w:bookmarkEnd w:id="66"/>
    </w:p>
    <w:p w14:paraId="029FD5F8" w14:textId="77777777" w:rsidR="00E078A2" w:rsidRPr="00E078A2" w:rsidRDefault="00E078A2" w:rsidP="00E078A2">
      <w:pPr>
        <w:rPr>
          <w:rFonts w:asciiTheme="minorHAnsi" w:hAnsiTheme="minorHAnsi" w:cstheme="minorHAnsi"/>
          <w:szCs w:val="22"/>
        </w:rPr>
      </w:pPr>
    </w:p>
    <w:p w14:paraId="48E03893" w14:textId="77777777" w:rsidR="00E078A2" w:rsidRPr="00E078A2" w:rsidRDefault="00E078A2" w:rsidP="00945A8B">
      <w:pPr>
        <w:pStyle w:val="Titre3"/>
      </w:pPr>
      <w:bookmarkStart w:id="67" w:name="_Toc194674264"/>
      <w:bookmarkStart w:id="68" w:name="_Toc208317477"/>
      <w:r w:rsidRPr="00E078A2">
        <w:t>Identification des besoins de sécurité de l’information</w:t>
      </w:r>
      <w:bookmarkEnd w:id="67"/>
      <w:bookmarkEnd w:id="68"/>
    </w:p>
    <w:p w14:paraId="5CE7430F"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151"/>
        <w:gridCol w:w="3119"/>
      </w:tblGrid>
      <w:tr w:rsidR="00E078A2" w:rsidRPr="00E078A2" w14:paraId="70B45FE6" w14:textId="77777777" w:rsidTr="00943B15">
        <w:trPr>
          <w:trHeight w:val="446"/>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F047742" w14:textId="77777777" w:rsidR="00E078A2" w:rsidRPr="00E078A2" w:rsidRDefault="00E078A2" w:rsidP="00E078A2">
            <w:pPr>
              <w:rPr>
                <w:rFonts w:asciiTheme="minorHAnsi" w:hAnsiTheme="minorHAnsi" w:cstheme="minorHAnsi"/>
                <w:b/>
                <w:bCs/>
                <w:szCs w:val="22"/>
              </w:rPr>
            </w:pPr>
          </w:p>
        </w:tc>
        <w:tc>
          <w:tcPr>
            <w:tcW w:w="7151"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95FEC87"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001D0C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80D4E2A" w14:textId="77777777" w:rsidTr="00943B15">
        <w:trPr>
          <w:trHeight w:val="31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52CFFE6D" w14:textId="54A710E4"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9</w:t>
            </w:r>
          </w:p>
        </w:tc>
        <w:tc>
          <w:tcPr>
            <w:tcW w:w="7151" w:type="dxa"/>
            <w:vMerge w:val="restart"/>
            <w:tcBorders>
              <w:top w:val="single" w:sz="4" w:space="0" w:color="4472C4"/>
              <w:left w:val="nil"/>
              <w:right w:val="single" w:sz="4" w:space="0" w:color="2F75B5"/>
            </w:tcBorders>
            <w:shd w:val="clear" w:color="000000" w:fill="FFFFFF"/>
            <w:vAlign w:val="center"/>
          </w:tcPr>
          <w:p w14:paraId="10608FD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identifie et catégorise les niveaux de classification nécessaires aux différents besoins de sécurité des informations relatives au service. </w:t>
            </w:r>
          </w:p>
          <w:p w14:paraId="6379EDD6"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57A60B5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280152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35587351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477717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3A52486" w14:textId="77777777" w:rsidTr="00943B15">
        <w:trPr>
          <w:trHeight w:val="48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517C6105" w14:textId="77777777" w:rsidR="00E078A2" w:rsidRPr="00E078A2" w:rsidRDefault="00E078A2" w:rsidP="00E078A2">
            <w:pPr>
              <w:rPr>
                <w:rFonts w:asciiTheme="minorHAnsi" w:hAnsiTheme="minorHAnsi" w:cstheme="minorHAnsi"/>
                <w:b/>
                <w:bCs/>
                <w:szCs w:val="22"/>
              </w:rPr>
            </w:pPr>
          </w:p>
        </w:tc>
        <w:tc>
          <w:tcPr>
            <w:tcW w:w="7151" w:type="dxa"/>
            <w:vMerge/>
            <w:tcBorders>
              <w:left w:val="nil"/>
              <w:bottom w:val="single" w:sz="4" w:space="0" w:color="4472C4"/>
              <w:right w:val="single" w:sz="4" w:space="0" w:color="2F75B5"/>
            </w:tcBorders>
            <w:shd w:val="clear" w:color="000000" w:fill="FFFFFF"/>
            <w:vAlign w:val="center"/>
          </w:tcPr>
          <w:p w14:paraId="2BA2ECC3" w14:textId="77777777" w:rsidR="00E078A2" w:rsidRPr="00E078A2" w:rsidDel="009E5F05"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2461B68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6B51B1B7" w14:textId="77777777" w:rsidTr="00943B15">
        <w:trPr>
          <w:trHeight w:val="304"/>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17718B4" w14:textId="35C29F4B"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10</w:t>
            </w:r>
          </w:p>
        </w:tc>
        <w:tc>
          <w:tcPr>
            <w:tcW w:w="7151" w:type="dxa"/>
            <w:vMerge w:val="restart"/>
            <w:tcBorders>
              <w:top w:val="single" w:sz="4" w:space="0" w:color="4472C4"/>
              <w:left w:val="nil"/>
              <w:right w:val="single" w:sz="4" w:space="0" w:color="2F75B5"/>
            </w:tcBorders>
            <w:shd w:val="clear" w:color="000000" w:fill="FFFFFF"/>
            <w:vAlign w:val="center"/>
          </w:tcPr>
          <w:p w14:paraId="50FB53B5" w14:textId="2C9147D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Lorsque </w:t>
            </w:r>
            <w:r w:rsidR="00847F80">
              <w:rPr>
                <w:rFonts w:asciiTheme="minorHAnsi" w:hAnsiTheme="minorHAnsi" w:cstheme="minorHAnsi"/>
                <w:szCs w:val="22"/>
              </w:rPr>
              <w:t>la CDC</w:t>
            </w:r>
            <w:r w:rsidRPr="00E078A2">
              <w:rPr>
                <w:rFonts w:asciiTheme="minorHAnsi" w:hAnsiTheme="minorHAnsi" w:cstheme="minorHAnsi"/>
                <w:szCs w:val="22"/>
              </w:rPr>
              <w:t xml:space="preserve"> confie au Prestataire des données soumises à des contraintes légales, réglementaires ou sectorielles spécifiques, le Prestataire identifie les besoins de sécurité spécifiques associés à ces contraintes et définie les règles de classification </w:t>
            </w:r>
            <w:r w:rsidR="008363A0" w:rsidRPr="008363A0">
              <w:rPr>
                <w:rFonts w:asciiTheme="minorHAnsi" w:hAnsiTheme="minorHAnsi" w:cstheme="minorHAnsi"/>
                <w:i/>
                <w:iCs/>
                <w:szCs w:val="22"/>
              </w:rPr>
              <w:t>a</w:t>
            </w:r>
            <w:r w:rsidRPr="008363A0">
              <w:rPr>
                <w:rFonts w:asciiTheme="minorHAnsi" w:hAnsiTheme="minorHAnsi" w:cstheme="minorHAnsi"/>
                <w:i/>
                <w:iCs/>
                <w:szCs w:val="22"/>
              </w:rPr>
              <w:t>dhoc</w:t>
            </w:r>
            <w:r w:rsidRPr="00E078A2">
              <w:rPr>
                <w:rFonts w:asciiTheme="minorHAnsi" w:hAnsiTheme="minorHAnsi" w:cstheme="minorHAnsi"/>
                <w:szCs w:val="22"/>
              </w:rPr>
              <w:t>.</w:t>
            </w:r>
          </w:p>
          <w:p w14:paraId="54C727F0" w14:textId="77777777" w:rsidR="00E078A2" w:rsidRPr="00E078A2" w:rsidRDefault="00E078A2" w:rsidP="00E078A2">
            <w:pPr>
              <w:rPr>
                <w:rFonts w:asciiTheme="minorHAnsi" w:hAnsiTheme="minorHAnsi" w:cstheme="minorHAnsi"/>
                <w:bCs/>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7753F7AD"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617238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52602456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6084741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E0EACCE" w14:textId="77777777" w:rsidTr="00943B15">
        <w:trPr>
          <w:trHeight w:val="48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381B9BB6" w14:textId="77777777" w:rsidR="00E078A2" w:rsidRPr="00E078A2" w:rsidRDefault="00E078A2" w:rsidP="00E078A2">
            <w:pPr>
              <w:rPr>
                <w:rFonts w:asciiTheme="minorHAnsi" w:hAnsiTheme="minorHAnsi" w:cstheme="minorHAnsi"/>
                <w:b/>
                <w:bCs/>
                <w:szCs w:val="22"/>
              </w:rPr>
            </w:pPr>
          </w:p>
        </w:tc>
        <w:tc>
          <w:tcPr>
            <w:tcW w:w="7151" w:type="dxa"/>
            <w:vMerge/>
            <w:tcBorders>
              <w:left w:val="nil"/>
              <w:bottom w:val="single" w:sz="4" w:space="0" w:color="4472C4"/>
              <w:right w:val="single" w:sz="4" w:space="0" w:color="2F75B5"/>
            </w:tcBorders>
            <w:shd w:val="clear" w:color="000000" w:fill="FFFFFF"/>
            <w:vAlign w:val="center"/>
          </w:tcPr>
          <w:p w14:paraId="1631740E" w14:textId="77777777" w:rsidR="00E078A2" w:rsidRPr="00E078A2" w:rsidRDefault="00E078A2" w:rsidP="00E078A2">
            <w:pPr>
              <w:rPr>
                <w:rFonts w:asciiTheme="minorHAnsi" w:hAnsiTheme="minorHAnsi" w:cstheme="minorHAnsi"/>
                <w:b/>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023DF5E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4081C2D" w14:textId="77777777" w:rsidR="00E078A2" w:rsidRPr="00E078A2" w:rsidRDefault="00E078A2" w:rsidP="00E078A2">
      <w:pPr>
        <w:rPr>
          <w:rFonts w:asciiTheme="minorHAnsi" w:hAnsiTheme="minorHAnsi" w:cstheme="minorHAnsi"/>
          <w:szCs w:val="22"/>
        </w:rPr>
      </w:pPr>
    </w:p>
    <w:p w14:paraId="362DC3D0" w14:textId="77777777" w:rsidR="00E078A2" w:rsidRPr="00E078A2" w:rsidRDefault="00E078A2" w:rsidP="00945A8B">
      <w:pPr>
        <w:pStyle w:val="Titre3"/>
      </w:pPr>
      <w:bookmarkStart w:id="69" w:name="_Toc194674265"/>
      <w:bookmarkStart w:id="70" w:name="_Toc208317478"/>
      <w:r w:rsidRPr="00E078A2">
        <w:t>Marquage des informations</w:t>
      </w:r>
      <w:bookmarkEnd w:id="69"/>
      <w:bookmarkEnd w:id="70"/>
    </w:p>
    <w:p w14:paraId="14BDD7C2"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293"/>
        <w:gridCol w:w="2977"/>
      </w:tblGrid>
      <w:tr w:rsidR="00E078A2" w:rsidRPr="00E078A2" w14:paraId="406E86E9" w14:textId="77777777" w:rsidTr="00943B15">
        <w:trPr>
          <w:trHeight w:val="338"/>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20AF51B"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969FF8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Classification des données</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27C950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D67FF61" w14:textId="77777777" w:rsidTr="00943B15">
        <w:trPr>
          <w:trHeight w:val="36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B3A7029" w14:textId="08617E3A"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11</w:t>
            </w:r>
          </w:p>
        </w:tc>
        <w:tc>
          <w:tcPr>
            <w:tcW w:w="7293" w:type="dxa"/>
            <w:vMerge w:val="restart"/>
            <w:tcBorders>
              <w:top w:val="single" w:sz="4" w:space="0" w:color="4472C4"/>
              <w:left w:val="nil"/>
              <w:right w:val="single" w:sz="4" w:space="0" w:color="2F75B5"/>
            </w:tcBorders>
            <w:shd w:val="clear" w:color="000000" w:fill="FFFFFF"/>
            <w:vAlign w:val="center"/>
          </w:tcPr>
          <w:p w14:paraId="3BEDB4B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Toute donnée manipulée dans le cadre de la prestation fait l'objet d'une classification de sécurité compatible avec la classification faite par la CDC.</w:t>
            </w:r>
          </w:p>
          <w:p w14:paraId="293B29B3" w14:textId="30AA4AEB" w:rsidR="00E078A2" w:rsidRPr="00E078A2" w:rsidRDefault="00E078A2" w:rsidP="00E078A2">
            <w:pPr>
              <w:rPr>
                <w:rFonts w:asciiTheme="minorHAnsi" w:hAnsiTheme="minorHAnsi" w:cstheme="minorHAnsi"/>
                <w:b/>
                <w:bCs/>
                <w:i/>
                <w:iCs/>
                <w:szCs w:val="22"/>
              </w:rPr>
            </w:pPr>
            <w:r w:rsidRPr="00E078A2">
              <w:rPr>
                <w:rFonts w:asciiTheme="minorHAnsi" w:hAnsiTheme="minorHAnsi" w:cstheme="minorHAnsi"/>
                <w:szCs w:val="22"/>
              </w:rPr>
              <w:tab/>
              <w:t>C</w:t>
            </w:r>
            <w:r w:rsidRPr="00E078A2">
              <w:rPr>
                <w:rFonts w:asciiTheme="minorHAnsi" w:hAnsiTheme="minorHAnsi" w:cstheme="minorHAnsi"/>
                <w:b/>
                <w:bCs/>
                <w:i/>
                <w:iCs/>
                <w:szCs w:val="22"/>
              </w:rPr>
              <w:t>1. Public</w:t>
            </w:r>
            <w:r w:rsidRPr="00E078A2">
              <w:rPr>
                <w:rFonts w:asciiTheme="minorHAnsi" w:hAnsiTheme="minorHAnsi" w:cstheme="minorHAnsi"/>
                <w:szCs w:val="22"/>
              </w:rPr>
              <w:tab/>
            </w:r>
            <w:r w:rsidRPr="00E078A2">
              <w:rPr>
                <w:rFonts w:asciiTheme="minorHAnsi" w:hAnsiTheme="minorHAnsi" w:cstheme="minorHAnsi"/>
                <w:b/>
                <w:bCs/>
                <w:i/>
                <w:iCs/>
                <w:szCs w:val="22"/>
              </w:rPr>
              <w:t xml:space="preserve"> </w:t>
            </w:r>
            <w:r w:rsidRPr="00E078A2">
              <w:rPr>
                <w:rFonts w:asciiTheme="minorHAnsi" w:hAnsiTheme="minorHAnsi" w:cstheme="minorHAnsi"/>
                <w:szCs w:val="22"/>
              </w:rPr>
              <w:t>C</w:t>
            </w:r>
            <w:r w:rsidRPr="00E078A2">
              <w:rPr>
                <w:rFonts w:asciiTheme="minorHAnsi" w:hAnsiTheme="minorHAnsi" w:cstheme="minorHAnsi"/>
                <w:b/>
                <w:bCs/>
                <w:i/>
                <w:iCs/>
                <w:szCs w:val="22"/>
              </w:rPr>
              <w:t xml:space="preserve">2. Interne </w:t>
            </w:r>
            <w:r w:rsidRPr="00E078A2">
              <w:rPr>
                <w:rFonts w:asciiTheme="minorHAnsi" w:hAnsiTheme="minorHAnsi" w:cstheme="minorHAnsi"/>
                <w:szCs w:val="22"/>
              </w:rPr>
              <w:tab/>
              <w:t>C</w:t>
            </w:r>
            <w:r w:rsidRPr="00E078A2">
              <w:rPr>
                <w:rFonts w:asciiTheme="minorHAnsi" w:hAnsiTheme="minorHAnsi" w:cstheme="minorHAnsi"/>
                <w:b/>
                <w:bCs/>
                <w:i/>
                <w:iCs/>
                <w:szCs w:val="22"/>
              </w:rPr>
              <w:t xml:space="preserve">3. Confidentiel </w:t>
            </w:r>
            <w:r w:rsidRPr="00E078A2">
              <w:rPr>
                <w:rFonts w:asciiTheme="minorHAnsi" w:hAnsiTheme="minorHAnsi" w:cstheme="minorHAnsi"/>
                <w:szCs w:val="22"/>
              </w:rPr>
              <w:tab/>
              <w:t>C</w:t>
            </w:r>
            <w:r w:rsidRPr="00E078A2">
              <w:rPr>
                <w:rFonts w:asciiTheme="minorHAnsi" w:hAnsiTheme="minorHAnsi" w:cstheme="minorHAnsi"/>
                <w:b/>
                <w:bCs/>
                <w:i/>
                <w:iCs/>
                <w:szCs w:val="22"/>
              </w:rPr>
              <w:t>4. Secret</w:t>
            </w:r>
          </w:p>
        </w:tc>
        <w:tc>
          <w:tcPr>
            <w:tcW w:w="2977" w:type="dxa"/>
            <w:tcBorders>
              <w:top w:val="single" w:sz="4" w:space="0" w:color="4472C4"/>
              <w:left w:val="nil"/>
              <w:bottom w:val="single" w:sz="4" w:space="0" w:color="4472C4"/>
              <w:right w:val="single" w:sz="4" w:space="0" w:color="2F75B5"/>
            </w:tcBorders>
            <w:shd w:val="clear" w:color="000000" w:fill="FFFFFF"/>
          </w:tcPr>
          <w:p w14:paraId="5DBB819B"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9377805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4391269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68095760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567C57C" w14:textId="77777777" w:rsidTr="00943B15">
        <w:trPr>
          <w:trHeight w:val="36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19BD37E8"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0B1688F0"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7A9027D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75650D6" w14:textId="77777777" w:rsidR="00E078A2" w:rsidRPr="00E078A2" w:rsidRDefault="00E078A2" w:rsidP="00E078A2">
            <w:pPr>
              <w:rPr>
                <w:rFonts w:asciiTheme="minorHAnsi" w:hAnsiTheme="minorHAnsi" w:cstheme="minorHAnsi"/>
                <w:szCs w:val="22"/>
              </w:rPr>
            </w:pPr>
          </w:p>
        </w:tc>
      </w:tr>
      <w:tr w:rsidR="00E078A2" w:rsidRPr="00E078A2" w14:paraId="73F23DED" w14:textId="77777777" w:rsidTr="00943B15">
        <w:trPr>
          <w:trHeight w:val="388"/>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90FF22C"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3CA70C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Marquage des ressources</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8565B1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C829B19" w14:textId="77777777" w:rsidTr="00943B15">
        <w:trPr>
          <w:trHeight w:val="36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2F3E977F" w14:textId="2D5CE509"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12</w:t>
            </w:r>
          </w:p>
        </w:tc>
        <w:tc>
          <w:tcPr>
            <w:tcW w:w="7293" w:type="dxa"/>
            <w:vMerge w:val="restart"/>
            <w:tcBorders>
              <w:top w:val="single" w:sz="4" w:space="0" w:color="4472C4"/>
              <w:left w:val="nil"/>
              <w:right w:val="single" w:sz="4" w:space="0" w:color="2F75B5"/>
            </w:tcBorders>
            <w:shd w:val="clear" w:color="000000" w:fill="FFFFFF"/>
            <w:vAlign w:val="center"/>
          </w:tcPr>
          <w:p w14:paraId="0F46BA48" w14:textId="714E8D2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Tous les actifs (</w:t>
            </w:r>
            <w:r w:rsidR="008363A0">
              <w:rPr>
                <w:rFonts w:asciiTheme="minorHAnsi" w:hAnsiTheme="minorHAnsi" w:cstheme="minorHAnsi"/>
                <w:szCs w:val="22"/>
              </w:rPr>
              <w:t>s</w:t>
            </w:r>
            <w:r w:rsidRPr="00E078A2">
              <w:rPr>
                <w:rFonts w:asciiTheme="minorHAnsi" w:hAnsiTheme="minorHAnsi" w:cstheme="minorHAnsi"/>
                <w:szCs w:val="22"/>
              </w:rPr>
              <w:t>upport IT, documents, ...) utilisés dans le cadre de la prestation font l’objet d’un marquage précisant notamment le niveau de classification et sont inventoriés.</w:t>
            </w:r>
          </w:p>
        </w:tc>
        <w:tc>
          <w:tcPr>
            <w:tcW w:w="2977" w:type="dxa"/>
            <w:tcBorders>
              <w:top w:val="single" w:sz="4" w:space="0" w:color="4472C4"/>
              <w:left w:val="nil"/>
              <w:bottom w:val="single" w:sz="4" w:space="0" w:color="4472C4"/>
              <w:right w:val="single" w:sz="4" w:space="0" w:color="2F75B5"/>
            </w:tcBorders>
            <w:shd w:val="clear" w:color="000000" w:fill="FFFFFF"/>
          </w:tcPr>
          <w:p w14:paraId="27651926"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782252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2908595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7769585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7DA82AE" w14:textId="77777777" w:rsidTr="00943B15">
        <w:trPr>
          <w:trHeight w:val="36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6984F52E"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2CBEE384"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322B17D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3A3D971A" w14:textId="77777777" w:rsidR="00E078A2" w:rsidRPr="00E078A2" w:rsidRDefault="00E078A2" w:rsidP="00E078A2">
            <w:pPr>
              <w:rPr>
                <w:rFonts w:asciiTheme="minorHAnsi" w:hAnsiTheme="minorHAnsi" w:cstheme="minorHAnsi"/>
                <w:szCs w:val="22"/>
              </w:rPr>
            </w:pPr>
          </w:p>
        </w:tc>
      </w:tr>
    </w:tbl>
    <w:p w14:paraId="44D43CE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ab/>
      </w:r>
      <w:r w:rsidRPr="00E078A2">
        <w:rPr>
          <w:rFonts w:asciiTheme="minorHAnsi" w:hAnsiTheme="minorHAnsi" w:cstheme="minorHAnsi"/>
          <w:szCs w:val="22"/>
        </w:rPr>
        <w:tab/>
      </w:r>
    </w:p>
    <w:p w14:paraId="53A080ED" w14:textId="77777777" w:rsidR="00D8580A" w:rsidRDefault="00D8580A" w:rsidP="00E078A2">
      <w:pPr>
        <w:rPr>
          <w:rFonts w:asciiTheme="minorHAnsi" w:hAnsiTheme="minorHAnsi" w:cstheme="minorHAnsi"/>
          <w:b/>
          <w:bCs/>
          <w:szCs w:val="22"/>
        </w:rPr>
      </w:pPr>
    </w:p>
    <w:p w14:paraId="1D3249A2" w14:textId="2AF6A83A" w:rsidR="00E078A2" w:rsidRDefault="008D75B4" w:rsidP="00E078A2">
      <w:pPr>
        <w:rPr>
          <w:rFonts w:asciiTheme="minorHAnsi" w:hAnsiTheme="minorHAnsi" w:cstheme="minorHAnsi"/>
          <w:noProof/>
          <w:szCs w:val="22"/>
        </w:rPr>
      </w:pPr>
      <w:r>
        <w:rPr>
          <w:rFonts w:asciiTheme="minorHAnsi" w:hAnsiTheme="minorHAnsi" w:cstheme="minorHAnsi"/>
          <w:b/>
          <w:bCs/>
          <w:szCs w:val="22"/>
        </w:rPr>
        <w:lastRenderedPageBreak/>
        <w:t>Définitions des n</w:t>
      </w:r>
      <w:r w:rsidR="00BF1EF1">
        <w:rPr>
          <w:rFonts w:asciiTheme="minorHAnsi" w:hAnsiTheme="minorHAnsi" w:cstheme="minorHAnsi"/>
          <w:b/>
          <w:bCs/>
          <w:szCs w:val="22"/>
        </w:rPr>
        <w:t>iveaux de</w:t>
      </w:r>
      <w:r w:rsidR="00E078A2" w:rsidRPr="00E078A2">
        <w:rPr>
          <w:rFonts w:asciiTheme="minorHAnsi" w:hAnsiTheme="minorHAnsi" w:cstheme="minorHAnsi"/>
          <w:b/>
          <w:bCs/>
          <w:szCs w:val="22"/>
        </w:rPr>
        <w:t xml:space="preserve"> marquages de données</w:t>
      </w:r>
      <w:r w:rsidR="00BF1EF1">
        <w:rPr>
          <w:rFonts w:asciiTheme="minorHAnsi" w:hAnsiTheme="minorHAnsi" w:cstheme="minorHAnsi"/>
          <w:b/>
          <w:bCs/>
          <w:szCs w:val="22"/>
        </w:rPr>
        <w:t xml:space="preserve"> à la CDC</w:t>
      </w:r>
      <w:r w:rsidR="00E078A2" w:rsidRPr="00E078A2">
        <w:rPr>
          <w:rFonts w:asciiTheme="minorHAnsi" w:hAnsiTheme="minorHAnsi" w:cstheme="minorHAnsi"/>
          <w:b/>
          <w:bCs/>
          <w:szCs w:val="22"/>
        </w:rPr>
        <w:t xml:space="preserve"> : </w:t>
      </w:r>
    </w:p>
    <w:p w14:paraId="4BD689FE" w14:textId="3BE8F05B" w:rsidR="00BF1EF1" w:rsidRPr="00E078A2" w:rsidRDefault="00BF1EF1" w:rsidP="00E078A2">
      <w:pPr>
        <w:rPr>
          <w:rFonts w:asciiTheme="minorHAnsi" w:hAnsiTheme="minorHAnsi" w:cstheme="minorHAnsi"/>
          <w:b/>
          <w:bCs/>
          <w:szCs w:val="22"/>
        </w:rPr>
      </w:pPr>
      <w:r>
        <w:rPr>
          <w:noProof/>
        </w:rPr>
        <w:drawing>
          <wp:inline distT="0" distB="0" distL="0" distR="0" wp14:anchorId="35AC6304" wp14:editId="52C0722C">
            <wp:extent cx="5734050" cy="1952625"/>
            <wp:effectExtent l="0" t="0" r="0" b="9525"/>
            <wp:docPr id="17193588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734050" cy="1952625"/>
                    </a:xfrm>
                    <a:prstGeom prst="rect">
                      <a:avLst/>
                    </a:prstGeom>
                    <a:noFill/>
                    <a:ln>
                      <a:noFill/>
                    </a:ln>
                  </pic:spPr>
                </pic:pic>
              </a:graphicData>
            </a:graphic>
          </wp:inline>
        </w:drawing>
      </w:r>
    </w:p>
    <w:p w14:paraId="2D3F9728" w14:textId="77777777" w:rsidR="00E078A2" w:rsidRPr="00E078A2" w:rsidRDefault="00E078A2" w:rsidP="00E078A2">
      <w:pPr>
        <w:rPr>
          <w:rFonts w:asciiTheme="minorHAnsi" w:hAnsiTheme="minorHAnsi" w:cstheme="minorHAnsi"/>
          <w:szCs w:val="22"/>
        </w:rPr>
      </w:pPr>
    </w:p>
    <w:p w14:paraId="4EEBF8CB" w14:textId="77777777" w:rsidR="00E078A2" w:rsidRPr="00E078A2" w:rsidRDefault="00E078A2" w:rsidP="00E078A2">
      <w:pPr>
        <w:rPr>
          <w:rFonts w:asciiTheme="minorHAnsi" w:hAnsiTheme="minorHAnsi" w:cstheme="minorHAnsi"/>
          <w:szCs w:val="22"/>
        </w:rPr>
      </w:pPr>
    </w:p>
    <w:p w14:paraId="4DB4757D" w14:textId="77777777" w:rsidR="00E078A2" w:rsidRPr="00E078A2" w:rsidRDefault="00E078A2" w:rsidP="00945A8B">
      <w:pPr>
        <w:pStyle w:val="Titre3"/>
      </w:pPr>
      <w:bookmarkStart w:id="71" w:name="_Toc194674266"/>
      <w:bookmarkStart w:id="72" w:name="_Toc208317479"/>
      <w:r w:rsidRPr="00E078A2">
        <w:t>Manipulation des actifs</w:t>
      </w:r>
      <w:bookmarkEnd w:id="71"/>
      <w:bookmarkEnd w:id="72"/>
    </w:p>
    <w:p w14:paraId="1F0C0BE9" w14:textId="77777777" w:rsidR="00E078A2" w:rsidRPr="00E078A2" w:rsidRDefault="00E078A2" w:rsidP="00E078A2">
      <w:pPr>
        <w:rPr>
          <w:rFonts w:asciiTheme="minorHAnsi" w:hAnsiTheme="minorHAnsi" w:cstheme="minorHAnsi"/>
          <w:szCs w:val="22"/>
        </w:rPr>
      </w:pPr>
    </w:p>
    <w:p w14:paraId="2C31B8C5" w14:textId="07327C26"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L'ensemble des </w:t>
      </w:r>
      <w:r w:rsidR="00507514" w:rsidRPr="00507514">
        <w:rPr>
          <w:rFonts w:asciiTheme="minorHAnsi" w:hAnsiTheme="minorHAnsi" w:cstheme="minorHAnsi"/>
          <w:szCs w:val="22"/>
        </w:rPr>
        <w:t xml:space="preserve">données relatives au projet doivent être </w:t>
      </w:r>
      <w:r w:rsidRPr="00E078A2">
        <w:rPr>
          <w:rFonts w:asciiTheme="minorHAnsi" w:hAnsiTheme="minorHAnsi" w:cstheme="minorHAnsi"/>
          <w:szCs w:val="22"/>
        </w:rPr>
        <w:t>stocké</w:t>
      </w:r>
      <w:r w:rsidR="00507514">
        <w:rPr>
          <w:rFonts w:asciiTheme="minorHAnsi" w:hAnsiTheme="minorHAnsi" w:cstheme="minorHAnsi"/>
          <w:szCs w:val="22"/>
        </w:rPr>
        <w:t>es</w:t>
      </w:r>
      <w:r w:rsidRPr="00E078A2">
        <w:rPr>
          <w:rFonts w:asciiTheme="minorHAnsi" w:hAnsiTheme="minorHAnsi" w:cstheme="minorHAnsi"/>
          <w:szCs w:val="22"/>
        </w:rPr>
        <w:t xml:space="preserve"> sur un espace accessible aux seuls membres autorisés du projet. En cas de besoin de confidentialité accrue, ceux-ci doivent être stockés sur un serveur dédié, ou chiffrés dans des répertoires d'accès strictement limités aux seules personnes autorisées.</w:t>
      </w:r>
    </w:p>
    <w:p w14:paraId="0A8A3037"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293"/>
        <w:gridCol w:w="2977"/>
      </w:tblGrid>
      <w:tr w:rsidR="00E078A2" w:rsidRPr="00E078A2" w14:paraId="3C287F0D" w14:textId="77777777" w:rsidTr="00943B15">
        <w:trPr>
          <w:trHeight w:val="393"/>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2686EDE"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B72200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Protection des données stockées</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4437D3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E7532E3" w14:textId="77777777" w:rsidTr="00943B15">
        <w:trPr>
          <w:trHeight w:val="24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789EF328" w14:textId="5FA52330"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13</w:t>
            </w:r>
          </w:p>
        </w:tc>
        <w:tc>
          <w:tcPr>
            <w:tcW w:w="7293" w:type="dxa"/>
            <w:vMerge w:val="restart"/>
            <w:tcBorders>
              <w:top w:val="single" w:sz="4" w:space="0" w:color="4472C4"/>
              <w:left w:val="nil"/>
              <w:right w:val="single" w:sz="4" w:space="0" w:color="2F75B5"/>
            </w:tcBorders>
            <w:shd w:val="clear" w:color="000000" w:fill="FFFFFF"/>
            <w:vAlign w:val="center"/>
          </w:tcPr>
          <w:p w14:paraId="04E332C8" w14:textId="2EDA6855"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Les </w:t>
            </w:r>
            <w:r w:rsidRPr="00E078A2">
              <w:rPr>
                <w:rFonts w:asciiTheme="minorHAnsi" w:hAnsiTheme="minorHAnsi" w:cstheme="minorHAnsi"/>
                <w:b/>
                <w:szCs w:val="22"/>
              </w:rPr>
              <w:t>données C2</w:t>
            </w:r>
            <w:r w:rsidRPr="00E078A2">
              <w:rPr>
                <w:rFonts w:asciiTheme="minorHAnsi" w:hAnsiTheme="minorHAnsi" w:cstheme="minorHAnsi"/>
                <w:szCs w:val="22"/>
              </w:rPr>
              <w:t xml:space="preserve"> stockées sont </w:t>
            </w:r>
            <w:r w:rsidR="008363A0" w:rsidRPr="008363A0">
              <w:rPr>
                <w:rFonts w:asciiTheme="minorHAnsi" w:hAnsiTheme="minorHAnsi" w:cstheme="minorHAnsi"/>
                <w:i/>
                <w:iCs/>
                <w:szCs w:val="22"/>
              </w:rPr>
              <w:t>a</w:t>
            </w:r>
            <w:r w:rsidRPr="008363A0">
              <w:rPr>
                <w:rFonts w:asciiTheme="minorHAnsi" w:hAnsiTheme="minorHAnsi" w:cstheme="minorHAnsi"/>
                <w:i/>
                <w:iCs/>
                <w:szCs w:val="22"/>
              </w:rPr>
              <w:t xml:space="preserve"> minima</w:t>
            </w:r>
            <w:r w:rsidRPr="00E078A2">
              <w:rPr>
                <w:rFonts w:asciiTheme="minorHAnsi" w:hAnsiTheme="minorHAnsi" w:cstheme="minorHAnsi"/>
                <w:szCs w:val="22"/>
              </w:rPr>
              <w:t xml:space="preserve"> protégées par un</w:t>
            </w:r>
            <w:r w:rsidRPr="00E078A2">
              <w:rPr>
                <w:rFonts w:asciiTheme="minorHAnsi" w:hAnsiTheme="minorHAnsi" w:cstheme="minorHAnsi"/>
                <w:b/>
                <w:szCs w:val="22"/>
              </w:rPr>
              <w:t xml:space="preserve"> contrôle d'accès.</w:t>
            </w:r>
          </w:p>
        </w:tc>
        <w:tc>
          <w:tcPr>
            <w:tcW w:w="2977" w:type="dxa"/>
            <w:tcBorders>
              <w:top w:val="single" w:sz="4" w:space="0" w:color="4472C4"/>
              <w:left w:val="nil"/>
              <w:bottom w:val="single" w:sz="4" w:space="0" w:color="4472C4"/>
              <w:right w:val="single" w:sz="4" w:space="0" w:color="2F75B5"/>
            </w:tcBorders>
            <w:shd w:val="clear" w:color="000000" w:fill="FFFFFF"/>
          </w:tcPr>
          <w:p w14:paraId="1B1FCFD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4751970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04089825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10453486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4C584BE" w14:textId="77777777" w:rsidTr="00943B15">
        <w:trPr>
          <w:trHeight w:val="24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612E08C0"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3E12A93B"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6CF3237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46A43657" w14:textId="77777777" w:rsidR="00E078A2" w:rsidRPr="00E078A2" w:rsidRDefault="00E078A2" w:rsidP="00E078A2">
            <w:pPr>
              <w:rPr>
                <w:rFonts w:asciiTheme="minorHAnsi" w:hAnsiTheme="minorHAnsi" w:cstheme="minorHAnsi"/>
                <w:szCs w:val="22"/>
              </w:rPr>
            </w:pPr>
          </w:p>
        </w:tc>
      </w:tr>
      <w:tr w:rsidR="00E078A2" w:rsidRPr="00E078A2" w14:paraId="578CDF01" w14:textId="77777777" w:rsidTr="00943B15">
        <w:trPr>
          <w:trHeight w:val="24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48823E65" w14:textId="0ED3C930"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14</w:t>
            </w:r>
          </w:p>
        </w:tc>
        <w:tc>
          <w:tcPr>
            <w:tcW w:w="7293" w:type="dxa"/>
            <w:vMerge w:val="restart"/>
            <w:tcBorders>
              <w:top w:val="single" w:sz="4" w:space="0" w:color="4472C4"/>
              <w:left w:val="nil"/>
              <w:right w:val="single" w:sz="4" w:space="0" w:color="2F75B5"/>
            </w:tcBorders>
            <w:shd w:val="clear" w:color="000000" w:fill="FFFFFF"/>
            <w:vAlign w:val="center"/>
          </w:tcPr>
          <w:p w14:paraId="47A08C92" w14:textId="5366E44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Les </w:t>
            </w:r>
            <w:r w:rsidRPr="00E078A2">
              <w:rPr>
                <w:rFonts w:asciiTheme="minorHAnsi" w:hAnsiTheme="minorHAnsi" w:cstheme="minorHAnsi"/>
                <w:b/>
                <w:szCs w:val="22"/>
              </w:rPr>
              <w:t xml:space="preserve">données C3 et C4 </w:t>
            </w:r>
            <w:r w:rsidRPr="00E078A2">
              <w:rPr>
                <w:rFonts w:asciiTheme="minorHAnsi" w:hAnsiTheme="minorHAnsi" w:cstheme="minorHAnsi"/>
                <w:szCs w:val="22"/>
              </w:rPr>
              <w:t xml:space="preserve">stockées sont </w:t>
            </w:r>
            <w:r w:rsidR="008363A0" w:rsidRPr="008363A0">
              <w:rPr>
                <w:rFonts w:asciiTheme="minorHAnsi" w:hAnsiTheme="minorHAnsi" w:cstheme="minorHAnsi"/>
                <w:i/>
                <w:iCs/>
                <w:szCs w:val="22"/>
              </w:rPr>
              <w:t xml:space="preserve">a </w:t>
            </w:r>
            <w:r w:rsidRPr="008363A0">
              <w:rPr>
                <w:rFonts w:asciiTheme="minorHAnsi" w:hAnsiTheme="minorHAnsi" w:cstheme="minorHAnsi"/>
                <w:i/>
                <w:iCs/>
                <w:szCs w:val="22"/>
              </w:rPr>
              <w:t>minima</w:t>
            </w:r>
            <w:r w:rsidRPr="00E078A2">
              <w:rPr>
                <w:rFonts w:asciiTheme="minorHAnsi" w:hAnsiTheme="minorHAnsi" w:cstheme="minorHAnsi"/>
                <w:szCs w:val="22"/>
              </w:rPr>
              <w:t xml:space="preserve"> protégées par un </w:t>
            </w:r>
            <w:r w:rsidRPr="00E078A2">
              <w:rPr>
                <w:rFonts w:asciiTheme="minorHAnsi" w:hAnsiTheme="minorHAnsi" w:cstheme="minorHAnsi"/>
                <w:b/>
                <w:szCs w:val="22"/>
              </w:rPr>
              <w:t xml:space="preserve">chiffrement et un </w:t>
            </w:r>
            <w:r w:rsidR="00507514" w:rsidRPr="00E078A2">
              <w:rPr>
                <w:rFonts w:asciiTheme="minorHAnsi" w:hAnsiTheme="minorHAnsi" w:cstheme="minorHAnsi"/>
                <w:b/>
                <w:szCs w:val="22"/>
              </w:rPr>
              <w:t>contrôl</w:t>
            </w:r>
            <w:r w:rsidR="00507514">
              <w:rPr>
                <w:rFonts w:asciiTheme="minorHAnsi" w:hAnsiTheme="minorHAnsi" w:cstheme="minorHAnsi"/>
                <w:b/>
                <w:szCs w:val="22"/>
              </w:rPr>
              <w:t>e</w:t>
            </w:r>
            <w:r w:rsidRPr="00E078A2">
              <w:rPr>
                <w:rFonts w:asciiTheme="minorHAnsi" w:hAnsiTheme="minorHAnsi" w:cstheme="minorHAnsi"/>
                <w:b/>
                <w:szCs w:val="22"/>
              </w:rPr>
              <w:t xml:space="preserve"> d’accès. </w:t>
            </w:r>
            <w:r w:rsidRPr="00E078A2">
              <w:rPr>
                <w:rFonts w:asciiTheme="minorHAnsi" w:hAnsiTheme="minorHAnsi" w:cstheme="minorHAnsi"/>
                <w:bCs/>
                <w:szCs w:val="22"/>
              </w:rPr>
              <w:t>Indiquer en commentaire le mécanisme de chiffrement utilisé.</w:t>
            </w:r>
          </w:p>
        </w:tc>
        <w:tc>
          <w:tcPr>
            <w:tcW w:w="2977" w:type="dxa"/>
            <w:tcBorders>
              <w:top w:val="single" w:sz="4" w:space="0" w:color="4472C4"/>
              <w:left w:val="nil"/>
              <w:bottom w:val="single" w:sz="4" w:space="0" w:color="4472C4"/>
              <w:right w:val="single" w:sz="4" w:space="0" w:color="2F75B5"/>
            </w:tcBorders>
            <w:shd w:val="clear" w:color="000000" w:fill="FFFFFF"/>
          </w:tcPr>
          <w:p w14:paraId="753D9BBF"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7006964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6879510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262541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F3B1580" w14:textId="77777777" w:rsidTr="00943B15">
        <w:trPr>
          <w:trHeight w:val="24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52540380"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7C17330B"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210E1C4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355F2C81" w14:textId="77777777" w:rsidR="00E078A2" w:rsidRPr="00E078A2" w:rsidRDefault="00E078A2" w:rsidP="00E078A2">
            <w:pPr>
              <w:rPr>
                <w:rFonts w:asciiTheme="minorHAnsi" w:hAnsiTheme="minorHAnsi" w:cstheme="minorHAnsi"/>
                <w:szCs w:val="22"/>
              </w:rPr>
            </w:pPr>
          </w:p>
        </w:tc>
      </w:tr>
      <w:tr w:rsidR="00E078A2" w:rsidRPr="00E078A2" w14:paraId="2A82823B" w14:textId="77777777" w:rsidTr="00943B15">
        <w:trPr>
          <w:trHeight w:val="410"/>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8B491AA"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244E92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Transmission à l'oral de l'information</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28B107B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8B184F7" w14:textId="77777777" w:rsidTr="00943B15">
        <w:trPr>
          <w:trHeight w:val="24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BCACE20" w14:textId="5D093B01"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15</w:t>
            </w:r>
          </w:p>
        </w:tc>
        <w:tc>
          <w:tcPr>
            <w:tcW w:w="7293" w:type="dxa"/>
            <w:vMerge w:val="restart"/>
            <w:tcBorders>
              <w:top w:val="single" w:sz="4" w:space="0" w:color="4472C4"/>
              <w:left w:val="nil"/>
              <w:right w:val="single" w:sz="4" w:space="0" w:color="2F75B5"/>
            </w:tcBorders>
            <w:shd w:val="clear" w:color="000000" w:fill="FFFFFF"/>
            <w:vAlign w:val="center"/>
          </w:tcPr>
          <w:p w14:paraId="5E528068" w14:textId="77777777" w:rsidR="00E078A2" w:rsidRPr="00EF2A1B" w:rsidRDefault="00E078A2" w:rsidP="00E078A2">
            <w:pPr>
              <w:rPr>
                <w:rFonts w:asciiTheme="minorHAnsi" w:hAnsiTheme="minorHAnsi" w:cstheme="minorHAnsi"/>
                <w:szCs w:val="22"/>
              </w:rPr>
            </w:pPr>
            <w:r w:rsidRPr="00EF2A1B">
              <w:rPr>
                <w:rFonts w:asciiTheme="minorHAnsi" w:hAnsiTheme="minorHAnsi" w:cstheme="minorHAnsi"/>
                <w:szCs w:val="22"/>
              </w:rPr>
              <w:t>La transmission à l'oral d'informations jugées confidentielles ou équivalent fait l'objet de certaines restrictions.</w:t>
            </w:r>
          </w:p>
        </w:tc>
        <w:tc>
          <w:tcPr>
            <w:tcW w:w="2977" w:type="dxa"/>
            <w:tcBorders>
              <w:top w:val="single" w:sz="4" w:space="0" w:color="4472C4"/>
              <w:left w:val="nil"/>
              <w:bottom w:val="single" w:sz="4" w:space="0" w:color="4472C4"/>
              <w:right w:val="single" w:sz="4" w:space="0" w:color="2F75B5"/>
            </w:tcBorders>
            <w:shd w:val="clear" w:color="000000" w:fill="FFFFFF"/>
          </w:tcPr>
          <w:p w14:paraId="1E150D72"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6935117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73338034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579392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A6D5C40" w14:textId="77777777" w:rsidTr="00943B15">
        <w:trPr>
          <w:trHeight w:val="24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3D46B433"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5C7BD268"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1543BD5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62C493F7" w14:textId="77777777" w:rsidR="00E078A2" w:rsidRPr="00E078A2" w:rsidRDefault="00E078A2" w:rsidP="00E078A2">
            <w:pPr>
              <w:rPr>
                <w:rFonts w:asciiTheme="minorHAnsi" w:hAnsiTheme="minorHAnsi" w:cstheme="minorHAnsi"/>
                <w:szCs w:val="22"/>
              </w:rPr>
            </w:pPr>
          </w:p>
        </w:tc>
      </w:tr>
      <w:tr w:rsidR="00E078A2" w:rsidRPr="00E078A2" w14:paraId="73E9E07E" w14:textId="77777777" w:rsidTr="00943B15">
        <w:trPr>
          <w:trHeight w:val="390"/>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078BDD8"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317E2F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Protection des informations au format papier</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66AA28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317EFD58" w14:textId="77777777" w:rsidTr="00943B15">
        <w:trPr>
          <w:trHeight w:val="326"/>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E563EAD" w14:textId="4142510B"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16</w:t>
            </w:r>
          </w:p>
        </w:tc>
        <w:tc>
          <w:tcPr>
            <w:tcW w:w="7293" w:type="dxa"/>
            <w:vMerge w:val="restart"/>
            <w:tcBorders>
              <w:top w:val="single" w:sz="4" w:space="0" w:color="4472C4"/>
              <w:left w:val="nil"/>
              <w:right w:val="single" w:sz="4" w:space="0" w:color="2F75B5"/>
            </w:tcBorders>
            <w:shd w:val="clear" w:color="000000" w:fill="FFFFFF"/>
            <w:vAlign w:val="center"/>
          </w:tcPr>
          <w:p w14:paraId="7DAF6B4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L’usage de documents papier classifiés C3 ou C4 est encadré par des règles et usages tenant compte de leur niveau de confidentialité, notamment concernant :</w:t>
            </w:r>
          </w:p>
          <w:p w14:paraId="4DB298EB" w14:textId="77777777" w:rsidR="00E078A2" w:rsidRPr="00E078A2" w:rsidRDefault="00E078A2" w:rsidP="00945A8B">
            <w:pPr>
              <w:numPr>
                <w:ilvl w:val="0"/>
                <w:numId w:val="30"/>
              </w:numPr>
              <w:rPr>
                <w:rFonts w:asciiTheme="minorHAnsi" w:hAnsiTheme="minorHAnsi" w:cstheme="minorHAnsi"/>
                <w:szCs w:val="22"/>
              </w:rPr>
            </w:pPr>
            <w:r w:rsidRPr="00E078A2">
              <w:rPr>
                <w:rFonts w:asciiTheme="minorHAnsi" w:hAnsiTheme="minorHAnsi" w:cstheme="minorHAnsi"/>
                <w:szCs w:val="22"/>
              </w:rPr>
              <w:t>Leur impression, protégée par authentification ou surveillance visuelle ;</w:t>
            </w:r>
          </w:p>
          <w:p w14:paraId="57A15665" w14:textId="77777777" w:rsidR="00E078A2" w:rsidRPr="00E078A2" w:rsidRDefault="00E078A2" w:rsidP="00945A8B">
            <w:pPr>
              <w:numPr>
                <w:ilvl w:val="0"/>
                <w:numId w:val="30"/>
              </w:numPr>
              <w:rPr>
                <w:rFonts w:asciiTheme="minorHAnsi" w:hAnsiTheme="minorHAnsi" w:cstheme="minorHAnsi"/>
                <w:szCs w:val="22"/>
              </w:rPr>
            </w:pPr>
            <w:r w:rsidRPr="00E078A2">
              <w:rPr>
                <w:rFonts w:asciiTheme="minorHAnsi" w:hAnsiTheme="minorHAnsi" w:cstheme="minorHAnsi"/>
                <w:szCs w:val="22"/>
              </w:rPr>
              <w:t>Leur stockage dans des espaces sécurisés ;</w:t>
            </w:r>
          </w:p>
          <w:p w14:paraId="637C5787" w14:textId="77777777" w:rsidR="00E078A2" w:rsidRPr="00E078A2" w:rsidRDefault="00E078A2" w:rsidP="00945A8B">
            <w:pPr>
              <w:numPr>
                <w:ilvl w:val="0"/>
                <w:numId w:val="30"/>
              </w:numPr>
              <w:rPr>
                <w:rFonts w:asciiTheme="minorHAnsi" w:hAnsiTheme="minorHAnsi" w:cstheme="minorHAnsi"/>
                <w:szCs w:val="22"/>
              </w:rPr>
            </w:pPr>
            <w:r w:rsidRPr="00E078A2">
              <w:rPr>
                <w:rFonts w:asciiTheme="minorHAnsi" w:hAnsiTheme="minorHAnsi" w:cstheme="minorHAnsi"/>
                <w:szCs w:val="22"/>
              </w:rPr>
              <w:t>Leur partage suivant le principe du droit d’en connaître.</w:t>
            </w:r>
          </w:p>
        </w:tc>
        <w:tc>
          <w:tcPr>
            <w:tcW w:w="2977" w:type="dxa"/>
            <w:tcBorders>
              <w:top w:val="single" w:sz="4" w:space="0" w:color="4472C4"/>
              <w:left w:val="nil"/>
              <w:bottom w:val="single" w:sz="4" w:space="0" w:color="4472C4"/>
              <w:right w:val="single" w:sz="4" w:space="0" w:color="2F75B5"/>
            </w:tcBorders>
            <w:shd w:val="clear" w:color="000000" w:fill="FFFFFF"/>
          </w:tcPr>
          <w:p w14:paraId="3436B308"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4633746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87799485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75566661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B8F7B0B" w14:textId="77777777" w:rsidTr="00943B15">
        <w:trPr>
          <w:trHeight w:val="990"/>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6FC9DEB9"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2E726388"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756129D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68EB1849" w14:textId="77777777" w:rsidTr="00943B15">
        <w:trPr>
          <w:trHeight w:val="285"/>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A702FBC"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CE417DC" w14:textId="77777777"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Protection des transferts de données</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574479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FF50167" w14:textId="77777777" w:rsidTr="00943B15">
        <w:trPr>
          <w:trHeight w:val="36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1E0F9DB6" w14:textId="3612F778"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17</w:t>
            </w:r>
          </w:p>
        </w:tc>
        <w:tc>
          <w:tcPr>
            <w:tcW w:w="7293" w:type="dxa"/>
            <w:vMerge w:val="restart"/>
            <w:tcBorders>
              <w:top w:val="single" w:sz="4" w:space="0" w:color="4472C4"/>
              <w:left w:val="nil"/>
              <w:right w:val="single" w:sz="4" w:space="0" w:color="2F75B5"/>
            </w:tcBorders>
            <w:shd w:val="clear" w:color="000000" w:fill="FFFFFF"/>
            <w:vAlign w:val="center"/>
          </w:tcPr>
          <w:p w14:paraId="582205E3" w14:textId="1EACC41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données C3 et C4 sont systématiquement chiffrées avant toute transmission (</w:t>
            </w:r>
            <w:r w:rsidR="008363A0">
              <w:rPr>
                <w:rFonts w:asciiTheme="minorHAnsi" w:hAnsiTheme="minorHAnsi" w:cstheme="minorHAnsi"/>
                <w:szCs w:val="22"/>
              </w:rPr>
              <w:t>i</w:t>
            </w:r>
            <w:r w:rsidRPr="00E078A2">
              <w:rPr>
                <w:rFonts w:asciiTheme="minorHAnsi" w:hAnsiTheme="minorHAnsi" w:cstheme="minorHAnsi"/>
                <w:szCs w:val="22"/>
              </w:rPr>
              <w:t>l peut s'agir d'une protection du flux ou de la donnée elle-même).</w:t>
            </w:r>
          </w:p>
        </w:tc>
        <w:tc>
          <w:tcPr>
            <w:tcW w:w="2977" w:type="dxa"/>
            <w:tcBorders>
              <w:top w:val="single" w:sz="4" w:space="0" w:color="4472C4"/>
              <w:left w:val="nil"/>
              <w:bottom w:val="single" w:sz="4" w:space="0" w:color="4472C4"/>
              <w:right w:val="single" w:sz="4" w:space="0" w:color="2F75B5"/>
            </w:tcBorders>
            <w:shd w:val="clear" w:color="000000" w:fill="FFFFFF"/>
          </w:tcPr>
          <w:p w14:paraId="2C48CD3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51334087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80769897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12476355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C7F6E63" w14:textId="77777777" w:rsidTr="00943B15">
        <w:trPr>
          <w:trHeight w:val="36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7543D17D"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45C89907"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3BA37BA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9CCAFC2" w14:textId="77777777" w:rsidR="00E078A2" w:rsidRPr="00E078A2" w:rsidRDefault="00E078A2" w:rsidP="00E078A2">
            <w:pPr>
              <w:rPr>
                <w:rFonts w:asciiTheme="minorHAnsi" w:hAnsiTheme="minorHAnsi" w:cstheme="minorHAnsi"/>
                <w:szCs w:val="22"/>
              </w:rPr>
            </w:pPr>
          </w:p>
        </w:tc>
      </w:tr>
      <w:tr w:rsidR="00E078A2" w:rsidRPr="00E078A2" w14:paraId="7146B595" w14:textId="77777777" w:rsidTr="00943B15">
        <w:trPr>
          <w:trHeight w:val="283"/>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FBA7554" w14:textId="366DA5B7"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lastRenderedPageBreak/>
              <w:t>F</w:t>
            </w:r>
            <w:r w:rsidR="00E078A2" w:rsidRPr="00E078A2">
              <w:rPr>
                <w:rFonts w:asciiTheme="minorHAnsi" w:hAnsiTheme="minorHAnsi" w:cstheme="minorHAnsi"/>
                <w:b/>
                <w:bCs/>
                <w:szCs w:val="22"/>
              </w:rPr>
              <w:t>18</w:t>
            </w:r>
          </w:p>
        </w:tc>
        <w:tc>
          <w:tcPr>
            <w:tcW w:w="7293" w:type="dxa"/>
            <w:vMerge w:val="restart"/>
            <w:tcBorders>
              <w:top w:val="single" w:sz="4" w:space="0" w:color="4472C4"/>
              <w:left w:val="nil"/>
              <w:right w:val="single" w:sz="4" w:space="0" w:color="2F75B5"/>
            </w:tcBorders>
            <w:shd w:val="clear" w:color="000000" w:fill="FFFFFF"/>
            <w:vAlign w:val="center"/>
          </w:tcPr>
          <w:p w14:paraId="7F33D52E" w14:textId="1BDB3CA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Aucune donnée relative à la prestation ne transite sur un cloud géré par un tiers sans autorisation explicite de </w:t>
            </w:r>
            <w:r w:rsidR="008363A0">
              <w:rPr>
                <w:rFonts w:asciiTheme="minorHAnsi" w:hAnsiTheme="minorHAnsi" w:cstheme="minorHAnsi"/>
                <w:szCs w:val="22"/>
              </w:rPr>
              <w:t>l</w:t>
            </w:r>
            <w:r w:rsidR="008363A0" w:rsidRPr="00E078A2">
              <w:rPr>
                <w:rFonts w:asciiTheme="minorHAnsi" w:hAnsiTheme="minorHAnsi" w:cstheme="minorHAnsi"/>
                <w:szCs w:val="22"/>
              </w:rPr>
              <w:t xml:space="preserve">a </w:t>
            </w:r>
            <w:r w:rsidRPr="00E078A2">
              <w:rPr>
                <w:rFonts w:asciiTheme="minorHAnsi" w:hAnsiTheme="minorHAnsi" w:cstheme="minorHAnsi"/>
                <w:szCs w:val="22"/>
              </w:rPr>
              <w:t>CDC.</w:t>
            </w:r>
          </w:p>
        </w:tc>
        <w:tc>
          <w:tcPr>
            <w:tcW w:w="2977" w:type="dxa"/>
            <w:tcBorders>
              <w:top w:val="single" w:sz="4" w:space="0" w:color="4472C4"/>
              <w:left w:val="nil"/>
              <w:bottom w:val="single" w:sz="4" w:space="0" w:color="4472C4"/>
              <w:right w:val="single" w:sz="4" w:space="0" w:color="2F75B5"/>
            </w:tcBorders>
            <w:shd w:val="clear" w:color="000000" w:fill="FFFFFF"/>
          </w:tcPr>
          <w:p w14:paraId="0286325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0446016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8156367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2150433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AC5180C" w14:textId="77777777" w:rsidTr="00943B15">
        <w:trPr>
          <w:trHeight w:val="36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40B0FDE2"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61088F1B"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2066EE0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7C5651F" w14:textId="77777777" w:rsidR="00E078A2" w:rsidRPr="00E078A2" w:rsidRDefault="00E078A2" w:rsidP="00E078A2">
            <w:pPr>
              <w:rPr>
                <w:rFonts w:asciiTheme="minorHAnsi" w:hAnsiTheme="minorHAnsi" w:cstheme="minorHAnsi"/>
                <w:szCs w:val="22"/>
              </w:rPr>
            </w:pPr>
          </w:p>
        </w:tc>
      </w:tr>
      <w:tr w:rsidR="00E078A2" w:rsidRPr="00E078A2" w14:paraId="423CFC7A" w14:textId="77777777" w:rsidTr="00943B15">
        <w:trPr>
          <w:trHeight w:val="180"/>
        </w:trPr>
        <w:tc>
          <w:tcPr>
            <w:tcW w:w="504" w:type="dxa"/>
            <w:vMerge w:val="restart"/>
            <w:tcBorders>
              <w:left w:val="single" w:sz="4" w:space="0" w:color="4472C4"/>
              <w:right w:val="single" w:sz="4" w:space="0" w:color="FFFFFF"/>
            </w:tcBorders>
            <w:shd w:val="clear" w:color="auto" w:fill="FFFFFF" w:themeFill="background1"/>
            <w:vAlign w:val="center"/>
          </w:tcPr>
          <w:p w14:paraId="563870A1" w14:textId="051AC287"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19</w:t>
            </w:r>
          </w:p>
        </w:tc>
        <w:tc>
          <w:tcPr>
            <w:tcW w:w="7293" w:type="dxa"/>
            <w:vMerge w:val="restart"/>
            <w:tcBorders>
              <w:left w:val="nil"/>
              <w:right w:val="single" w:sz="4" w:space="0" w:color="2F75B5"/>
            </w:tcBorders>
            <w:shd w:val="clear" w:color="000000" w:fill="FFFFFF"/>
            <w:vAlign w:val="center"/>
          </w:tcPr>
          <w:p w14:paraId="4E45BC6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Un dispositif de Data Loss Prevention (DLP) permettant d’identifier, de contrôler et de protéger les données est déployé, notamment sur les canaux de communication du type courrier électronique.</w:t>
            </w:r>
          </w:p>
        </w:tc>
        <w:tc>
          <w:tcPr>
            <w:tcW w:w="2977" w:type="dxa"/>
            <w:tcBorders>
              <w:top w:val="single" w:sz="4" w:space="0" w:color="4472C4"/>
              <w:left w:val="nil"/>
              <w:bottom w:val="single" w:sz="4" w:space="0" w:color="4472C4"/>
              <w:right w:val="single" w:sz="4" w:space="0" w:color="2F75B5"/>
            </w:tcBorders>
            <w:shd w:val="clear" w:color="000000" w:fill="FFFFFF"/>
          </w:tcPr>
          <w:p w14:paraId="6458EB05"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19304024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3583920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4968694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731CFAC" w14:textId="77777777" w:rsidTr="00943B15">
        <w:trPr>
          <w:trHeight w:val="180"/>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38AEB01C"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20A6E935"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3E4D513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CF8DCC5" w14:textId="77777777" w:rsidR="00E078A2" w:rsidRPr="00E078A2" w:rsidRDefault="00E078A2" w:rsidP="00E078A2">
      <w:pPr>
        <w:rPr>
          <w:rFonts w:asciiTheme="minorHAnsi" w:hAnsiTheme="minorHAnsi" w:cstheme="minorHAnsi"/>
          <w:szCs w:val="22"/>
        </w:rPr>
      </w:pPr>
    </w:p>
    <w:p w14:paraId="423A1888" w14:textId="77777777" w:rsidR="00E078A2" w:rsidRPr="00E078A2" w:rsidRDefault="00E078A2" w:rsidP="0018342F">
      <w:pPr>
        <w:pStyle w:val="Titre2"/>
      </w:pPr>
      <w:r w:rsidRPr="00E078A2">
        <w:t xml:space="preserve"> </w:t>
      </w:r>
      <w:bookmarkStart w:id="73" w:name="_Toc194674267"/>
      <w:bookmarkStart w:id="74" w:name="_Toc208317480"/>
      <w:r w:rsidRPr="00E078A2">
        <w:t>Gestion des supports</w:t>
      </w:r>
      <w:bookmarkEnd w:id="73"/>
      <w:bookmarkEnd w:id="74"/>
    </w:p>
    <w:p w14:paraId="49CBDE44" w14:textId="77777777" w:rsidR="00E078A2" w:rsidRPr="00E078A2" w:rsidRDefault="00E078A2" w:rsidP="00E078A2">
      <w:pPr>
        <w:rPr>
          <w:rFonts w:asciiTheme="minorHAnsi" w:hAnsiTheme="minorHAnsi" w:cstheme="minorHAnsi"/>
          <w:szCs w:val="22"/>
        </w:rPr>
      </w:pPr>
    </w:p>
    <w:p w14:paraId="2D1AADC5" w14:textId="7ABBC84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mette en œuvre une procédure pour la gestion des supports, conformément au besoin de sécurité défini au chapitre </w:t>
      </w:r>
      <w:r w:rsidR="006B77C4">
        <w:rPr>
          <w:rFonts w:asciiTheme="minorHAnsi" w:hAnsiTheme="minorHAnsi" w:cstheme="minorHAnsi"/>
          <w:szCs w:val="22"/>
        </w:rPr>
        <w:t>6</w:t>
      </w:r>
      <w:r w:rsidRPr="00E078A2">
        <w:rPr>
          <w:rFonts w:asciiTheme="minorHAnsi" w:hAnsiTheme="minorHAnsi" w:cstheme="minorHAnsi"/>
          <w:szCs w:val="22"/>
        </w:rPr>
        <w:t xml:space="preserve">.2.1 (notamment gestion de la mise au rebut et transfert physique des supports). Sur demande, cette procédure devra être communiquée </w:t>
      </w:r>
      <w:r w:rsidR="00847F80">
        <w:rPr>
          <w:rFonts w:asciiTheme="minorHAnsi" w:hAnsiTheme="minorHAnsi" w:cstheme="minorHAnsi"/>
          <w:szCs w:val="22"/>
        </w:rPr>
        <w:t>à la CDC</w:t>
      </w:r>
      <w:r w:rsidRPr="00E078A2">
        <w:rPr>
          <w:rFonts w:asciiTheme="minorHAnsi" w:hAnsiTheme="minorHAnsi" w:cstheme="minorHAnsi"/>
          <w:szCs w:val="22"/>
        </w:rPr>
        <w:t>.</w:t>
      </w:r>
    </w:p>
    <w:p w14:paraId="73893AF3" w14:textId="77777777" w:rsidR="00E078A2" w:rsidRPr="00E078A2" w:rsidRDefault="00E078A2" w:rsidP="00E078A2">
      <w:pPr>
        <w:rPr>
          <w:rFonts w:asciiTheme="minorHAnsi" w:hAnsiTheme="minorHAnsi" w:cstheme="minorHAnsi"/>
          <w:szCs w:val="22"/>
        </w:rPr>
      </w:pPr>
    </w:p>
    <w:p w14:paraId="72A77B0E" w14:textId="77777777" w:rsidR="00E078A2" w:rsidRPr="00E078A2" w:rsidRDefault="00E078A2" w:rsidP="00945A8B">
      <w:pPr>
        <w:pStyle w:val="Titre3"/>
      </w:pPr>
      <w:bookmarkStart w:id="75" w:name="_Toc194674268"/>
      <w:bookmarkStart w:id="76" w:name="_Toc208317481"/>
      <w:r w:rsidRPr="00E078A2">
        <w:t>Gestion des supports amovibles</w:t>
      </w:r>
      <w:bookmarkEnd w:id="75"/>
      <w:bookmarkEnd w:id="76"/>
    </w:p>
    <w:p w14:paraId="1E28AED1"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151"/>
        <w:gridCol w:w="3119"/>
      </w:tblGrid>
      <w:tr w:rsidR="00E078A2" w:rsidRPr="00E078A2" w14:paraId="7C23DFDA" w14:textId="77777777" w:rsidTr="00943B15">
        <w:trPr>
          <w:trHeight w:val="393"/>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19C73C9A" w14:textId="77777777" w:rsidR="00E078A2" w:rsidRPr="00E078A2" w:rsidRDefault="00E078A2" w:rsidP="00E078A2">
            <w:pPr>
              <w:rPr>
                <w:rFonts w:asciiTheme="minorHAnsi" w:hAnsiTheme="minorHAnsi" w:cstheme="minorHAnsi"/>
                <w:b/>
                <w:bCs/>
                <w:szCs w:val="22"/>
              </w:rPr>
            </w:pPr>
          </w:p>
        </w:tc>
        <w:tc>
          <w:tcPr>
            <w:tcW w:w="7151"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B6CAE0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principales restrictions appliquées sont :</w:t>
            </w: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35CD9F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45E0E84" w14:textId="77777777" w:rsidTr="00943B15">
        <w:trPr>
          <w:trHeight w:val="24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74FB4B2" w14:textId="5B3D0143"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20</w:t>
            </w:r>
          </w:p>
        </w:tc>
        <w:tc>
          <w:tcPr>
            <w:tcW w:w="7151" w:type="dxa"/>
            <w:vMerge w:val="restart"/>
            <w:tcBorders>
              <w:top w:val="single" w:sz="4" w:space="0" w:color="4472C4"/>
              <w:left w:val="nil"/>
              <w:right w:val="single" w:sz="4" w:space="0" w:color="2F75B5"/>
            </w:tcBorders>
            <w:shd w:val="clear" w:color="000000" w:fill="FFFFFF"/>
            <w:vAlign w:val="center"/>
          </w:tcPr>
          <w:p w14:paraId="17D3C5F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supports amovibles sont utilisés uniquement pour transférer des informations, un média amovible n’étant pas un support de stockage définitif.</w:t>
            </w:r>
          </w:p>
        </w:tc>
        <w:tc>
          <w:tcPr>
            <w:tcW w:w="3119" w:type="dxa"/>
            <w:tcBorders>
              <w:top w:val="single" w:sz="4" w:space="0" w:color="4472C4"/>
              <w:left w:val="nil"/>
              <w:bottom w:val="single" w:sz="4" w:space="0" w:color="4472C4"/>
              <w:right w:val="single" w:sz="4" w:space="0" w:color="2F75B5"/>
            </w:tcBorders>
            <w:shd w:val="clear" w:color="000000" w:fill="FFFFFF"/>
          </w:tcPr>
          <w:p w14:paraId="325D67A6"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0115274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48335856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934700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74E9684" w14:textId="77777777" w:rsidTr="00943B15">
        <w:trPr>
          <w:trHeight w:val="24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675FB52B" w14:textId="77777777" w:rsidR="00E078A2" w:rsidRPr="00E078A2" w:rsidRDefault="00E078A2" w:rsidP="00E078A2">
            <w:pPr>
              <w:rPr>
                <w:rFonts w:asciiTheme="minorHAnsi" w:hAnsiTheme="minorHAnsi" w:cstheme="minorHAnsi"/>
                <w:b/>
                <w:bCs/>
                <w:szCs w:val="22"/>
              </w:rPr>
            </w:pPr>
          </w:p>
        </w:tc>
        <w:tc>
          <w:tcPr>
            <w:tcW w:w="7151" w:type="dxa"/>
            <w:vMerge/>
            <w:tcBorders>
              <w:left w:val="nil"/>
              <w:bottom w:val="single" w:sz="4" w:space="0" w:color="4472C4"/>
              <w:right w:val="single" w:sz="4" w:space="0" w:color="2F75B5"/>
            </w:tcBorders>
            <w:shd w:val="clear" w:color="000000" w:fill="FFFFFF"/>
            <w:vAlign w:val="center"/>
          </w:tcPr>
          <w:p w14:paraId="5DB61CF1"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2E81401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F847378" w14:textId="77777777" w:rsidR="00E078A2" w:rsidRPr="00E078A2" w:rsidRDefault="00E078A2" w:rsidP="00E078A2">
            <w:pPr>
              <w:rPr>
                <w:rFonts w:asciiTheme="minorHAnsi" w:hAnsiTheme="minorHAnsi" w:cstheme="minorHAnsi"/>
                <w:szCs w:val="22"/>
              </w:rPr>
            </w:pPr>
          </w:p>
        </w:tc>
      </w:tr>
      <w:tr w:rsidR="00E078A2" w:rsidRPr="00E078A2" w14:paraId="5A35F7FC" w14:textId="77777777" w:rsidTr="00943B15">
        <w:trPr>
          <w:trHeight w:val="24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CF10A36" w14:textId="4635387C"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21</w:t>
            </w:r>
          </w:p>
        </w:tc>
        <w:tc>
          <w:tcPr>
            <w:tcW w:w="7151" w:type="dxa"/>
            <w:vMerge w:val="restart"/>
            <w:tcBorders>
              <w:top w:val="single" w:sz="4" w:space="0" w:color="4472C4"/>
              <w:left w:val="nil"/>
              <w:right w:val="single" w:sz="4" w:space="0" w:color="2F75B5"/>
            </w:tcBorders>
            <w:shd w:val="clear" w:color="000000" w:fill="FFFFFF"/>
            <w:vAlign w:val="center"/>
          </w:tcPr>
          <w:p w14:paraId="7621A5A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supports amovibles sont chiffrés ou leur contenu est chiffré dès lors qu’ils contiennent des données sensibles.</w:t>
            </w:r>
          </w:p>
        </w:tc>
        <w:tc>
          <w:tcPr>
            <w:tcW w:w="3119" w:type="dxa"/>
            <w:tcBorders>
              <w:top w:val="single" w:sz="4" w:space="0" w:color="4472C4"/>
              <w:left w:val="nil"/>
              <w:bottom w:val="single" w:sz="4" w:space="0" w:color="4472C4"/>
              <w:right w:val="single" w:sz="4" w:space="0" w:color="2F75B5"/>
            </w:tcBorders>
            <w:shd w:val="clear" w:color="000000" w:fill="FFFFFF"/>
          </w:tcPr>
          <w:p w14:paraId="03DD41E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790192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86929662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750853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D234888" w14:textId="77777777" w:rsidTr="00943B15">
        <w:trPr>
          <w:trHeight w:val="24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637759CF" w14:textId="77777777" w:rsidR="00E078A2" w:rsidRPr="00E078A2" w:rsidRDefault="00E078A2" w:rsidP="00E078A2">
            <w:pPr>
              <w:rPr>
                <w:rFonts w:asciiTheme="minorHAnsi" w:hAnsiTheme="minorHAnsi" w:cstheme="minorHAnsi"/>
                <w:b/>
                <w:bCs/>
                <w:szCs w:val="22"/>
              </w:rPr>
            </w:pPr>
          </w:p>
        </w:tc>
        <w:tc>
          <w:tcPr>
            <w:tcW w:w="7151" w:type="dxa"/>
            <w:vMerge/>
            <w:tcBorders>
              <w:left w:val="nil"/>
              <w:bottom w:val="single" w:sz="4" w:space="0" w:color="4472C4"/>
              <w:right w:val="single" w:sz="4" w:space="0" w:color="2F75B5"/>
            </w:tcBorders>
            <w:shd w:val="clear" w:color="000000" w:fill="FFFFFF"/>
            <w:vAlign w:val="center"/>
          </w:tcPr>
          <w:p w14:paraId="74BD3D2D"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1AE0E58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40D24163" w14:textId="77777777" w:rsidR="00E078A2" w:rsidRPr="00E078A2" w:rsidRDefault="00E078A2" w:rsidP="00E078A2">
            <w:pPr>
              <w:rPr>
                <w:rFonts w:asciiTheme="minorHAnsi" w:hAnsiTheme="minorHAnsi" w:cstheme="minorHAnsi"/>
                <w:szCs w:val="22"/>
              </w:rPr>
            </w:pPr>
          </w:p>
        </w:tc>
      </w:tr>
    </w:tbl>
    <w:p w14:paraId="74A04CE6" w14:textId="77777777" w:rsidR="00E078A2" w:rsidRPr="00E078A2" w:rsidRDefault="00E078A2" w:rsidP="00E078A2">
      <w:pPr>
        <w:rPr>
          <w:rFonts w:asciiTheme="minorHAnsi" w:hAnsiTheme="minorHAnsi" w:cstheme="minorHAnsi"/>
          <w:szCs w:val="22"/>
        </w:rPr>
      </w:pPr>
    </w:p>
    <w:p w14:paraId="44B309CB" w14:textId="77777777" w:rsidR="00E078A2" w:rsidRPr="00E078A2" w:rsidRDefault="00E078A2" w:rsidP="00945A8B">
      <w:pPr>
        <w:pStyle w:val="Titre3"/>
      </w:pPr>
      <w:bookmarkStart w:id="77" w:name="_Toc194674269"/>
      <w:bookmarkStart w:id="78" w:name="_Toc208317482"/>
      <w:r w:rsidRPr="00E078A2">
        <w:t>Mise au rebut des supports</w:t>
      </w:r>
      <w:bookmarkEnd w:id="77"/>
      <w:bookmarkEnd w:id="78"/>
    </w:p>
    <w:p w14:paraId="238B7C80"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860"/>
        <w:gridCol w:w="2410"/>
      </w:tblGrid>
      <w:tr w:rsidR="00E078A2" w:rsidRPr="00E078A2" w14:paraId="19A4A3CA" w14:textId="77777777" w:rsidTr="00943B15">
        <w:trPr>
          <w:trHeight w:val="384"/>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934067A" w14:textId="77777777" w:rsidR="00E078A2" w:rsidRPr="00E078A2" w:rsidRDefault="00E078A2" w:rsidP="00E078A2">
            <w:pPr>
              <w:rPr>
                <w:rFonts w:asciiTheme="minorHAnsi" w:hAnsiTheme="minorHAnsi" w:cstheme="minorHAnsi"/>
                <w:b/>
                <w:bCs/>
                <w:szCs w:val="22"/>
              </w:rPr>
            </w:pPr>
          </w:p>
        </w:tc>
        <w:tc>
          <w:tcPr>
            <w:tcW w:w="786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BE9573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Suppression des informations sensibles et ressources supports</w:t>
            </w: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1C33A6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F2B9902" w14:textId="77777777" w:rsidTr="00943B15">
        <w:trPr>
          <w:trHeight w:val="24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5C2C4776" w14:textId="583E8822"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2</w:t>
            </w:r>
            <w:r>
              <w:rPr>
                <w:rFonts w:asciiTheme="minorHAnsi" w:hAnsiTheme="minorHAnsi" w:cstheme="minorHAnsi"/>
                <w:b/>
                <w:bCs/>
                <w:szCs w:val="22"/>
              </w:rPr>
              <w:t>2</w:t>
            </w:r>
          </w:p>
        </w:tc>
        <w:tc>
          <w:tcPr>
            <w:tcW w:w="7860" w:type="dxa"/>
            <w:vMerge w:val="restart"/>
            <w:tcBorders>
              <w:top w:val="single" w:sz="4" w:space="0" w:color="4472C4"/>
              <w:left w:val="nil"/>
              <w:right w:val="single" w:sz="4" w:space="0" w:color="2F75B5"/>
            </w:tcBorders>
            <w:shd w:val="clear" w:color="000000" w:fill="FFFFFF"/>
            <w:vAlign w:val="center"/>
          </w:tcPr>
          <w:p w14:paraId="29BE53DC" w14:textId="01FBF07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Tous les supports numériques ou papier liés à la prestation font l’objet d’une procédure de destruction logique et/ou physique dès lors qu'ils sont mis au rebus, mis en maintenance, recyclés ou lorsque leur propriétaire est modifié. Une preuve est fournie à </w:t>
            </w:r>
            <w:r w:rsidR="001A601F">
              <w:rPr>
                <w:rFonts w:asciiTheme="minorHAnsi" w:hAnsiTheme="minorHAnsi" w:cstheme="minorHAnsi"/>
                <w:szCs w:val="22"/>
              </w:rPr>
              <w:t>l</w:t>
            </w:r>
            <w:r w:rsidRPr="00E078A2">
              <w:rPr>
                <w:rFonts w:asciiTheme="minorHAnsi" w:hAnsiTheme="minorHAnsi" w:cstheme="minorHAnsi"/>
                <w:szCs w:val="22"/>
              </w:rPr>
              <w:t>a CDC pour toute destruction de données.</w:t>
            </w:r>
          </w:p>
          <w:p w14:paraId="05A3D82C" w14:textId="77777777" w:rsidR="00E078A2" w:rsidRPr="00E078A2" w:rsidRDefault="00E078A2" w:rsidP="00E078A2">
            <w:pPr>
              <w:rPr>
                <w:rFonts w:asciiTheme="minorHAnsi" w:hAnsiTheme="minorHAnsi" w:cstheme="minorHAnsi"/>
                <w:szCs w:val="22"/>
              </w:rPr>
            </w:pPr>
          </w:p>
          <w:p w14:paraId="79A8BAC4" w14:textId="57B1FD40"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Pour les données C1 à C2</w:t>
            </w:r>
            <w:r w:rsidR="001A601F">
              <w:rPr>
                <w:rFonts w:asciiTheme="minorHAnsi" w:hAnsiTheme="minorHAnsi" w:cstheme="minorHAnsi"/>
                <w:szCs w:val="22"/>
              </w:rPr>
              <w:t>,</w:t>
            </w:r>
            <w:r w:rsidRPr="00E078A2">
              <w:rPr>
                <w:rFonts w:asciiTheme="minorHAnsi" w:hAnsiTheme="minorHAnsi" w:cstheme="minorHAnsi"/>
                <w:szCs w:val="22"/>
              </w:rPr>
              <w:t xml:space="preserve"> la destruction logique est effectuée par formatage à zéro. </w:t>
            </w:r>
          </w:p>
          <w:p w14:paraId="5911E68A" w14:textId="404F7C76"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Pour les données C3 et C4</w:t>
            </w:r>
            <w:r w:rsidR="001A601F">
              <w:rPr>
                <w:rFonts w:asciiTheme="minorHAnsi" w:hAnsiTheme="minorHAnsi" w:cstheme="minorHAnsi"/>
                <w:szCs w:val="22"/>
              </w:rPr>
              <w:t>,</w:t>
            </w:r>
            <w:r w:rsidRPr="00E078A2">
              <w:rPr>
                <w:rFonts w:asciiTheme="minorHAnsi" w:hAnsiTheme="minorHAnsi" w:cstheme="minorHAnsi"/>
                <w:szCs w:val="22"/>
              </w:rPr>
              <w:t xml:space="preserve"> la destruction logique est effectuée par formatage à zéro en un nombre de passes suffisant pour que les données soient rendues irrécupérables par des moyens communs.</w:t>
            </w:r>
          </w:p>
        </w:tc>
        <w:tc>
          <w:tcPr>
            <w:tcW w:w="2410" w:type="dxa"/>
            <w:tcBorders>
              <w:top w:val="single" w:sz="4" w:space="0" w:color="4472C4"/>
              <w:left w:val="nil"/>
              <w:bottom w:val="single" w:sz="4" w:space="0" w:color="4472C4"/>
              <w:right w:val="single" w:sz="4" w:space="0" w:color="2F75B5"/>
            </w:tcBorders>
            <w:shd w:val="clear" w:color="000000" w:fill="FFFFFF"/>
          </w:tcPr>
          <w:p w14:paraId="1EC6275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088793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32E0A520"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69415192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500938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0338145" w14:textId="77777777" w:rsidTr="00943B15">
        <w:trPr>
          <w:trHeight w:val="1462"/>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7699E081" w14:textId="77777777" w:rsidR="00E078A2" w:rsidRPr="00E078A2" w:rsidRDefault="00E078A2" w:rsidP="00E078A2">
            <w:pPr>
              <w:rPr>
                <w:rFonts w:asciiTheme="minorHAnsi" w:hAnsiTheme="minorHAnsi" w:cstheme="minorHAnsi"/>
                <w:b/>
                <w:bCs/>
                <w:szCs w:val="22"/>
              </w:rPr>
            </w:pPr>
          </w:p>
        </w:tc>
        <w:tc>
          <w:tcPr>
            <w:tcW w:w="7860" w:type="dxa"/>
            <w:vMerge/>
            <w:tcBorders>
              <w:left w:val="nil"/>
              <w:bottom w:val="single" w:sz="4" w:space="0" w:color="4472C4"/>
              <w:right w:val="single" w:sz="4" w:space="0" w:color="2F75B5"/>
            </w:tcBorders>
            <w:shd w:val="clear" w:color="000000" w:fill="FFFFFF"/>
            <w:vAlign w:val="center"/>
          </w:tcPr>
          <w:p w14:paraId="08469B98"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4472C4"/>
              <w:right w:val="single" w:sz="4" w:space="0" w:color="2F75B5"/>
            </w:tcBorders>
            <w:shd w:val="clear" w:color="000000" w:fill="FFFFFF"/>
          </w:tcPr>
          <w:p w14:paraId="17CBCAE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2F2F1E2" w14:textId="77777777" w:rsidR="00E078A2" w:rsidRPr="00E078A2" w:rsidRDefault="00E078A2" w:rsidP="00E078A2">
      <w:pPr>
        <w:rPr>
          <w:rFonts w:asciiTheme="minorHAnsi" w:hAnsiTheme="minorHAnsi" w:cstheme="minorHAnsi"/>
          <w:szCs w:val="22"/>
        </w:rPr>
      </w:pPr>
    </w:p>
    <w:p w14:paraId="4D363F52" w14:textId="77777777" w:rsidR="00E078A2" w:rsidRPr="00E078A2" w:rsidRDefault="00E078A2" w:rsidP="00945A8B">
      <w:pPr>
        <w:pStyle w:val="Titre3"/>
      </w:pPr>
      <w:bookmarkStart w:id="79" w:name="_Toc194674270"/>
      <w:bookmarkStart w:id="80" w:name="_Toc208317483"/>
      <w:r w:rsidRPr="00E078A2">
        <w:t>Transfert physique des supports</w:t>
      </w:r>
      <w:bookmarkEnd w:id="79"/>
      <w:bookmarkEnd w:id="80"/>
    </w:p>
    <w:p w14:paraId="35281B4F" w14:textId="77777777" w:rsidR="00E078A2" w:rsidRPr="00E078A2" w:rsidRDefault="00E078A2" w:rsidP="00E078A2">
      <w:pPr>
        <w:rPr>
          <w:rFonts w:asciiTheme="minorHAnsi" w:hAnsiTheme="minorHAnsi" w:cstheme="minorHAnsi"/>
          <w:szCs w:val="22"/>
        </w:rPr>
      </w:pPr>
    </w:p>
    <w:p w14:paraId="5EAC7C77" w14:textId="2718D11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Si le projet nécessite le transfert d’un support physique entre </w:t>
      </w:r>
      <w:r w:rsidR="00847F80">
        <w:rPr>
          <w:rFonts w:asciiTheme="minorHAnsi" w:hAnsiTheme="minorHAnsi" w:cstheme="minorHAnsi"/>
          <w:szCs w:val="22"/>
        </w:rPr>
        <w:t>la CDC</w:t>
      </w:r>
      <w:r w:rsidRPr="00E078A2">
        <w:rPr>
          <w:rFonts w:asciiTheme="minorHAnsi" w:hAnsiTheme="minorHAnsi" w:cstheme="minorHAnsi"/>
          <w:szCs w:val="22"/>
        </w:rPr>
        <w:t xml:space="preserve"> et le Prestataire, les règles suivantes seront mises en œuvre :</w:t>
      </w:r>
    </w:p>
    <w:p w14:paraId="1A2FC81C" w14:textId="64527005" w:rsidR="00E078A2" w:rsidRPr="00E078A2" w:rsidRDefault="00E078A2" w:rsidP="00945A8B">
      <w:pPr>
        <w:numPr>
          <w:ilvl w:val="0"/>
          <w:numId w:val="16"/>
        </w:numPr>
        <w:rPr>
          <w:rFonts w:asciiTheme="minorHAnsi" w:hAnsiTheme="minorHAnsi" w:cstheme="minorHAnsi"/>
          <w:szCs w:val="22"/>
        </w:rPr>
      </w:pPr>
      <w:r w:rsidRPr="00E078A2">
        <w:rPr>
          <w:rFonts w:asciiTheme="minorHAnsi" w:hAnsiTheme="minorHAnsi" w:cstheme="minorHAnsi"/>
          <w:szCs w:val="22"/>
        </w:rPr>
        <w:t xml:space="preserve">Utilisation d’un coursier validé entre </w:t>
      </w:r>
      <w:r w:rsidR="00847F80">
        <w:rPr>
          <w:rFonts w:asciiTheme="minorHAnsi" w:hAnsiTheme="minorHAnsi" w:cstheme="minorHAnsi"/>
          <w:szCs w:val="22"/>
        </w:rPr>
        <w:t>la CDC</w:t>
      </w:r>
      <w:r w:rsidRPr="00E078A2">
        <w:rPr>
          <w:rFonts w:asciiTheme="minorHAnsi" w:hAnsiTheme="minorHAnsi" w:cstheme="minorHAnsi"/>
          <w:szCs w:val="22"/>
        </w:rPr>
        <w:t xml:space="preserve"> et le Prestataire (pas de transmission </w:t>
      </w:r>
      <w:r w:rsidRPr="001A601F">
        <w:rPr>
          <w:rFonts w:asciiTheme="minorHAnsi" w:hAnsiTheme="minorHAnsi" w:cstheme="minorHAnsi"/>
          <w:i/>
          <w:iCs/>
          <w:szCs w:val="22"/>
        </w:rPr>
        <w:t>via</w:t>
      </w:r>
      <w:r w:rsidRPr="00E078A2">
        <w:rPr>
          <w:rFonts w:asciiTheme="minorHAnsi" w:hAnsiTheme="minorHAnsi" w:cstheme="minorHAnsi"/>
          <w:szCs w:val="22"/>
        </w:rPr>
        <w:t xml:space="preserve"> des services ouverts (ex : La Poste)),</w:t>
      </w:r>
    </w:p>
    <w:p w14:paraId="361C9CB6" w14:textId="77777777" w:rsidR="00E078A2" w:rsidRPr="00E078A2" w:rsidRDefault="00E078A2" w:rsidP="00945A8B">
      <w:pPr>
        <w:numPr>
          <w:ilvl w:val="0"/>
          <w:numId w:val="16"/>
        </w:numPr>
        <w:rPr>
          <w:rFonts w:asciiTheme="minorHAnsi" w:hAnsiTheme="minorHAnsi" w:cstheme="minorHAnsi"/>
          <w:szCs w:val="22"/>
        </w:rPr>
      </w:pPr>
      <w:r w:rsidRPr="00E078A2">
        <w:rPr>
          <w:rFonts w:asciiTheme="minorHAnsi" w:hAnsiTheme="minorHAnsi" w:cstheme="minorHAnsi"/>
          <w:szCs w:val="22"/>
        </w:rPr>
        <w:t>Mise en place d’un acquittement de réception,</w:t>
      </w:r>
    </w:p>
    <w:p w14:paraId="02B4B0FC" w14:textId="2472D2C8" w:rsidR="00E078A2" w:rsidRPr="00E078A2" w:rsidRDefault="001A601F" w:rsidP="00945A8B">
      <w:pPr>
        <w:numPr>
          <w:ilvl w:val="0"/>
          <w:numId w:val="16"/>
        </w:numPr>
        <w:rPr>
          <w:rFonts w:asciiTheme="minorHAnsi" w:hAnsiTheme="minorHAnsi" w:cstheme="minorHAnsi"/>
          <w:szCs w:val="22"/>
        </w:rPr>
      </w:pPr>
      <w:r>
        <w:rPr>
          <w:rFonts w:asciiTheme="minorHAnsi" w:hAnsiTheme="minorHAnsi" w:cstheme="minorHAnsi"/>
          <w:szCs w:val="22"/>
        </w:rPr>
        <w:lastRenderedPageBreak/>
        <w:t>En f</w:t>
      </w:r>
      <w:r w:rsidR="00E078A2" w:rsidRPr="00E078A2">
        <w:rPr>
          <w:rFonts w:asciiTheme="minorHAnsi" w:hAnsiTheme="minorHAnsi" w:cstheme="minorHAnsi"/>
          <w:szCs w:val="22"/>
        </w:rPr>
        <w:t>onction de la nature des actifs, chiffrement des données.</w:t>
      </w:r>
    </w:p>
    <w:p w14:paraId="68F6763B"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293"/>
        <w:gridCol w:w="2977"/>
      </w:tblGrid>
      <w:tr w:rsidR="00E078A2" w:rsidRPr="00E078A2" w14:paraId="68AD98EF" w14:textId="77777777" w:rsidTr="00943B15">
        <w:trPr>
          <w:trHeight w:val="410"/>
        </w:trPr>
        <w:tc>
          <w:tcPr>
            <w:tcW w:w="504" w:type="dxa"/>
            <w:tcBorders>
              <w:top w:val="single" w:sz="4" w:space="0" w:color="548DD4" w:themeColor="text2" w:themeTint="99"/>
              <w:left w:val="single" w:sz="4" w:space="0" w:color="4472C4"/>
              <w:bottom w:val="single" w:sz="4" w:space="0" w:color="4472C4"/>
              <w:right w:val="single" w:sz="4" w:space="0" w:color="FFFFFF"/>
            </w:tcBorders>
            <w:shd w:val="clear" w:color="auto" w:fill="548DD4" w:themeFill="text2" w:themeFillTint="99"/>
            <w:vAlign w:val="center"/>
          </w:tcPr>
          <w:p w14:paraId="5222A89A"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548DD4" w:themeColor="text2" w:themeTint="99"/>
              <w:left w:val="nil"/>
              <w:bottom w:val="single" w:sz="4" w:space="0" w:color="4472C4"/>
              <w:right w:val="single" w:sz="4" w:space="0" w:color="548DD4" w:themeColor="text2" w:themeTint="99"/>
            </w:tcBorders>
            <w:shd w:val="clear" w:color="auto" w:fill="548DD4" w:themeFill="text2" w:themeFillTint="99"/>
            <w:vAlign w:val="center"/>
          </w:tcPr>
          <w:p w14:paraId="16AAED65" w14:textId="4E688E0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Remise de supports de stockage (</w:t>
            </w:r>
            <w:r w:rsidR="001A601F">
              <w:rPr>
                <w:rFonts w:asciiTheme="minorHAnsi" w:hAnsiTheme="minorHAnsi" w:cstheme="minorHAnsi"/>
                <w:szCs w:val="22"/>
              </w:rPr>
              <w:t>d</w:t>
            </w:r>
            <w:r w:rsidRPr="00E078A2">
              <w:rPr>
                <w:rFonts w:asciiTheme="minorHAnsi" w:hAnsiTheme="minorHAnsi" w:cstheme="minorHAnsi"/>
                <w:szCs w:val="22"/>
              </w:rPr>
              <w:t xml:space="preserve">isques durs, clé USB, </w:t>
            </w:r>
            <w:r w:rsidRPr="001A601F">
              <w:rPr>
                <w:rFonts w:asciiTheme="minorHAnsi" w:hAnsiTheme="minorHAnsi" w:cstheme="minorHAnsi"/>
                <w:i/>
                <w:iCs/>
                <w:szCs w:val="22"/>
              </w:rPr>
              <w:t>etc</w:t>
            </w:r>
            <w:r w:rsidRPr="00E078A2">
              <w:rPr>
                <w:rFonts w:asciiTheme="minorHAnsi" w:hAnsiTheme="minorHAnsi" w:cstheme="minorHAnsi"/>
                <w:szCs w:val="22"/>
              </w:rPr>
              <w:t>.) contenant des informations sensibles</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662002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3F59DAFB" w14:textId="77777777" w:rsidTr="00943B15">
        <w:trPr>
          <w:trHeight w:val="362"/>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6D0F9D0" w14:textId="2FB4C12D"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2</w:t>
            </w:r>
            <w:r>
              <w:rPr>
                <w:rFonts w:asciiTheme="minorHAnsi" w:hAnsiTheme="minorHAnsi" w:cstheme="minorHAnsi"/>
                <w:b/>
                <w:bCs/>
                <w:szCs w:val="22"/>
              </w:rPr>
              <w:t>3</w:t>
            </w:r>
          </w:p>
        </w:tc>
        <w:tc>
          <w:tcPr>
            <w:tcW w:w="7293" w:type="dxa"/>
            <w:vMerge w:val="restart"/>
            <w:tcBorders>
              <w:top w:val="single" w:sz="4" w:space="0" w:color="4472C4"/>
              <w:left w:val="nil"/>
              <w:right w:val="single" w:sz="4" w:space="0" w:color="2F75B5"/>
            </w:tcBorders>
            <w:shd w:val="clear" w:color="000000" w:fill="FFFFFF"/>
            <w:vAlign w:val="center"/>
          </w:tcPr>
          <w:p w14:paraId="7A0C9D7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szCs w:val="22"/>
              </w:rPr>
              <w:t xml:space="preserve">Tout échange de supports de stockage </w:t>
            </w:r>
            <w:r w:rsidRPr="00E078A2">
              <w:rPr>
                <w:rFonts w:asciiTheme="minorHAnsi" w:hAnsiTheme="minorHAnsi" w:cstheme="minorHAnsi"/>
                <w:szCs w:val="22"/>
              </w:rPr>
              <w:t>est effectué au travers d'un processus dont le niveau de sécurité est adapté au niveau de confidentialité des informations impliquées. Notamment les échanges :</w:t>
            </w:r>
          </w:p>
          <w:p w14:paraId="5101D691" w14:textId="0644ECA7" w:rsidR="00E078A2" w:rsidRPr="00E078A2" w:rsidRDefault="00E078A2" w:rsidP="00945A8B">
            <w:pPr>
              <w:numPr>
                <w:ilvl w:val="0"/>
                <w:numId w:val="29"/>
              </w:numPr>
              <w:rPr>
                <w:rFonts w:asciiTheme="minorHAnsi" w:hAnsiTheme="minorHAnsi" w:cstheme="minorHAnsi"/>
                <w:szCs w:val="22"/>
              </w:rPr>
            </w:pPr>
            <w:r w:rsidRPr="00E078A2">
              <w:rPr>
                <w:rFonts w:asciiTheme="minorHAnsi" w:hAnsiTheme="minorHAnsi" w:cstheme="minorHAnsi"/>
                <w:szCs w:val="22"/>
              </w:rPr>
              <w:t xml:space="preserve">Internes au SI du </w:t>
            </w:r>
            <w:r w:rsidR="00EF4A68">
              <w:rPr>
                <w:rFonts w:asciiTheme="minorHAnsi" w:hAnsiTheme="minorHAnsi" w:cstheme="minorHAnsi"/>
                <w:szCs w:val="22"/>
              </w:rPr>
              <w:t>Prestataire</w:t>
            </w:r>
            <w:r w:rsidRPr="00E078A2">
              <w:rPr>
                <w:rFonts w:asciiTheme="minorHAnsi" w:hAnsiTheme="minorHAnsi" w:cstheme="minorHAnsi"/>
                <w:szCs w:val="22"/>
              </w:rPr>
              <w:t> ;</w:t>
            </w:r>
          </w:p>
          <w:p w14:paraId="4E9147B9" w14:textId="46766D59" w:rsidR="00E078A2" w:rsidRPr="00E078A2" w:rsidRDefault="00E078A2" w:rsidP="00945A8B">
            <w:pPr>
              <w:numPr>
                <w:ilvl w:val="0"/>
                <w:numId w:val="29"/>
              </w:numPr>
              <w:rPr>
                <w:rFonts w:asciiTheme="minorHAnsi" w:hAnsiTheme="minorHAnsi" w:cstheme="minorHAnsi"/>
                <w:szCs w:val="22"/>
              </w:rPr>
            </w:pPr>
            <w:r w:rsidRPr="00E078A2">
              <w:rPr>
                <w:rFonts w:asciiTheme="minorHAnsi" w:hAnsiTheme="minorHAnsi" w:cstheme="minorHAnsi"/>
                <w:szCs w:val="22"/>
              </w:rPr>
              <w:t xml:space="preserve">Entre le </w:t>
            </w:r>
            <w:r w:rsidR="00EF4A68">
              <w:rPr>
                <w:rFonts w:asciiTheme="minorHAnsi" w:hAnsiTheme="minorHAnsi" w:cstheme="minorHAnsi"/>
                <w:szCs w:val="22"/>
              </w:rPr>
              <w:t>Prestataire</w:t>
            </w:r>
            <w:r w:rsidRPr="00E078A2">
              <w:rPr>
                <w:rFonts w:asciiTheme="minorHAnsi" w:hAnsiTheme="minorHAnsi" w:cstheme="minorHAnsi"/>
                <w:szCs w:val="22"/>
              </w:rPr>
              <w:t xml:space="preserve"> et </w:t>
            </w:r>
            <w:r w:rsidR="001A601F">
              <w:rPr>
                <w:rFonts w:asciiTheme="minorHAnsi" w:hAnsiTheme="minorHAnsi" w:cstheme="minorHAnsi"/>
                <w:szCs w:val="22"/>
              </w:rPr>
              <w:t>l</w:t>
            </w:r>
            <w:r w:rsidRPr="00E078A2">
              <w:rPr>
                <w:rFonts w:asciiTheme="minorHAnsi" w:hAnsiTheme="minorHAnsi" w:cstheme="minorHAnsi"/>
                <w:szCs w:val="22"/>
              </w:rPr>
              <w:t xml:space="preserve">a </w:t>
            </w:r>
            <w:r w:rsidR="006B77C4" w:rsidRPr="00E078A2">
              <w:rPr>
                <w:rFonts w:asciiTheme="minorHAnsi" w:hAnsiTheme="minorHAnsi" w:cstheme="minorHAnsi"/>
                <w:szCs w:val="22"/>
              </w:rPr>
              <w:t>CDC ;</w:t>
            </w:r>
          </w:p>
          <w:p w14:paraId="36797640" w14:textId="38A3B3A7" w:rsidR="00E078A2" w:rsidRPr="00E078A2" w:rsidRDefault="00E078A2" w:rsidP="00945A8B">
            <w:pPr>
              <w:numPr>
                <w:ilvl w:val="0"/>
                <w:numId w:val="29"/>
              </w:numPr>
              <w:rPr>
                <w:rFonts w:asciiTheme="minorHAnsi" w:hAnsiTheme="minorHAnsi" w:cstheme="minorHAnsi"/>
                <w:szCs w:val="22"/>
              </w:rPr>
            </w:pPr>
            <w:r w:rsidRPr="00E078A2">
              <w:rPr>
                <w:rFonts w:asciiTheme="minorHAnsi" w:hAnsiTheme="minorHAnsi" w:cstheme="minorHAnsi"/>
                <w:szCs w:val="22"/>
              </w:rPr>
              <w:t xml:space="preserve">Entre le </w:t>
            </w:r>
            <w:r w:rsidR="00EF4A68">
              <w:rPr>
                <w:rFonts w:asciiTheme="minorHAnsi" w:hAnsiTheme="minorHAnsi" w:cstheme="minorHAnsi"/>
                <w:szCs w:val="22"/>
              </w:rPr>
              <w:t>Prestataire</w:t>
            </w:r>
            <w:r w:rsidRPr="00E078A2">
              <w:rPr>
                <w:rFonts w:asciiTheme="minorHAnsi" w:hAnsiTheme="minorHAnsi" w:cstheme="minorHAnsi"/>
                <w:szCs w:val="22"/>
              </w:rPr>
              <w:t xml:space="preserve"> et ses sous-traitants.</w:t>
            </w:r>
          </w:p>
        </w:tc>
        <w:tc>
          <w:tcPr>
            <w:tcW w:w="2977" w:type="dxa"/>
            <w:tcBorders>
              <w:top w:val="single" w:sz="4" w:space="0" w:color="4472C4"/>
              <w:left w:val="nil"/>
              <w:bottom w:val="single" w:sz="4" w:space="0" w:color="4472C4"/>
              <w:right w:val="single" w:sz="4" w:space="0" w:color="2F75B5"/>
            </w:tcBorders>
            <w:shd w:val="clear" w:color="000000" w:fill="FFFFFF"/>
          </w:tcPr>
          <w:p w14:paraId="6CBA3A42"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18478683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9940932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7146086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187290C" w14:textId="77777777" w:rsidTr="00943B15">
        <w:trPr>
          <w:trHeight w:val="870"/>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7532A353"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32B0A6AE" w14:textId="77777777" w:rsidR="00E078A2" w:rsidRPr="00E078A2" w:rsidRDefault="00E078A2" w:rsidP="00E078A2">
            <w:pPr>
              <w:rPr>
                <w:rFonts w:asciiTheme="minorHAnsi" w:hAnsiTheme="minorHAnsi" w:cstheme="minorHAnsi"/>
                <w:b/>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3DF7410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93E9A55" w14:textId="5595F17C" w:rsidR="00D8580A" w:rsidRDefault="00D8580A" w:rsidP="00E078A2">
      <w:pPr>
        <w:rPr>
          <w:rFonts w:asciiTheme="minorHAnsi" w:hAnsiTheme="minorHAnsi" w:cstheme="minorHAnsi"/>
          <w:szCs w:val="22"/>
        </w:rPr>
      </w:pPr>
    </w:p>
    <w:p w14:paraId="745E155C"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5231A50E" w14:textId="77777777" w:rsidR="00E078A2" w:rsidRPr="00E078A2" w:rsidRDefault="00E078A2" w:rsidP="00E078A2">
      <w:pPr>
        <w:rPr>
          <w:rFonts w:asciiTheme="minorHAnsi" w:hAnsiTheme="minorHAnsi" w:cstheme="minorHAnsi"/>
          <w:szCs w:val="22"/>
        </w:rPr>
      </w:pPr>
    </w:p>
    <w:p w14:paraId="01B39B14" w14:textId="51E761DB" w:rsidR="00E078A2" w:rsidRPr="00E078A2" w:rsidRDefault="00E078A2" w:rsidP="00B64E20">
      <w:pPr>
        <w:pStyle w:val="Titre1"/>
        <w:spacing w:before="0" w:after="0"/>
        <w:ind w:left="431" w:hanging="431"/>
        <w:rPr>
          <w:rFonts w:asciiTheme="minorHAnsi" w:hAnsiTheme="minorHAnsi" w:cstheme="minorHAnsi"/>
        </w:rPr>
      </w:pPr>
      <w:bookmarkStart w:id="81" w:name="_Toc194674271"/>
      <w:bookmarkStart w:id="82" w:name="_Toc208317484"/>
      <w:r w:rsidRPr="00E078A2">
        <w:rPr>
          <w:rFonts w:asciiTheme="minorHAnsi" w:hAnsiTheme="minorHAnsi" w:cstheme="minorHAnsi"/>
        </w:rPr>
        <w:t>Contrôle d'accès (ISO27001-A.</w:t>
      </w:r>
      <w:r w:rsidR="00B73C5B">
        <w:rPr>
          <w:rFonts w:asciiTheme="minorHAnsi" w:hAnsiTheme="minorHAnsi" w:cstheme="minorHAnsi"/>
        </w:rPr>
        <w:t>5.15</w:t>
      </w:r>
      <w:r w:rsidRPr="00E078A2">
        <w:rPr>
          <w:rFonts w:asciiTheme="minorHAnsi" w:hAnsiTheme="minorHAnsi" w:cstheme="minorHAnsi"/>
        </w:rPr>
        <w:t>)</w:t>
      </w:r>
      <w:bookmarkEnd w:id="81"/>
      <w:bookmarkEnd w:id="82"/>
    </w:p>
    <w:p w14:paraId="62510CD4" w14:textId="77777777" w:rsidR="00E078A2" w:rsidRPr="00E078A2" w:rsidRDefault="00E078A2" w:rsidP="00E078A2">
      <w:pPr>
        <w:rPr>
          <w:rFonts w:asciiTheme="minorHAnsi" w:hAnsiTheme="minorHAnsi" w:cstheme="minorHAnsi"/>
          <w:szCs w:val="22"/>
        </w:rPr>
      </w:pPr>
    </w:p>
    <w:p w14:paraId="5A66148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Sauf mention explicite, ce chapitre concerne le contrôle d’accès et la gestion des identités des utilisateurs : </w:t>
      </w:r>
    </w:p>
    <w:p w14:paraId="192F7FE1" w14:textId="5B8D7D77" w:rsidR="00E078A2" w:rsidRPr="00E078A2" w:rsidRDefault="00E078A2" w:rsidP="00945A8B">
      <w:pPr>
        <w:numPr>
          <w:ilvl w:val="0"/>
          <w:numId w:val="17"/>
        </w:numPr>
        <w:rPr>
          <w:rFonts w:asciiTheme="minorHAnsi" w:hAnsiTheme="minorHAnsi" w:cstheme="minorHAnsi"/>
          <w:szCs w:val="22"/>
        </w:rPr>
      </w:pPr>
      <w:r w:rsidRPr="00E078A2">
        <w:rPr>
          <w:rFonts w:asciiTheme="minorHAnsi" w:hAnsiTheme="minorHAnsi" w:cstheme="minorHAnsi"/>
          <w:szCs w:val="22"/>
        </w:rPr>
        <w:t xml:space="preserve">Placés sous la responsabilité du Prestataire (ses employés et éventuellement </w:t>
      </w:r>
      <w:r w:rsidR="00CB3DBD">
        <w:rPr>
          <w:rFonts w:asciiTheme="minorHAnsi" w:hAnsiTheme="minorHAnsi" w:cstheme="minorHAnsi"/>
          <w:szCs w:val="22"/>
        </w:rPr>
        <w:t xml:space="preserve">ceux </w:t>
      </w:r>
      <w:r w:rsidRPr="00E078A2">
        <w:rPr>
          <w:rFonts w:asciiTheme="minorHAnsi" w:hAnsiTheme="minorHAnsi" w:cstheme="minorHAnsi"/>
          <w:szCs w:val="22"/>
        </w:rPr>
        <w:t xml:space="preserve">des tiers participant à la fourniture du service) ; </w:t>
      </w:r>
    </w:p>
    <w:p w14:paraId="4E498A9E" w14:textId="701AB828" w:rsidR="00E078A2" w:rsidRPr="00E078A2" w:rsidRDefault="00E078A2" w:rsidP="00945A8B">
      <w:pPr>
        <w:numPr>
          <w:ilvl w:val="0"/>
          <w:numId w:val="17"/>
        </w:numPr>
        <w:rPr>
          <w:rFonts w:asciiTheme="minorHAnsi" w:hAnsiTheme="minorHAnsi" w:cstheme="minorHAnsi"/>
          <w:szCs w:val="22"/>
        </w:rPr>
      </w:pPr>
      <w:r w:rsidRPr="00E078A2">
        <w:rPr>
          <w:rFonts w:asciiTheme="minorHAnsi" w:hAnsiTheme="minorHAnsi" w:cstheme="minorHAnsi"/>
          <w:szCs w:val="22"/>
        </w:rPr>
        <w:t xml:space="preserve">Placés sous la responsabilité </w:t>
      </w:r>
      <w:r w:rsidR="00847F80">
        <w:rPr>
          <w:rFonts w:asciiTheme="minorHAnsi" w:hAnsiTheme="minorHAnsi" w:cstheme="minorHAnsi"/>
          <w:szCs w:val="22"/>
        </w:rPr>
        <w:t>de la CDC</w:t>
      </w:r>
      <w:r w:rsidRPr="00E078A2">
        <w:rPr>
          <w:rFonts w:asciiTheme="minorHAnsi" w:hAnsiTheme="minorHAnsi" w:cstheme="minorHAnsi"/>
          <w:szCs w:val="22"/>
        </w:rPr>
        <w:t xml:space="preserve">, mais pour lesquels le Prestataire met en œuvre les moyens de contrôle d’accès (en fournissant notamment </w:t>
      </w:r>
      <w:r w:rsidR="00847F80">
        <w:rPr>
          <w:rFonts w:asciiTheme="minorHAnsi" w:hAnsiTheme="minorHAnsi" w:cstheme="minorHAnsi"/>
          <w:szCs w:val="22"/>
        </w:rPr>
        <w:t>à la CDC</w:t>
      </w:r>
      <w:r w:rsidRPr="00E078A2">
        <w:rPr>
          <w:rFonts w:asciiTheme="minorHAnsi" w:hAnsiTheme="minorHAnsi" w:cstheme="minorHAnsi"/>
          <w:szCs w:val="22"/>
        </w:rPr>
        <w:t xml:space="preserve"> une interface de gestion des comptes et des droits d’accès). </w:t>
      </w:r>
    </w:p>
    <w:p w14:paraId="7657ABDB" w14:textId="77777777" w:rsidR="00E078A2" w:rsidRPr="00E078A2" w:rsidRDefault="00E078A2" w:rsidP="00E078A2">
      <w:pPr>
        <w:rPr>
          <w:rFonts w:asciiTheme="minorHAnsi" w:hAnsiTheme="minorHAnsi" w:cstheme="minorHAnsi"/>
          <w:szCs w:val="22"/>
        </w:rPr>
      </w:pPr>
    </w:p>
    <w:p w14:paraId="1C68F64F" w14:textId="28E5594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Les utilisateurs pour lesquels </w:t>
      </w:r>
      <w:r w:rsidR="00847F80">
        <w:rPr>
          <w:rFonts w:asciiTheme="minorHAnsi" w:hAnsiTheme="minorHAnsi" w:cstheme="minorHAnsi"/>
          <w:szCs w:val="22"/>
        </w:rPr>
        <w:t>la CDC</w:t>
      </w:r>
      <w:r w:rsidRPr="00E078A2">
        <w:rPr>
          <w:rFonts w:asciiTheme="minorHAnsi" w:hAnsiTheme="minorHAnsi" w:cstheme="minorHAnsi"/>
          <w:szCs w:val="22"/>
        </w:rPr>
        <w:t xml:space="preserve"> met en œuvre les moyens de contrôle d’accès et de gestion des identités sont hors du champ d’application de ce référentiel.</w:t>
      </w:r>
    </w:p>
    <w:p w14:paraId="01BDF105" w14:textId="77777777" w:rsidR="00E078A2" w:rsidRPr="00E078A2" w:rsidRDefault="00E078A2" w:rsidP="00E078A2">
      <w:pPr>
        <w:rPr>
          <w:rFonts w:asciiTheme="minorHAnsi" w:hAnsiTheme="minorHAnsi" w:cstheme="minorHAnsi"/>
          <w:szCs w:val="22"/>
        </w:rPr>
      </w:pPr>
    </w:p>
    <w:p w14:paraId="6ED408C2" w14:textId="77777777" w:rsidR="00E078A2" w:rsidRPr="00342AFB" w:rsidRDefault="00E078A2" w:rsidP="0018342F">
      <w:pPr>
        <w:pStyle w:val="Titre2"/>
      </w:pPr>
      <w:bookmarkStart w:id="83" w:name="_Toc194674272"/>
      <w:bookmarkStart w:id="84" w:name="_Toc208317485"/>
      <w:r w:rsidRPr="00342AFB">
        <w:t xml:space="preserve">Exigences </w:t>
      </w:r>
      <w:r w:rsidRPr="0018342F">
        <w:t>métier</w:t>
      </w:r>
      <w:r w:rsidRPr="00342AFB">
        <w:t xml:space="preserve"> en matière de contrôle d’accès</w:t>
      </w:r>
      <w:bookmarkEnd w:id="83"/>
      <w:bookmarkEnd w:id="84"/>
    </w:p>
    <w:p w14:paraId="5760E04E" w14:textId="77777777" w:rsidR="00E078A2" w:rsidRPr="00E078A2" w:rsidRDefault="00E078A2" w:rsidP="00E078A2">
      <w:pPr>
        <w:rPr>
          <w:rFonts w:asciiTheme="minorHAnsi" w:hAnsiTheme="minorHAnsi" w:cstheme="minorHAnsi"/>
          <w:szCs w:val="22"/>
        </w:rPr>
      </w:pPr>
    </w:p>
    <w:p w14:paraId="3A89FB69" w14:textId="77777777" w:rsidR="00E078A2" w:rsidRPr="00E078A2" w:rsidRDefault="00E078A2" w:rsidP="00945A8B">
      <w:pPr>
        <w:pStyle w:val="Titre3"/>
      </w:pPr>
      <w:bookmarkStart w:id="85" w:name="_Toc194674273"/>
      <w:bookmarkStart w:id="86" w:name="_Toc208317486"/>
      <w:r w:rsidRPr="00E078A2">
        <w:t>Politique de contrôle d’accès</w:t>
      </w:r>
      <w:bookmarkEnd w:id="85"/>
      <w:bookmarkEnd w:id="86"/>
    </w:p>
    <w:p w14:paraId="5A7EB446"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325"/>
        <w:gridCol w:w="2977"/>
      </w:tblGrid>
      <w:tr w:rsidR="00E078A2" w:rsidRPr="00E078A2" w14:paraId="7A78E925" w14:textId="77777777" w:rsidTr="00E477CB">
        <w:trPr>
          <w:trHeight w:val="393"/>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9D6C60F" w14:textId="77777777" w:rsidR="00E078A2" w:rsidRPr="00E078A2" w:rsidRDefault="00E078A2" w:rsidP="00E078A2">
            <w:pPr>
              <w:rPr>
                <w:rFonts w:asciiTheme="minorHAnsi" w:hAnsiTheme="minorHAnsi" w:cstheme="minorHAnsi"/>
                <w:b/>
                <w:bCs/>
                <w:szCs w:val="22"/>
              </w:rPr>
            </w:pPr>
          </w:p>
        </w:tc>
        <w:tc>
          <w:tcPr>
            <w:tcW w:w="732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F79051D" w14:textId="17680E3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Politique de contrôle d’accès :</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0C6174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2EF840A"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B951A2B" w14:textId="04322298"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1</w:t>
            </w:r>
          </w:p>
        </w:tc>
        <w:tc>
          <w:tcPr>
            <w:tcW w:w="7325" w:type="dxa"/>
            <w:vMerge w:val="restart"/>
            <w:tcBorders>
              <w:top w:val="single" w:sz="4" w:space="0" w:color="4472C4"/>
              <w:left w:val="nil"/>
              <w:right w:val="single" w:sz="4" w:space="0" w:color="2F75B5"/>
            </w:tcBorders>
            <w:shd w:val="clear" w:color="000000" w:fill="FFFFFF"/>
            <w:vAlign w:val="center"/>
          </w:tcPr>
          <w:p w14:paraId="7219A27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une politique de contrôle d’accès sur la base du résultat de son appréciation des risques et du partage des responsabilités.</w:t>
            </w:r>
          </w:p>
        </w:tc>
        <w:tc>
          <w:tcPr>
            <w:tcW w:w="2977" w:type="dxa"/>
            <w:tcBorders>
              <w:top w:val="single" w:sz="4" w:space="0" w:color="4472C4"/>
              <w:left w:val="nil"/>
              <w:bottom w:val="single" w:sz="4" w:space="0" w:color="4472C4"/>
              <w:right w:val="single" w:sz="4" w:space="0" w:color="2F75B5"/>
            </w:tcBorders>
            <w:shd w:val="clear" w:color="000000" w:fill="FFFFFF"/>
          </w:tcPr>
          <w:p w14:paraId="5C7B5818"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71881393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69445803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1770222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9B67805"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9A915A7"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26B06CFB"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5951A45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C1A5833" w14:textId="77777777" w:rsidR="00E078A2" w:rsidRPr="00E078A2" w:rsidRDefault="00E078A2" w:rsidP="00E078A2">
            <w:pPr>
              <w:rPr>
                <w:rFonts w:asciiTheme="minorHAnsi" w:hAnsiTheme="minorHAnsi" w:cstheme="minorHAnsi"/>
                <w:szCs w:val="22"/>
              </w:rPr>
            </w:pPr>
          </w:p>
        </w:tc>
      </w:tr>
      <w:tr w:rsidR="00E078A2" w:rsidRPr="00E078A2" w14:paraId="547D458F"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82702FA" w14:textId="64EBB85E"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2</w:t>
            </w:r>
          </w:p>
        </w:tc>
        <w:tc>
          <w:tcPr>
            <w:tcW w:w="7325" w:type="dxa"/>
            <w:vMerge w:val="restart"/>
            <w:tcBorders>
              <w:top w:val="single" w:sz="4" w:space="0" w:color="4472C4"/>
              <w:left w:val="nil"/>
              <w:right w:val="single" w:sz="4" w:space="0" w:color="2F75B5"/>
            </w:tcBorders>
            <w:shd w:val="clear" w:color="000000" w:fill="FFFFFF"/>
            <w:vAlign w:val="center"/>
          </w:tcPr>
          <w:p w14:paraId="4BA9FC4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révise annuellement la politique de contrôle d’accès et à chaque changement majeur pouvant avoir un impact sur le service.</w:t>
            </w:r>
          </w:p>
        </w:tc>
        <w:tc>
          <w:tcPr>
            <w:tcW w:w="2977" w:type="dxa"/>
            <w:tcBorders>
              <w:top w:val="single" w:sz="4" w:space="0" w:color="4472C4"/>
              <w:left w:val="nil"/>
              <w:bottom w:val="single" w:sz="4" w:space="0" w:color="4472C4"/>
              <w:right w:val="single" w:sz="4" w:space="0" w:color="2F75B5"/>
            </w:tcBorders>
            <w:shd w:val="clear" w:color="000000" w:fill="FFFFFF"/>
          </w:tcPr>
          <w:p w14:paraId="533FDFE5"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14377297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0162958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0640076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1EB8309"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4E251F8"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596F7AD2"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24C7C16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1E544519" w14:textId="77777777" w:rsidR="00E078A2" w:rsidRPr="00E078A2" w:rsidRDefault="00E078A2" w:rsidP="00E078A2">
            <w:pPr>
              <w:rPr>
                <w:rFonts w:asciiTheme="minorHAnsi" w:hAnsiTheme="minorHAnsi" w:cstheme="minorHAnsi"/>
                <w:szCs w:val="22"/>
              </w:rPr>
            </w:pPr>
          </w:p>
        </w:tc>
      </w:tr>
      <w:tr w:rsidR="00E078A2" w:rsidRPr="00E078A2" w14:paraId="06835BDD"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30EB786" w14:textId="0028CDA3"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3</w:t>
            </w:r>
          </w:p>
        </w:tc>
        <w:tc>
          <w:tcPr>
            <w:tcW w:w="7325" w:type="dxa"/>
            <w:vMerge w:val="restart"/>
            <w:tcBorders>
              <w:top w:val="single" w:sz="4" w:space="0" w:color="4472C4"/>
              <w:left w:val="nil"/>
              <w:right w:val="single" w:sz="4" w:space="0" w:color="2F75B5"/>
            </w:tcBorders>
            <w:shd w:val="clear" w:color="000000" w:fill="FFFFFF"/>
            <w:vAlign w:val="center"/>
          </w:tcPr>
          <w:p w14:paraId="46A385E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défini une liste de droits d’accès incompatibles entre eux. Il doit s’assurer, lors de l’attribution de droits d’accès à un utilisateur qu’il ne possède pas de droits d’accès incompatibles entre eux au titre de la liste précédemment établie.</w:t>
            </w:r>
          </w:p>
        </w:tc>
        <w:tc>
          <w:tcPr>
            <w:tcW w:w="2977" w:type="dxa"/>
            <w:tcBorders>
              <w:top w:val="single" w:sz="4" w:space="0" w:color="4472C4"/>
              <w:left w:val="nil"/>
              <w:bottom w:val="single" w:sz="4" w:space="0" w:color="4472C4"/>
              <w:right w:val="single" w:sz="4" w:space="0" w:color="2F75B5"/>
            </w:tcBorders>
            <w:shd w:val="clear" w:color="000000" w:fill="FFFFFF"/>
          </w:tcPr>
          <w:p w14:paraId="0A5553FA"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574720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53364947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5509158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F29B61B"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867F00B"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4670D021"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70ED5ED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5D5BA083" w14:textId="77777777" w:rsidR="00E078A2" w:rsidRPr="00E078A2" w:rsidRDefault="00E078A2" w:rsidP="00E078A2">
            <w:pPr>
              <w:rPr>
                <w:rFonts w:asciiTheme="minorHAnsi" w:hAnsiTheme="minorHAnsi" w:cstheme="minorHAnsi"/>
                <w:szCs w:val="22"/>
              </w:rPr>
            </w:pPr>
          </w:p>
        </w:tc>
      </w:tr>
    </w:tbl>
    <w:p w14:paraId="1E3BEE98" w14:textId="77777777" w:rsidR="00E078A2" w:rsidRPr="00E078A2" w:rsidRDefault="00E078A2" w:rsidP="00E078A2">
      <w:pPr>
        <w:rPr>
          <w:rFonts w:asciiTheme="minorHAnsi" w:hAnsiTheme="minorHAnsi" w:cstheme="minorHAnsi"/>
          <w:szCs w:val="22"/>
        </w:rPr>
      </w:pPr>
    </w:p>
    <w:p w14:paraId="7C3D0D50" w14:textId="77777777" w:rsidR="00E078A2" w:rsidRPr="00E078A2" w:rsidRDefault="00E078A2" w:rsidP="00E078A2">
      <w:pPr>
        <w:rPr>
          <w:rFonts w:asciiTheme="minorHAnsi" w:hAnsiTheme="minorHAnsi" w:cstheme="minorHAnsi"/>
          <w:szCs w:val="22"/>
        </w:rPr>
      </w:pPr>
    </w:p>
    <w:p w14:paraId="05FEAC8A" w14:textId="209F4507" w:rsidR="00E078A2" w:rsidRPr="00D8580A" w:rsidRDefault="00E078A2" w:rsidP="00E078A2">
      <w:pPr>
        <w:pStyle w:val="Titre2"/>
      </w:pPr>
      <w:bookmarkStart w:id="87" w:name="_Toc194674274"/>
      <w:bookmarkStart w:id="88" w:name="_Toc208317487"/>
      <w:r w:rsidRPr="00E078A2">
        <w:t xml:space="preserve">Gestion de </w:t>
      </w:r>
      <w:r w:rsidRPr="00342AFB">
        <w:t>l’accès</w:t>
      </w:r>
      <w:r w:rsidRPr="00E078A2">
        <w:t xml:space="preserve"> utilisateur</w:t>
      </w:r>
      <w:bookmarkEnd w:id="87"/>
      <w:bookmarkEnd w:id="88"/>
    </w:p>
    <w:p w14:paraId="162DCD21" w14:textId="77777777" w:rsidR="00E078A2" w:rsidRPr="00E078A2" w:rsidRDefault="00E078A2" w:rsidP="00945A8B">
      <w:pPr>
        <w:pStyle w:val="Titre3"/>
      </w:pPr>
      <w:bookmarkStart w:id="89" w:name="_Toc194674275"/>
      <w:bookmarkStart w:id="90" w:name="_Toc208317488"/>
      <w:r w:rsidRPr="00E078A2">
        <w:t>Enregistrement et désinscription des utilisateurs</w:t>
      </w:r>
      <w:bookmarkEnd w:id="89"/>
      <w:bookmarkEnd w:id="90"/>
    </w:p>
    <w:p w14:paraId="762317CB"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325"/>
        <w:gridCol w:w="2977"/>
      </w:tblGrid>
      <w:tr w:rsidR="00E078A2" w:rsidRPr="00E078A2" w14:paraId="06FD98E7" w14:textId="77777777" w:rsidTr="00E477CB">
        <w:trPr>
          <w:trHeight w:val="393"/>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B54B86A" w14:textId="77777777" w:rsidR="00E078A2" w:rsidRPr="00E078A2" w:rsidRDefault="00E078A2" w:rsidP="00E078A2">
            <w:pPr>
              <w:rPr>
                <w:rFonts w:asciiTheme="minorHAnsi" w:hAnsiTheme="minorHAnsi" w:cstheme="minorHAnsi"/>
                <w:b/>
                <w:bCs/>
                <w:szCs w:val="22"/>
              </w:rPr>
            </w:pPr>
          </w:p>
        </w:tc>
        <w:tc>
          <w:tcPr>
            <w:tcW w:w="732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C33831D"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F39C9C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EFD3169"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9DF9AB4" w14:textId="2A8CC695"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4</w:t>
            </w:r>
          </w:p>
        </w:tc>
        <w:tc>
          <w:tcPr>
            <w:tcW w:w="7325" w:type="dxa"/>
            <w:vMerge w:val="restart"/>
            <w:tcBorders>
              <w:top w:val="single" w:sz="4" w:space="0" w:color="4472C4"/>
              <w:left w:val="nil"/>
              <w:right w:val="single" w:sz="4" w:space="0" w:color="2F75B5"/>
            </w:tcBorders>
            <w:shd w:val="clear" w:color="000000" w:fill="FFFFFF"/>
            <w:vAlign w:val="center"/>
          </w:tcPr>
          <w:p w14:paraId="223EBB7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une procédure d’enregistrement et de désinscription des utilisateurs s’appuyant sur une interface de gestion des comptes et des droits d’accès. Cette procédure doit indiquer quelles données doivent être supprimées au départ d’un utilisateur.</w:t>
            </w:r>
          </w:p>
        </w:tc>
        <w:tc>
          <w:tcPr>
            <w:tcW w:w="2977" w:type="dxa"/>
            <w:tcBorders>
              <w:top w:val="single" w:sz="4" w:space="0" w:color="4472C4"/>
              <w:left w:val="nil"/>
              <w:bottom w:val="single" w:sz="4" w:space="0" w:color="4472C4"/>
              <w:right w:val="single" w:sz="4" w:space="0" w:color="2F75B5"/>
            </w:tcBorders>
            <w:shd w:val="clear" w:color="000000" w:fill="FFFFFF"/>
          </w:tcPr>
          <w:p w14:paraId="5BAB8AEB"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88953536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28812585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3656367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A7DC050"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25D7365"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4620B2E5"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6F7BE6C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7F51A6ED" w14:textId="77777777" w:rsidR="00E078A2" w:rsidRPr="00E078A2" w:rsidRDefault="00E078A2" w:rsidP="00E078A2">
            <w:pPr>
              <w:rPr>
                <w:rFonts w:asciiTheme="minorHAnsi" w:hAnsiTheme="minorHAnsi" w:cstheme="minorHAnsi"/>
                <w:szCs w:val="22"/>
              </w:rPr>
            </w:pPr>
          </w:p>
        </w:tc>
      </w:tr>
      <w:tr w:rsidR="00E078A2" w:rsidRPr="00E078A2" w14:paraId="2392CC3F"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547C4C2" w14:textId="3E406314"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5</w:t>
            </w:r>
          </w:p>
        </w:tc>
        <w:tc>
          <w:tcPr>
            <w:tcW w:w="7325" w:type="dxa"/>
            <w:vMerge w:val="restart"/>
            <w:tcBorders>
              <w:top w:val="single" w:sz="4" w:space="0" w:color="4472C4"/>
              <w:left w:val="nil"/>
              <w:right w:val="single" w:sz="4" w:space="0" w:color="2F75B5"/>
            </w:tcBorders>
            <w:shd w:val="clear" w:color="000000" w:fill="FFFFFF"/>
            <w:vAlign w:val="center"/>
          </w:tcPr>
          <w:p w14:paraId="6D541E84" w14:textId="3B8BF89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œuvre des moyens permettant de s’assurer que la désinscription d’un utilisateur entraîne la suppression de tous ses accès aux ressources du système d’information du service, ainsi que la suppression de ses données</w:t>
            </w:r>
            <w:r w:rsidR="00425C90">
              <w:rPr>
                <w:rFonts w:asciiTheme="minorHAnsi" w:hAnsiTheme="minorHAnsi" w:cstheme="minorHAnsi"/>
                <w:szCs w:val="22"/>
              </w:rPr>
              <w:t>,</w:t>
            </w:r>
            <w:r w:rsidRPr="00E078A2">
              <w:rPr>
                <w:rFonts w:asciiTheme="minorHAnsi" w:hAnsiTheme="minorHAnsi" w:cstheme="minorHAnsi"/>
                <w:szCs w:val="22"/>
              </w:rPr>
              <w:t xml:space="preserve"> conformément à la procédure d’enregistrement et de désinscription.</w:t>
            </w:r>
          </w:p>
        </w:tc>
        <w:tc>
          <w:tcPr>
            <w:tcW w:w="2977" w:type="dxa"/>
            <w:tcBorders>
              <w:top w:val="single" w:sz="4" w:space="0" w:color="4472C4"/>
              <w:left w:val="nil"/>
              <w:bottom w:val="single" w:sz="4" w:space="0" w:color="4472C4"/>
              <w:right w:val="single" w:sz="4" w:space="0" w:color="2F75B5"/>
            </w:tcBorders>
            <w:shd w:val="clear" w:color="000000" w:fill="FFFFFF"/>
          </w:tcPr>
          <w:p w14:paraId="4F23983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2425129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9195983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262742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0A422B5"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1B2600E"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431BEAC1"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2109B6A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CB0AB31" w14:textId="77777777" w:rsidR="00E078A2" w:rsidRPr="00E078A2" w:rsidRDefault="00E078A2" w:rsidP="00E078A2">
            <w:pPr>
              <w:rPr>
                <w:rFonts w:asciiTheme="minorHAnsi" w:hAnsiTheme="minorHAnsi" w:cstheme="minorHAnsi"/>
                <w:szCs w:val="22"/>
              </w:rPr>
            </w:pPr>
          </w:p>
        </w:tc>
      </w:tr>
    </w:tbl>
    <w:p w14:paraId="63D46486" w14:textId="77777777" w:rsidR="00E078A2" w:rsidRPr="00E078A2" w:rsidRDefault="00E078A2" w:rsidP="00E078A2">
      <w:pPr>
        <w:rPr>
          <w:rFonts w:asciiTheme="minorHAnsi" w:hAnsiTheme="minorHAnsi" w:cstheme="minorHAnsi"/>
          <w:szCs w:val="22"/>
        </w:rPr>
      </w:pPr>
    </w:p>
    <w:p w14:paraId="662162BC" w14:textId="77777777" w:rsidR="00E078A2" w:rsidRPr="00E078A2" w:rsidRDefault="00E078A2" w:rsidP="00945A8B">
      <w:pPr>
        <w:pStyle w:val="Titre3"/>
      </w:pPr>
      <w:bookmarkStart w:id="91" w:name="_Toc194674276"/>
      <w:bookmarkStart w:id="92" w:name="_Toc208317489"/>
      <w:r w:rsidRPr="00E078A2">
        <w:t>Distribution des accès aux utilisateurs</w:t>
      </w:r>
      <w:bookmarkEnd w:id="91"/>
      <w:bookmarkEnd w:id="92"/>
    </w:p>
    <w:p w14:paraId="29D5C261"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6900"/>
        <w:gridCol w:w="3402"/>
      </w:tblGrid>
      <w:tr w:rsidR="00E078A2" w:rsidRPr="00E078A2" w14:paraId="6E2A97E7" w14:textId="77777777" w:rsidTr="00E477CB">
        <w:trPr>
          <w:trHeight w:val="393"/>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88ED54A" w14:textId="77777777" w:rsidR="00E078A2" w:rsidRPr="00E078A2" w:rsidRDefault="00E078A2" w:rsidP="00E078A2">
            <w:pPr>
              <w:rPr>
                <w:rFonts w:asciiTheme="minorHAnsi" w:hAnsiTheme="minorHAnsi" w:cstheme="minorHAnsi"/>
                <w:b/>
                <w:bCs/>
                <w:szCs w:val="22"/>
              </w:rPr>
            </w:pPr>
          </w:p>
        </w:tc>
        <w:tc>
          <w:tcPr>
            <w:tcW w:w="690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A992763" w14:textId="77777777" w:rsidR="00E078A2" w:rsidRPr="00E078A2" w:rsidRDefault="00E078A2" w:rsidP="00E078A2">
            <w:pPr>
              <w:rPr>
                <w:rFonts w:asciiTheme="minorHAnsi" w:hAnsiTheme="minorHAnsi" w:cstheme="minorHAnsi"/>
                <w:szCs w:val="22"/>
              </w:rPr>
            </w:pPr>
          </w:p>
        </w:tc>
        <w:tc>
          <w:tcPr>
            <w:tcW w:w="340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088E0F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E360D20"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31259A6" w14:textId="11C16111"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6</w:t>
            </w:r>
          </w:p>
        </w:tc>
        <w:tc>
          <w:tcPr>
            <w:tcW w:w="6900" w:type="dxa"/>
            <w:vMerge w:val="restart"/>
            <w:tcBorders>
              <w:top w:val="single" w:sz="4" w:space="0" w:color="4472C4"/>
              <w:left w:val="nil"/>
              <w:right w:val="single" w:sz="4" w:space="0" w:color="2F75B5"/>
            </w:tcBorders>
            <w:shd w:val="clear" w:color="000000" w:fill="FFFFFF"/>
            <w:vAlign w:val="center"/>
          </w:tcPr>
          <w:p w14:paraId="22062254" w14:textId="2A807404"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comptes utilisateurs doivent être tous nominatifs et l’usage des comptes génériques est proscrit dans les tâches courantes d’administration ou d’utilisation d’une application. S</w:t>
            </w:r>
            <w:r w:rsidR="00186003">
              <w:rPr>
                <w:rFonts w:asciiTheme="minorHAnsi" w:hAnsiTheme="minorHAnsi" w:cstheme="minorHAnsi"/>
                <w:szCs w:val="22"/>
              </w:rPr>
              <w:t>i ce n’est pas le cas</w:t>
            </w:r>
            <w:r w:rsidRPr="00E078A2">
              <w:rPr>
                <w:rFonts w:asciiTheme="minorHAnsi" w:hAnsiTheme="minorHAnsi" w:cstheme="minorHAnsi"/>
                <w:szCs w:val="22"/>
              </w:rPr>
              <w:t>, l’usage de comptes génériques est associé à un tableau de correspondances, recensant nominativement les utilisateurs de ces comptes.</w:t>
            </w:r>
          </w:p>
        </w:tc>
        <w:tc>
          <w:tcPr>
            <w:tcW w:w="3402" w:type="dxa"/>
            <w:tcBorders>
              <w:top w:val="single" w:sz="4" w:space="0" w:color="4472C4"/>
              <w:left w:val="nil"/>
              <w:bottom w:val="single" w:sz="4" w:space="0" w:color="4472C4"/>
              <w:right w:val="single" w:sz="4" w:space="0" w:color="2F75B5"/>
            </w:tcBorders>
            <w:shd w:val="clear" w:color="000000" w:fill="FFFFFF"/>
          </w:tcPr>
          <w:p w14:paraId="605FAF1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4295893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1CC85CE"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74224576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041311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41EE506"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AA23D91" w14:textId="77777777" w:rsidR="00E078A2" w:rsidRPr="00E078A2" w:rsidRDefault="00E078A2" w:rsidP="00E078A2">
            <w:pPr>
              <w:rPr>
                <w:rFonts w:asciiTheme="minorHAnsi" w:hAnsiTheme="minorHAnsi" w:cstheme="minorHAnsi"/>
                <w:b/>
                <w:bCs/>
                <w:szCs w:val="22"/>
              </w:rPr>
            </w:pPr>
          </w:p>
        </w:tc>
        <w:tc>
          <w:tcPr>
            <w:tcW w:w="6900" w:type="dxa"/>
            <w:vMerge/>
            <w:tcBorders>
              <w:left w:val="nil"/>
              <w:bottom w:val="single" w:sz="4" w:space="0" w:color="4472C4"/>
              <w:right w:val="single" w:sz="4" w:space="0" w:color="2F75B5"/>
            </w:tcBorders>
            <w:shd w:val="clear" w:color="000000" w:fill="FFFFFF"/>
            <w:vAlign w:val="center"/>
          </w:tcPr>
          <w:p w14:paraId="6D20E5AD" w14:textId="77777777" w:rsidR="00E078A2" w:rsidRPr="00E078A2" w:rsidRDefault="00E078A2" w:rsidP="00E078A2">
            <w:pPr>
              <w:rPr>
                <w:rFonts w:asciiTheme="minorHAnsi" w:hAnsiTheme="minorHAnsi" w:cstheme="minorHAnsi"/>
                <w:szCs w:val="22"/>
              </w:rPr>
            </w:pPr>
          </w:p>
        </w:tc>
        <w:tc>
          <w:tcPr>
            <w:tcW w:w="3402" w:type="dxa"/>
            <w:tcBorders>
              <w:top w:val="single" w:sz="4" w:space="0" w:color="4472C4"/>
              <w:left w:val="nil"/>
              <w:bottom w:val="single" w:sz="4" w:space="0" w:color="4472C4"/>
              <w:right w:val="single" w:sz="4" w:space="0" w:color="2F75B5"/>
            </w:tcBorders>
            <w:shd w:val="clear" w:color="000000" w:fill="FFFFFF"/>
          </w:tcPr>
          <w:p w14:paraId="2217FD4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D5D8310" w14:textId="77777777" w:rsidR="00E078A2" w:rsidRPr="00E078A2" w:rsidRDefault="00E078A2" w:rsidP="00E078A2">
            <w:pPr>
              <w:rPr>
                <w:rFonts w:asciiTheme="minorHAnsi" w:hAnsiTheme="minorHAnsi" w:cstheme="minorHAnsi"/>
                <w:szCs w:val="22"/>
              </w:rPr>
            </w:pPr>
          </w:p>
          <w:p w14:paraId="5779BB9A" w14:textId="77777777" w:rsidR="00E078A2" w:rsidRPr="00E078A2" w:rsidRDefault="00E078A2" w:rsidP="00E078A2">
            <w:pPr>
              <w:rPr>
                <w:rFonts w:asciiTheme="minorHAnsi" w:hAnsiTheme="minorHAnsi" w:cstheme="minorHAnsi"/>
                <w:szCs w:val="22"/>
              </w:rPr>
            </w:pPr>
          </w:p>
        </w:tc>
      </w:tr>
    </w:tbl>
    <w:p w14:paraId="60450E77" w14:textId="77777777" w:rsidR="00E078A2" w:rsidRPr="00E078A2" w:rsidRDefault="00E078A2" w:rsidP="00E078A2">
      <w:pPr>
        <w:rPr>
          <w:rFonts w:asciiTheme="minorHAnsi" w:hAnsiTheme="minorHAnsi" w:cstheme="minorHAnsi"/>
          <w:szCs w:val="22"/>
        </w:rPr>
      </w:pPr>
    </w:p>
    <w:p w14:paraId="5448CBAA" w14:textId="77777777" w:rsidR="00E078A2" w:rsidRPr="00E078A2" w:rsidRDefault="00E078A2" w:rsidP="00945A8B">
      <w:pPr>
        <w:pStyle w:val="Titre3"/>
      </w:pPr>
      <w:bookmarkStart w:id="93" w:name="_Toc194674277"/>
      <w:bookmarkStart w:id="94" w:name="_Toc208317490"/>
      <w:r w:rsidRPr="00E078A2">
        <w:t>Gestion des droits d’accès à privilège</w:t>
      </w:r>
      <w:bookmarkEnd w:id="93"/>
      <w:bookmarkEnd w:id="94"/>
    </w:p>
    <w:p w14:paraId="07BA09D6"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30"/>
        <w:gridCol w:w="7012"/>
        <w:gridCol w:w="141"/>
        <w:gridCol w:w="3119"/>
      </w:tblGrid>
      <w:tr w:rsidR="00E078A2" w:rsidRPr="00E078A2" w14:paraId="3CD69E70" w14:textId="77777777" w:rsidTr="007D0DC6">
        <w:trPr>
          <w:trHeight w:val="393"/>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717F864" w14:textId="77777777" w:rsidR="00E078A2" w:rsidRPr="00E078A2" w:rsidRDefault="00E078A2" w:rsidP="00E078A2">
            <w:pPr>
              <w:rPr>
                <w:rFonts w:asciiTheme="minorHAnsi" w:hAnsiTheme="minorHAnsi" w:cstheme="minorHAnsi"/>
                <w:b/>
                <w:bCs/>
                <w:szCs w:val="22"/>
              </w:rPr>
            </w:pPr>
          </w:p>
        </w:tc>
        <w:tc>
          <w:tcPr>
            <w:tcW w:w="7042" w:type="dxa"/>
            <w:gridSpan w:val="2"/>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DA0B6CC" w14:textId="77777777" w:rsidR="00E078A2" w:rsidRPr="00E078A2" w:rsidRDefault="00E078A2" w:rsidP="00E078A2">
            <w:pPr>
              <w:rPr>
                <w:rFonts w:asciiTheme="minorHAnsi" w:hAnsiTheme="minorHAnsi" w:cstheme="minorHAnsi"/>
                <w:szCs w:val="22"/>
              </w:rPr>
            </w:pPr>
          </w:p>
        </w:tc>
        <w:tc>
          <w:tcPr>
            <w:tcW w:w="3260" w:type="dxa"/>
            <w:gridSpan w:val="2"/>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99178D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BE5ADA1" w14:textId="77777777" w:rsidTr="007D0DC6">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088F499" w14:textId="4B5E7798"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7</w:t>
            </w:r>
          </w:p>
        </w:tc>
        <w:tc>
          <w:tcPr>
            <w:tcW w:w="7042" w:type="dxa"/>
            <w:gridSpan w:val="2"/>
            <w:vMerge w:val="restart"/>
            <w:tcBorders>
              <w:top w:val="single" w:sz="4" w:space="0" w:color="4472C4"/>
              <w:left w:val="nil"/>
              <w:right w:val="single" w:sz="4" w:space="0" w:color="2F75B5"/>
            </w:tcBorders>
            <w:shd w:val="clear" w:color="000000" w:fill="FFFFFF"/>
            <w:vAlign w:val="center"/>
          </w:tcPr>
          <w:p w14:paraId="711C571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utilisateurs de postes de travail ne sont pas autorisés à avoir des privilèges d’administration sur leur poste. Les profils administrateurs sont réservés aux personnels habilités à la gestion des socles matériels et logiciels.</w:t>
            </w:r>
          </w:p>
          <w:p w14:paraId="6746E2F4" w14:textId="289E2D6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principe du moindre privilège doit être appliqué (</w:t>
            </w:r>
            <w:r w:rsidR="00425C90">
              <w:rPr>
                <w:rFonts w:asciiTheme="minorHAnsi" w:hAnsiTheme="minorHAnsi" w:cstheme="minorHAnsi"/>
                <w:szCs w:val="22"/>
              </w:rPr>
              <w:t>a</w:t>
            </w:r>
            <w:r w:rsidR="00425C90" w:rsidRPr="00E078A2">
              <w:rPr>
                <w:rFonts w:asciiTheme="minorHAnsi" w:hAnsiTheme="minorHAnsi" w:cstheme="minorHAnsi"/>
                <w:szCs w:val="22"/>
              </w:rPr>
              <w:t xml:space="preserve">bsence </w:t>
            </w:r>
            <w:r w:rsidRPr="00E078A2">
              <w:rPr>
                <w:rFonts w:asciiTheme="minorHAnsi" w:hAnsiTheme="minorHAnsi" w:cstheme="minorHAnsi"/>
                <w:szCs w:val="22"/>
              </w:rPr>
              <w:t xml:space="preserve">des accès "lire", "écrire" et/ou "exécuter" si non nécessaire). </w:t>
            </w:r>
          </w:p>
        </w:tc>
        <w:tc>
          <w:tcPr>
            <w:tcW w:w="3260" w:type="dxa"/>
            <w:gridSpan w:val="2"/>
            <w:tcBorders>
              <w:top w:val="single" w:sz="4" w:space="0" w:color="4472C4"/>
              <w:left w:val="nil"/>
              <w:bottom w:val="single" w:sz="4" w:space="0" w:color="4472C4"/>
              <w:right w:val="single" w:sz="4" w:space="0" w:color="2F75B5"/>
            </w:tcBorders>
            <w:shd w:val="clear" w:color="000000" w:fill="FFFFFF"/>
          </w:tcPr>
          <w:p w14:paraId="257D8861"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6783287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67791389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3858765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8D6F04A" w14:textId="77777777" w:rsidTr="007D0DC6">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542E2C4" w14:textId="77777777" w:rsidR="00E078A2" w:rsidRPr="00E078A2" w:rsidRDefault="00E078A2" w:rsidP="00E078A2">
            <w:pPr>
              <w:rPr>
                <w:rFonts w:asciiTheme="minorHAnsi" w:hAnsiTheme="minorHAnsi" w:cstheme="minorHAnsi"/>
                <w:b/>
                <w:bCs/>
                <w:szCs w:val="22"/>
              </w:rPr>
            </w:pPr>
          </w:p>
        </w:tc>
        <w:tc>
          <w:tcPr>
            <w:tcW w:w="7042" w:type="dxa"/>
            <w:gridSpan w:val="2"/>
            <w:vMerge/>
            <w:tcBorders>
              <w:left w:val="nil"/>
              <w:bottom w:val="single" w:sz="4" w:space="0" w:color="4472C4"/>
              <w:right w:val="single" w:sz="4" w:space="0" w:color="2F75B5"/>
            </w:tcBorders>
            <w:shd w:val="clear" w:color="000000" w:fill="FFFFFF"/>
            <w:vAlign w:val="center"/>
          </w:tcPr>
          <w:p w14:paraId="4202348C" w14:textId="77777777" w:rsidR="00E078A2" w:rsidRPr="00E078A2" w:rsidRDefault="00E078A2" w:rsidP="00E078A2">
            <w:pPr>
              <w:rPr>
                <w:rFonts w:asciiTheme="minorHAnsi" w:hAnsiTheme="minorHAnsi" w:cstheme="minorHAnsi"/>
                <w:szCs w:val="22"/>
              </w:rPr>
            </w:pPr>
          </w:p>
        </w:tc>
        <w:tc>
          <w:tcPr>
            <w:tcW w:w="3260" w:type="dxa"/>
            <w:gridSpan w:val="2"/>
            <w:tcBorders>
              <w:top w:val="single" w:sz="4" w:space="0" w:color="4472C4"/>
              <w:left w:val="nil"/>
              <w:bottom w:val="single" w:sz="4" w:space="0" w:color="4472C4"/>
              <w:right w:val="single" w:sz="4" w:space="0" w:color="2F75B5"/>
            </w:tcBorders>
            <w:shd w:val="clear" w:color="000000" w:fill="FFFFFF"/>
          </w:tcPr>
          <w:p w14:paraId="69A6B34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3B398603" w14:textId="77777777" w:rsidR="00E078A2" w:rsidRPr="00E078A2" w:rsidRDefault="00E078A2" w:rsidP="00E078A2">
            <w:pPr>
              <w:rPr>
                <w:rFonts w:asciiTheme="minorHAnsi" w:hAnsiTheme="minorHAnsi" w:cstheme="minorHAnsi"/>
                <w:szCs w:val="22"/>
              </w:rPr>
            </w:pPr>
          </w:p>
        </w:tc>
      </w:tr>
      <w:tr w:rsidR="0017357C" w:rsidRPr="00E078A2" w14:paraId="3DD6E46D" w14:textId="77777777" w:rsidTr="00B606E3">
        <w:trPr>
          <w:trHeight w:val="360"/>
        </w:trPr>
        <w:tc>
          <w:tcPr>
            <w:tcW w:w="502" w:type="dxa"/>
            <w:gridSpan w:val="2"/>
            <w:vMerge w:val="restart"/>
            <w:tcBorders>
              <w:top w:val="single" w:sz="4" w:space="0" w:color="4472C4"/>
              <w:left w:val="single" w:sz="4" w:space="0" w:color="4472C4"/>
              <w:right w:val="single" w:sz="4" w:space="0" w:color="FFFFFF"/>
            </w:tcBorders>
            <w:shd w:val="clear" w:color="auto" w:fill="FFFFFF" w:themeFill="background1"/>
            <w:vAlign w:val="center"/>
          </w:tcPr>
          <w:p w14:paraId="098F7551" w14:textId="216959B7" w:rsidR="0017357C" w:rsidRPr="00E078A2" w:rsidRDefault="00A40CC8" w:rsidP="00B606E3">
            <w:pPr>
              <w:rPr>
                <w:rFonts w:asciiTheme="minorHAnsi" w:hAnsiTheme="minorHAnsi" w:cstheme="minorHAnsi"/>
                <w:b/>
                <w:bCs/>
                <w:szCs w:val="22"/>
              </w:rPr>
            </w:pPr>
            <w:r>
              <w:rPr>
                <w:rFonts w:asciiTheme="minorHAnsi" w:hAnsiTheme="minorHAnsi" w:cstheme="minorHAnsi"/>
                <w:b/>
                <w:bCs/>
                <w:szCs w:val="22"/>
              </w:rPr>
              <w:t>G8</w:t>
            </w:r>
          </w:p>
        </w:tc>
        <w:tc>
          <w:tcPr>
            <w:tcW w:w="7153" w:type="dxa"/>
            <w:gridSpan w:val="2"/>
            <w:vMerge w:val="restart"/>
            <w:tcBorders>
              <w:top w:val="single" w:sz="4" w:space="0" w:color="4472C4"/>
              <w:left w:val="nil"/>
              <w:right w:val="single" w:sz="4" w:space="0" w:color="2F75B5"/>
            </w:tcBorders>
            <w:shd w:val="clear" w:color="000000" w:fill="FFFFFF"/>
            <w:vAlign w:val="center"/>
          </w:tcPr>
          <w:p w14:paraId="5F944CCF" w14:textId="77777777" w:rsidR="0017357C" w:rsidRPr="00E078A2" w:rsidRDefault="0017357C" w:rsidP="00B606E3">
            <w:pPr>
              <w:rPr>
                <w:rFonts w:asciiTheme="minorHAnsi" w:hAnsiTheme="minorHAnsi" w:cstheme="minorHAnsi"/>
                <w:szCs w:val="22"/>
              </w:rPr>
            </w:pPr>
            <w:r w:rsidRPr="00E078A2">
              <w:rPr>
                <w:rFonts w:asciiTheme="minorHAnsi" w:hAnsiTheme="minorHAnsi" w:cstheme="minorHAnsi"/>
                <w:szCs w:val="22"/>
              </w:rPr>
              <w:t>Lorsque des comptes techniques/applicatifs, non nominatifs, sont nécessaires, le Prestataire met en place des mesures obligeant les utilisateurs à s’authentifier avec leur compte nominatif avant de pouvoir accéder à ces comptes techniques.</w:t>
            </w:r>
          </w:p>
        </w:tc>
        <w:tc>
          <w:tcPr>
            <w:tcW w:w="3119" w:type="dxa"/>
            <w:tcBorders>
              <w:top w:val="single" w:sz="4" w:space="0" w:color="4472C4"/>
              <w:left w:val="nil"/>
              <w:bottom w:val="single" w:sz="4" w:space="0" w:color="4472C4"/>
              <w:right w:val="single" w:sz="4" w:space="0" w:color="2F75B5"/>
            </w:tcBorders>
            <w:shd w:val="clear" w:color="000000" w:fill="FFFFFF"/>
          </w:tcPr>
          <w:p w14:paraId="57539DBB" w14:textId="77777777" w:rsidR="0017357C" w:rsidRPr="00E078A2" w:rsidRDefault="00BA1A02" w:rsidP="00B606E3">
            <w:pPr>
              <w:rPr>
                <w:rFonts w:asciiTheme="minorHAnsi" w:hAnsiTheme="minorHAnsi" w:cstheme="minorHAnsi"/>
                <w:szCs w:val="22"/>
              </w:rPr>
            </w:pPr>
            <w:sdt>
              <w:sdtPr>
                <w:rPr>
                  <w:rFonts w:asciiTheme="minorHAnsi" w:hAnsiTheme="minorHAnsi" w:cstheme="minorHAnsi"/>
                  <w:szCs w:val="22"/>
                </w:rPr>
                <w:id w:val="225804629"/>
                <w14:checkbox>
                  <w14:checked w14:val="0"/>
                  <w14:checkedState w14:val="2612" w14:font="MS Gothic"/>
                  <w14:uncheckedState w14:val="2610" w14:font="MS Gothic"/>
                </w14:checkbox>
              </w:sdtPr>
              <w:sdtEndPr/>
              <w:sdtContent>
                <w:r w:rsidR="0017357C" w:rsidRPr="00E078A2">
                  <w:rPr>
                    <w:rFonts w:ascii="Segoe UI Symbol" w:hAnsi="Segoe UI Symbol" w:cs="Segoe UI Symbol"/>
                    <w:szCs w:val="22"/>
                  </w:rPr>
                  <w:t>☐</w:t>
                </w:r>
              </w:sdtContent>
            </w:sdt>
            <w:r w:rsidR="0017357C" w:rsidRPr="00E078A2">
              <w:rPr>
                <w:rFonts w:asciiTheme="minorHAnsi" w:hAnsiTheme="minorHAnsi" w:cstheme="minorHAnsi"/>
                <w:szCs w:val="22"/>
              </w:rPr>
              <w:t xml:space="preserve"> Conforme    </w:t>
            </w:r>
            <w:sdt>
              <w:sdtPr>
                <w:rPr>
                  <w:rFonts w:asciiTheme="minorHAnsi" w:hAnsiTheme="minorHAnsi" w:cstheme="minorHAnsi"/>
                  <w:szCs w:val="22"/>
                </w:rPr>
                <w:id w:val="-187753394"/>
                <w14:checkbox>
                  <w14:checked w14:val="0"/>
                  <w14:checkedState w14:val="2612" w14:font="MS Gothic"/>
                  <w14:uncheckedState w14:val="2610" w14:font="MS Gothic"/>
                </w14:checkbox>
              </w:sdtPr>
              <w:sdtEndPr/>
              <w:sdtContent>
                <w:r w:rsidR="0017357C" w:rsidRPr="00E078A2">
                  <w:rPr>
                    <w:rFonts w:ascii="Segoe UI Symbol" w:hAnsi="Segoe UI Symbol" w:cs="Segoe UI Symbol"/>
                    <w:szCs w:val="22"/>
                  </w:rPr>
                  <w:t>☐</w:t>
                </w:r>
              </w:sdtContent>
            </w:sdt>
            <w:r w:rsidR="0017357C" w:rsidRPr="00E078A2">
              <w:rPr>
                <w:rFonts w:asciiTheme="minorHAnsi" w:hAnsiTheme="minorHAnsi" w:cstheme="minorHAnsi"/>
                <w:szCs w:val="22"/>
              </w:rPr>
              <w:t xml:space="preserve"> Non conforme   </w:t>
            </w:r>
            <w:sdt>
              <w:sdtPr>
                <w:rPr>
                  <w:rFonts w:asciiTheme="minorHAnsi" w:hAnsiTheme="minorHAnsi" w:cstheme="minorHAnsi"/>
                  <w:szCs w:val="22"/>
                </w:rPr>
                <w:id w:val="822463442"/>
                <w14:checkbox>
                  <w14:checked w14:val="0"/>
                  <w14:checkedState w14:val="2612" w14:font="MS Gothic"/>
                  <w14:uncheckedState w14:val="2610" w14:font="MS Gothic"/>
                </w14:checkbox>
              </w:sdtPr>
              <w:sdtEndPr/>
              <w:sdtContent>
                <w:r w:rsidR="0017357C" w:rsidRPr="00E078A2">
                  <w:rPr>
                    <w:rFonts w:ascii="Segoe UI Symbol" w:hAnsi="Segoe UI Symbol" w:cs="Segoe UI Symbol"/>
                    <w:szCs w:val="22"/>
                  </w:rPr>
                  <w:t>☐</w:t>
                </w:r>
              </w:sdtContent>
            </w:sdt>
            <w:r w:rsidR="0017357C" w:rsidRPr="00E078A2">
              <w:rPr>
                <w:rFonts w:asciiTheme="minorHAnsi" w:hAnsiTheme="minorHAnsi" w:cstheme="minorHAnsi"/>
                <w:szCs w:val="22"/>
              </w:rPr>
              <w:t xml:space="preserve"> N/A     </w:t>
            </w:r>
          </w:p>
        </w:tc>
      </w:tr>
      <w:tr w:rsidR="0017357C" w:rsidRPr="00E078A2" w14:paraId="1FC216D1" w14:textId="77777777" w:rsidTr="00B606E3">
        <w:trPr>
          <w:trHeight w:val="487"/>
        </w:trPr>
        <w:tc>
          <w:tcPr>
            <w:tcW w:w="502" w:type="dxa"/>
            <w:gridSpan w:val="2"/>
            <w:vMerge/>
            <w:tcBorders>
              <w:left w:val="single" w:sz="4" w:space="0" w:color="4472C4"/>
              <w:bottom w:val="single" w:sz="4" w:space="0" w:color="4472C4"/>
              <w:right w:val="single" w:sz="4" w:space="0" w:color="FFFFFF"/>
            </w:tcBorders>
            <w:shd w:val="clear" w:color="auto" w:fill="FFFFFF" w:themeFill="background1"/>
            <w:vAlign w:val="center"/>
          </w:tcPr>
          <w:p w14:paraId="78060D19" w14:textId="77777777" w:rsidR="0017357C" w:rsidRPr="00E078A2" w:rsidRDefault="0017357C" w:rsidP="00B606E3">
            <w:pPr>
              <w:rPr>
                <w:rFonts w:asciiTheme="minorHAnsi" w:hAnsiTheme="minorHAnsi" w:cstheme="minorHAnsi"/>
                <w:b/>
                <w:bCs/>
                <w:szCs w:val="22"/>
              </w:rPr>
            </w:pPr>
          </w:p>
        </w:tc>
        <w:tc>
          <w:tcPr>
            <w:tcW w:w="7153" w:type="dxa"/>
            <w:gridSpan w:val="2"/>
            <w:vMerge/>
            <w:tcBorders>
              <w:left w:val="nil"/>
              <w:bottom w:val="single" w:sz="4" w:space="0" w:color="4472C4"/>
              <w:right w:val="single" w:sz="4" w:space="0" w:color="2F75B5"/>
            </w:tcBorders>
            <w:shd w:val="clear" w:color="000000" w:fill="FFFFFF"/>
            <w:vAlign w:val="center"/>
          </w:tcPr>
          <w:p w14:paraId="1B3180AE" w14:textId="77777777" w:rsidR="0017357C" w:rsidRPr="00E078A2" w:rsidDel="009E5F05" w:rsidRDefault="0017357C" w:rsidP="00B606E3">
            <w:pPr>
              <w:rPr>
                <w:rFonts w:asciiTheme="minorHAnsi" w:hAnsiTheme="minorHAnsi" w:cstheme="minorHAnsi"/>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55224BC8" w14:textId="77777777" w:rsidR="0017357C" w:rsidRPr="00E078A2" w:rsidRDefault="0017357C" w:rsidP="00B606E3">
            <w:pPr>
              <w:rPr>
                <w:rFonts w:asciiTheme="minorHAnsi" w:hAnsiTheme="minorHAnsi" w:cstheme="minorHAnsi"/>
                <w:szCs w:val="22"/>
              </w:rPr>
            </w:pPr>
            <w:r w:rsidRPr="00E078A2">
              <w:rPr>
                <w:rFonts w:asciiTheme="minorHAnsi" w:hAnsiTheme="minorHAnsi" w:cstheme="minorHAnsi"/>
                <w:szCs w:val="22"/>
              </w:rPr>
              <w:t>Commentaire :</w:t>
            </w:r>
          </w:p>
        </w:tc>
      </w:tr>
    </w:tbl>
    <w:p w14:paraId="1AF3CE6B" w14:textId="77777777" w:rsidR="0017357C" w:rsidRPr="00E078A2" w:rsidRDefault="0017357C" w:rsidP="00E078A2">
      <w:pPr>
        <w:rPr>
          <w:rFonts w:asciiTheme="minorHAnsi" w:hAnsiTheme="minorHAnsi" w:cstheme="minorHAnsi"/>
          <w:szCs w:val="22"/>
        </w:rPr>
      </w:pPr>
    </w:p>
    <w:p w14:paraId="50648B44" w14:textId="77777777" w:rsidR="00E078A2" w:rsidRPr="00E078A2" w:rsidRDefault="00E078A2" w:rsidP="00945A8B">
      <w:pPr>
        <w:pStyle w:val="Titre3"/>
      </w:pPr>
      <w:bookmarkStart w:id="95" w:name="_Toc194674278"/>
      <w:bookmarkStart w:id="96" w:name="_Toc208317491"/>
      <w:r w:rsidRPr="00E078A2">
        <w:t>Gestion des informations secrètes d'authentification des utilisateurs</w:t>
      </w:r>
      <w:bookmarkEnd w:id="95"/>
      <w:bookmarkEnd w:id="96"/>
    </w:p>
    <w:p w14:paraId="3C3F9575" w14:textId="77777777" w:rsidR="00E078A2" w:rsidRPr="00E078A2" w:rsidRDefault="00E078A2" w:rsidP="00E078A2">
      <w:pPr>
        <w:rPr>
          <w:rFonts w:asciiTheme="minorHAnsi" w:hAnsiTheme="minorHAnsi" w:cstheme="minorHAnsi"/>
          <w:szCs w:val="22"/>
        </w:rPr>
      </w:pPr>
    </w:p>
    <w:p w14:paraId="6E55769A"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300"/>
        <w:gridCol w:w="2970"/>
      </w:tblGrid>
      <w:tr w:rsidR="00E078A2" w:rsidRPr="00E078A2" w14:paraId="0C2DECD1" w14:textId="77777777" w:rsidTr="00E477CB">
        <w:trPr>
          <w:trHeight w:val="393"/>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FB3EEA0" w14:textId="77777777" w:rsidR="00E078A2" w:rsidRPr="00E078A2" w:rsidRDefault="00E078A2" w:rsidP="00E078A2">
            <w:pPr>
              <w:rPr>
                <w:rFonts w:asciiTheme="minorHAnsi" w:hAnsiTheme="minorHAnsi" w:cstheme="minorHAnsi"/>
                <w:b/>
                <w:bCs/>
                <w:szCs w:val="22"/>
              </w:rPr>
            </w:pPr>
          </w:p>
        </w:tc>
        <w:tc>
          <w:tcPr>
            <w:tcW w:w="732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4D6538F" w14:textId="010A8B2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règles de gestion des informations secrètes d’authentification</w:t>
            </w:r>
            <w:r w:rsidR="00425C90">
              <w:rPr>
                <w:rFonts w:asciiTheme="minorHAnsi" w:hAnsiTheme="minorHAnsi" w:cstheme="minorHAnsi"/>
                <w:szCs w:val="22"/>
              </w:rPr>
              <w:t> :</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D5049D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583174A"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8E2BF74" w14:textId="747CD5BF"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G9</w:t>
            </w:r>
          </w:p>
        </w:tc>
        <w:tc>
          <w:tcPr>
            <w:tcW w:w="7325" w:type="dxa"/>
            <w:vMerge w:val="restart"/>
            <w:tcBorders>
              <w:top w:val="single" w:sz="4" w:space="0" w:color="4472C4"/>
              <w:left w:val="nil"/>
              <w:right w:val="single" w:sz="4" w:space="0" w:color="2F75B5"/>
            </w:tcBorders>
            <w:shd w:val="clear" w:color="000000" w:fill="FFFFFF"/>
            <w:vAlign w:val="center"/>
          </w:tcPr>
          <w:p w14:paraId="0DD7A175" w14:textId="0DFF51E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Un mot de passe doit être composé de lettres (</w:t>
            </w:r>
            <w:r w:rsidR="00425C90">
              <w:rPr>
                <w:rFonts w:asciiTheme="minorHAnsi" w:hAnsiTheme="minorHAnsi" w:cstheme="minorHAnsi"/>
                <w:szCs w:val="22"/>
              </w:rPr>
              <w:t>m</w:t>
            </w:r>
            <w:r w:rsidR="00425C90" w:rsidRPr="00E078A2">
              <w:rPr>
                <w:rFonts w:asciiTheme="minorHAnsi" w:hAnsiTheme="minorHAnsi" w:cstheme="minorHAnsi"/>
                <w:szCs w:val="22"/>
              </w:rPr>
              <w:t xml:space="preserve">ajuscule </w:t>
            </w:r>
            <w:r w:rsidRPr="00E078A2">
              <w:rPr>
                <w:rFonts w:asciiTheme="minorHAnsi" w:hAnsiTheme="minorHAnsi" w:cstheme="minorHAnsi"/>
                <w:szCs w:val="22"/>
              </w:rPr>
              <w:t xml:space="preserve">et </w:t>
            </w:r>
            <w:r w:rsidR="00425C90">
              <w:rPr>
                <w:rFonts w:asciiTheme="minorHAnsi" w:hAnsiTheme="minorHAnsi" w:cstheme="minorHAnsi"/>
                <w:szCs w:val="22"/>
              </w:rPr>
              <w:t>m</w:t>
            </w:r>
            <w:r w:rsidRPr="00E078A2">
              <w:rPr>
                <w:rFonts w:asciiTheme="minorHAnsi" w:hAnsiTheme="minorHAnsi" w:cstheme="minorHAnsi"/>
                <w:szCs w:val="22"/>
              </w:rPr>
              <w:t xml:space="preserve">inuscule), et </w:t>
            </w:r>
            <w:r w:rsidR="00DF277C" w:rsidRPr="00E078A2">
              <w:rPr>
                <w:rFonts w:asciiTheme="minorHAnsi" w:hAnsiTheme="minorHAnsi" w:cstheme="minorHAnsi"/>
                <w:szCs w:val="22"/>
              </w:rPr>
              <w:t>chiffre</w:t>
            </w:r>
            <w:r w:rsidR="00DF277C">
              <w:rPr>
                <w:rFonts w:asciiTheme="minorHAnsi" w:hAnsiTheme="minorHAnsi" w:cstheme="minorHAnsi"/>
                <w:szCs w:val="22"/>
              </w:rPr>
              <w:t xml:space="preserve">s ou </w:t>
            </w:r>
            <w:r w:rsidRPr="00E078A2">
              <w:rPr>
                <w:rFonts w:asciiTheme="minorHAnsi" w:hAnsiTheme="minorHAnsi" w:cstheme="minorHAnsi"/>
                <w:szCs w:val="22"/>
              </w:rPr>
              <w:t>caractères spéciaux</w:t>
            </w:r>
            <w:r w:rsidR="00425C90">
              <w:rPr>
                <w:rFonts w:asciiTheme="minorHAnsi" w:hAnsiTheme="minorHAnsi" w:cstheme="minorHAnsi"/>
                <w:szCs w:val="22"/>
              </w:rPr>
              <w:t>,</w:t>
            </w:r>
            <w:r w:rsidRPr="00E078A2">
              <w:rPr>
                <w:rFonts w:asciiTheme="minorHAnsi" w:hAnsiTheme="minorHAnsi" w:cstheme="minorHAnsi"/>
                <w:szCs w:val="22"/>
              </w:rPr>
              <w:t xml:space="preserve"> et avoir une longueur minimale de 9 caractères (15 pour les comptes à privilège). </w:t>
            </w:r>
          </w:p>
          <w:p w14:paraId="2459B09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Le changement du mot de passe est obligatoire lors de la première connexion de l’utilisateur sauf impossibilité technique dûment justifiée et formalisée.</w:t>
            </w:r>
          </w:p>
          <w:p w14:paraId="34743CBC" w14:textId="77777777" w:rsidR="00E078A2" w:rsidRDefault="00E078A2" w:rsidP="00E078A2">
            <w:pPr>
              <w:rPr>
                <w:rFonts w:asciiTheme="minorHAnsi" w:hAnsiTheme="minorHAnsi" w:cstheme="minorHAnsi"/>
                <w:szCs w:val="22"/>
              </w:rPr>
            </w:pPr>
            <w:r w:rsidRPr="00E078A2">
              <w:rPr>
                <w:rFonts w:asciiTheme="minorHAnsi" w:hAnsiTheme="minorHAnsi" w:cstheme="minorHAnsi"/>
                <w:szCs w:val="22"/>
              </w:rPr>
              <w:t>- Le changement du mot de passe doit être obligatoire tous les 6 mois pour les comptes à privilège.</w:t>
            </w:r>
          </w:p>
          <w:p w14:paraId="1FD85558" w14:textId="1C26B5B3" w:rsidR="00342AFB" w:rsidRPr="00E078A2" w:rsidRDefault="00342AFB" w:rsidP="00E078A2">
            <w:pPr>
              <w:rPr>
                <w:rFonts w:asciiTheme="minorHAnsi" w:hAnsiTheme="minorHAnsi" w:cstheme="minorHAnsi"/>
                <w:szCs w:val="22"/>
              </w:rPr>
            </w:pPr>
            <w:r>
              <w:rPr>
                <w:rFonts w:asciiTheme="minorHAnsi" w:hAnsiTheme="minorHAnsi" w:cstheme="minorHAnsi"/>
                <w:szCs w:val="22"/>
              </w:rPr>
              <w:t>- B</w:t>
            </w:r>
            <w:r w:rsidRPr="00E078A2">
              <w:rPr>
                <w:rFonts w:asciiTheme="minorHAnsi" w:hAnsiTheme="minorHAnsi" w:cstheme="minorHAnsi"/>
                <w:bCs/>
                <w:szCs w:val="22"/>
              </w:rPr>
              <w:t>locage d’un compte après un nombre limité de tentatives infructueuses.</w:t>
            </w:r>
          </w:p>
        </w:tc>
        <w:tc>
          <w:tcPr>
            <w:tcW w:w="2977" w:type="dxa"/>
            <w:tcBorders>
              <w:top w:val="single" w:sz="4" w:space="0" w:color="4472C4"/>
              <w:left w:val="nil"/>
              <w:bottom w:val="single" w:sz="4" w:space="0" w:color="4472C4"/>
              <w:right w:val="single" w:sz="4" w:space="0" w:color="2F75B5"/>
            </w:tcBorders>
            <w:shd w:val="clear" w:color="000000" w:fill="FFFFFF"/>
          </w:tcPr>
          <w:p w14:paraId="494EC532"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8330225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DEFD9CA"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9432703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069742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3FDBD01"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12143EE"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6437D754"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4D4C918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D76A921" w14:textId="77777777" w:rsidR="00E078A2" w:rsidRPr="00E078A2" w:rsidRDefault="00E078A2" w:rsidP="00E078A2">
            <w:pPr>
              <w:rPr>
                <w:rFonts w:asciiTheme="minorHAnsi" w:hAnsiTheme="minorHAnsi" w:cstheme="minorHAnsi"/>
                <w:szCs w:val="22"/>
              </w:rPr>
            </w:pPr>
          </w:p>
          <w:p w14:paraId="1C43115C" w14:textId="77777777" w:rsidR="00E078A2" w:rsidRPr="00E078A2" w:rsidRDefault="00E078A2" w:rsidP="00E078A2">
            <w:pPr>
              <w:rPr>
                <w:rFonts w:asciiTheme="minorHAnsi" w:hAnsiTheme="minorHAnsi" w:cstheme="minorHAnsi"/>
                <w:szCs w:val="22"/>
              </w:rPr>
            </w:pPr>
          </w:p>
        </w:tc>
      </w:tr>
      <w:tr w:rsidR="00E078A2" w:rsidRPr="00E078A2" w14:paraId="6627CC13"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848AD40" w14:textId="43B77694"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G10</w:t>
            </w:r>
          </w:p>
        </w:tc>
        <w:tc>
          <w:tcPr>
            <w:tcW w:w="7325" w:type="dxa"/>
            <w:vMerge w:val="restart"/>
            <w:tcBorders>
              <w:top w:val="single" w:sz="4" w:space="0" w:color="4472C4"/>
              <w:left w:val="nil"/>
              <w:right w:val="single" w:sz="4" w:space="0" w:color="2F75B5"/>
            </w:tcBorders>
            <w:shd w:val="clear" w:color="000000" w:fill="FFFFFF"/>
            <w:vAlign w:val="center"/>
          </w:tcPr>
          <w:p w14:paraId="272B3A95" w14:textId="5835CA5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 Une authentification </w:t>
            </w:r>
            <w:r w:rsidR="00186003">
              <w:rPr>
                <w:rFonts w:asciiTheme="minorHAnsi" w:hAnsiTheme="minorHAnsi" w:cstheme="minorHAnsi"/>
                <w:szCs w:val="22"/>
              </w:rPr>
              <w:t>multi facteurs</w:t>
            </w:r>
            <w:r w:rsidRPr="00E078A2">
              <w:rPr>
                <w:rFonts w:asciiTheme="minorHAnsi" w:hAnsiTheme="minorHAnsi" w:cstheme="minorHAnsi"/>
                <w:szCs w:val="22"/>
              </w:rPr>
              <w:t xml:space="preserve"> ou authentification transparente</w:t>
            </w:r>
            <w:r w:rsidR="00186003">
              <w:rPr>
                <w:rFonts w:asciiTheme="minorHAnsi" w:hAnsiTheme="minorHAnsi" w:cstheme="minorHAnsi"/>
                <w:szCs w:val="22"/>
              </w:rPr>
              <w:t xml:space="preserve"> (SSO)</w:t>
            </w:r>
            <w:r w:rsidRPr="00E078A2">
              <w:rPr>
                <w:rFonts w:asciiTheme="minorHAnsi" w:hAnsiTheme="minorHAnsi" w:cstheme="minorHAnsi"/>
                <w:szCs w:val="22"/>
              </w:rPr>
              <w:t xml:space="preserve"> doit être mise ne place pour tout accès à une information C3/C4. Indiquer en commentaire le mécanisme utilisé</w:t>
            </w:r>
            <w:r w:rsidR="00425C90">
              <w:rPr>
                <w:rFonts w:asciiTheme="minorHAnsi" w:hAnsiTheme="minorHAnsi" w:cstheme="minorHAnsi"/>
                <w:szCs w:val="22"/>
              </w:rPr>
              <w:t>.</w:t>
            </w:r>
          </w:p>
        </w:tc>
        <w:tc>
          <w:tcPr>
            <w:tcW w:w="2977" w:type="dxa"/>
            <w:tcBorders>
              <w:top w:val="single" w:sz="4" w:space="0" w:color="4472C4"/>
              <w:left w:val="nil"/>
              <w:bottom w:val="single" w:sz="4" w:space="0" w:color="4472C4"/>
              <w:right w:val="single" w:sz="4" w:space="0" w:color="2F75B5"/>
            </w:tcBorders>
            <w:shd w:val="clear" w:color="000000" w:fill="FFFFFF"/>
          </w:tcPr>
          <w:p w14:paraId="407320C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4707406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BBE1491"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65825739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570476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2C4B371"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FCCE718"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12CA56AB"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776B948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752D8735" w14:textId="77777777" w:rsidR="00E078A2" w:rsidRPr="00E078A2" w:rsidRDefault="00E078A2" w:rsidP="00E078A2">
            <w:pPr>
              <w:rPr>
                <w:rFonts w:asciiTheme="minorHAnsi" w:hAnsiTheme="minorHAnsi" w:cstheme="minorHAnsi"/>
                <w:szCs w:val="22"/>
              </w:rPr>
            </w:pPr>
          </w:p>
          <w:p w14:paraId="6EA8F4D0" w14:textId="77777777" w:rsidR="00E078A2" w:rsidRPr="00E078A2" w:rsidRDefault="00E078A2" w:rsidP="00E078A2">
            <w:pPr>
              <w:rPr>
                <w:rFonts w:asciiTheme="minorHAnsi" w:hAnsiTheme="minorHAnsi" w:cstheme="minorHAnsi"/>
                <w:szCs w:val="22"/>
              </w:rPr>
            </w:pPr>
          </w:p>
        </w:tc>
      </w:tr>
    </w:tbl>
    <w:p w14:paraId="2F24D4D6" w14:textId="77777777" w:rsidR="00E078A2" w:rsidRPr="00E078A2" w:rsidRDefault="00E078A2" w:rsidP="00E078A2">
      <w:pPr>
        <w:rPr>
          <w:rFonts w:asciiTheme="minorHAnsi" w:hAnsiTheme="minorHAnsi" w:cstheme="minorHAnsi"/>
          <w:szCs w:val="22"/>
        </w:rPr>
      </w:pPr>
    </w:p>
    <w:p w14:paraId="3305E6F7" w14:textId="77777777" w:rsidR="00E078A2" w:rsidRPr="00E078A2" w:rsidRDefault="00E078A2" w:rsidP="00945A8B">
      <w:pPr>
        <w:pStyle w:val="Titre3"/>
      </w:pPr>
      <w:r w:rsidRPr="00E078A2">
        <w:t xml:space="preserve"> </w:t>
      </w:r>
      <w:bookmarkStart w:id="97" w:name="_Toc194674279"/>
      <w:bookmarkStart w:id="98" w:name="_Toc208317492"/>
      <w:r w:rsidRPr="00E078A2">
        <w:t>Revue des droits d’accès utilisateurs</w:t>
      </w:r>
      <w:bookmarkEnd w:id="97"/>
      <w:bookmarkEnd w:id="98"/>
    </w:p>
    <w:p w14:paraId="047A67AD" w14:textId="1927F1FD"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2C7B4596"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293"/>
        <w:gridCol w:w="2977"/>
      </w:tblGrid>
      <w:tr w:rsidR="00E078A2" w:rsidRPr="00E078A2" w14:paraId="1C221FB5" w14:textId="77777777" w:rsidTr="00E477CB">
        <w:trPr>
          <w:trHeight w:val="393"/>
        </w:trPr>
        <w:tc>
          <w:tcPr>
            <w:tcW w:w="50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6E8186F" w14:textId="77777777" w:rsidR="00E078A2" w:rsidRPr="00E078A2" w:rsidRDefault="00E078A2" w:rsidP="00E078A2">
            <w:pPr>
              <w:rPr>
                <w:rFonts w:asciiTheme="minorHAnsi" w:hAnsiTheme="minorHAnsi" w:cstheme="minorHAnsi"/>
                <w:b/>
                <w:bCs/>
                <w:szCs w:val="22"/>
              </w:rPr>
            </w:pPr>
          </w:p>
        </w:tc>
        <w:tc>
          <w:tcPr>
            <w:tcW w:w="729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0FE4A31"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6711AE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AAEEDC2" w14:textId="77777777" w:rsidTr="00E477CB">
        <w:trPr>
          <w:trHeight w:val="248"/>
        </w:trPr>
        <w:tc>
          <w:tcPr>
            <w:tcW w:w="50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4272C08" w14:textId="3ADE698C"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G11</w:t>
            </w:r>
          </w:p>
        </w:tc>
        <w:tc>
          <w:tcPr>
            <w:tcW w:w="7295" w:type="dxa"/>
            <w:vMerge w:val="restart"/>
            <w:tcBorders>
              <w:top w:val="single" w:sz="4" w:space="0" w:color="4472C4"/>
              <w:left w:val="nil"/>
              <w:right w:val="single" w:sz="4" w:space="0" w:color="2F75B5"/>
            </w:tcBorders>
            <w:shd w:val="clear" w:color="000000" w:fill="FFFFFF"/>
            <w:vAlign w:val="center"/>
          </w:tcPr>
          <w:p w14:paraId="4DD1217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réviser semestriellement les droits d’accès des utilisateurs sur son périmètre de responsabilité.</w:t>
            </w:r>
          </w:p>
        </w:tc>
        <w:tc>
          <w:tcPr>
            <w:tcW w:w="2977" w:type="dxa"/>
            <w:tcBorders>
              <w:top w:val="single" w:sz="4" w:space="0" w:color="4472C4"/>
              <w:left w:val="nil"/>
              <w:bottom w:val="single" w:sz="4" w:space="0" w:color="4472C4"/>
              <w:right w:val="single" w:sz="4" w:space="0" w:color="2F75B5"/>
            </w:tcBorders>
            <w:shd w:val="clear" w:color="000000" w:fill="FFFFFF"/>
          </w:tcPr>
          <w:p w14:paraId="6AFDEE61"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370436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32146560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0965049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D1E9610" w14:textId="77777777" w:rsidTr="00E477CB">
        <w:trPr>
          <w:trHeight w:val="247"/>
        </w:trPr>
        <w:tc>
          <w:tcPr>
            <w:tcW w:w="502" w:type="dxa"/>
            <w:vMerge/>
            <w:tcBorders>
              <w:left w:val="single" w:sz="4" w:space="0" w:color="4472C4"/>
              <w:bottom w:val="single" w:sz="4" w:space="0" w:color="4472C4"/>
              <w:right w:val="single" w:sz="4" w:space="0" w:color="FFFFFF"/>
            </w:tcBorders>
            <w:shd w:val="clear" w:color="auto" w:fill="FFFFFF" w:themeFill="background1"/>
            <w:vAlign w:val="center"/>
          </w:tcPr>
          <w:p w14:paraId="13E40252" w14:textId="77777777" w:rsidR="00E078A2" w:rsidRPr="00E078A2" w:rsidRDefault="00E078A2" w:rsidP="00E078A2">
            <w:pPr>
              <w:rPr>
                <w:rFonts w:asciiTheme="minorHAnsi" w:hAnsiTheme="minorHAnsi" w:cstheme="minorHAnsi"/>
                <w:b/>
                <w:bCs/>
                <w:szCs w:val="22"/>
              </w:rPr>
            </w:pPr>
          </w:p>
        </w:tc>
        <w:tc>
          <w:tcPr>
            <w:tcW w:w="7295" w:type="dxa"/>
            <w:vMerge/>
            <w:tcBorders>
              <w:left w:val="nil"/>
              <w:bottom w:val="single" w:sz="4" w:space="0" w:color="4472C4"/>
              <w:right w:val="single" w:sz="4" w:space="0" w:color="2F75B5"/>
            </w:tcBorders>
            <w:shd w:val="clear" w:color="000000" w:fill="FFFFFF"/>
            <w:vAlign w:val="center"/>
          </w:tcPr>
          <w:p w14:paraId="2D39CB46"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1D37FAD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79F1613" w14:textId="77777777" w:rsidR="00E078A2" w:rsidRPr="00E078A2" w:rsidRDefault="00E078A2" w:rsidP="00E078A2">
            <w:pPr>
              <w:rPr>
                <w:rFonts w:asciiTheme="minorHAnsi" w:hAnsiTheme="minorHAnsi" w:cstheme="minorHAnsi"/>
                <w:szCs w:val="22"/>
              </w:rPr>
            </w:pPr>
          </w:p>
        </w:tc>
      </w:tr>
      <w:tr w:rsidR="00E078A2" w:rsidRPr="00E078A2" w14:paraId="0B206063" w14:textId="77777777" w:rsidTr="00E477CB">
        <w:trPr>
          <w:trHeight w:val="248"/>
        </w:trPr>
        <w:tc>
          <w:tcPr>
            <w:tcW w:w="50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96FE8BD" w14:textId="1FC39FE5"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G12</w:t>
            </w:r>
          </w:p>
        </w:tc>
        <w:tc>
          <w:tcPr>
            <w:tcW w:w="7295" w:type="dxa"/>
            <w:vMerge w:val="restart"/>
            <w:tcBorders>
              <w:top w:val="single" w:sz="4" w:space="0" w:color="4472C4"/>
              <w:left w:val="nil"/>
              <w:right w:val="single" w:sz="4" w:space="0" w:color="2F75B5"/>
            </w:tcBorders>
            <w:shd w:val="clear" w:color="000000" w:fill="FFFFFF"/>
            <w:vAlign w:val="center"/>
          </w:tcPr>
          <w:p w14:paraId="75405720" w14:textId="57BC809A"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mettre à disposition </w:t>
            </w:r>
            <w:r w:rsidR="00847F80">
              <w:rPr>
                <w:rFonts w:asciiTheme="minorHAnsi" w:hAnsiTheme="minorHAnsi" w:cstheme="minorHAnsi"/>
                <w:szCs w:val="22"/>
              </w:rPr>
              <w:t>de la CDC</w:t>
            </w:r>
            <w:r w:rsidRPr="00E078A2">
              <w:rPr>
                <w:rFonts w:asciiTheme="minorHAnsi" w:hAnsiTheme="minorHAnsi" w:cstheme="minorHAnsi"/>
                <w:szCs w:val="22"/>
              </w:rPr>
              <w:t xml:space="preserve"> un outil facilitant la revue des droits d’accès des utilisateurs placés sous la responsabilité </w:t>
            </w:r>
            <w:r w:rsidR="00425C90">
              <w:rPr>
                <w:rFonts w:asciiTheme="minorHAnsi" w:hAnsiTheme="minorHAnsi" w:cstheme="minorHAnsi"/>
                <w:szCs w:val="22"/>
              </w:rPr>
              <w:t>du Prestataire</w:t>
            </w:r>
            <w:r w:rsidRPr="00E078A2">
              <w:rPr>
                <w:rFonts w:asciiTheme="minorHAnsi" w:hAnsiTheme="minorHAnsi" w:cstheme="minorHAnsi"/>
                <w:szCs w:val="22"/>
              </w:rPr>
              <w:t>.</w:t>
            </w:r>
          </w:p>
        </w:tc>
        <w:tc>
          <w:tcPr>
            <w:tcW w:w="2977" w:type="dxa"/>
            <w:tcBorders>
              <w:top w:val="single" w:sz="4" w:space="0" w:color="4472C4"/>
              <w:left w:val="nil"/>
              <w:bottom w:val="single" w:sz="4" w:space="0" w:color="4472C4"/>
              <w:right w:val="single" w:sz="4" w:space="0" w:color="2F75B5"/>
            </w:tcBorders>
            <w:shd w:val="clear" w:color="000000" w:fill="FFFFFF"/>
          </w:tcPr>
          <w:p w14:paraId="405B56DE"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6816075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53896693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74664848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B3F61C1" w14:textId="77777777" w:rsidTr="00E477CB">
        <w:trPr>
          <w:trHeight w:val="247"/>
        </w:trPr>
        <w:tc>
          <w:tcPr>
            <w:tcW w:w="502" w:type="dxa"/>
            <w:vMerge/>
            <w:tcBorders>
              <w:left w:val="single" w:sz="4" w:space="0" w:color="4472C4"/>
              <w:bottom w:val="single" w:sz="4" w:space="0" w:color="4472C4"/>
              <w:right w:val="single" w:sz="4" w:space="0" w:color="FFFFFF"/>
            </w:tcBorders>
            <w:shd w:val="clear" w:color="auto" w:fill="FFFFFF" w:themeFill="background1"/>
            <w:vAlign w:val="center"/>
          </w:tcPr>
          <w:p w14:paraId="741E725B" w14:textId="77777777" w:rsidR="00E078A2" w:rsidRPr="00E078A2" w:rsidRDefault="00E078A2" w:rsidP="00E078A2">
            <w:pPr>
              <w:rPr>
                <w:rFonts w:asciiTheme="minorHAnsi" w:hAnsiTheme="minorHAnsi" w:cstheme="minorHAnsi"/>
                <w:b/>
                <w:bCs/>
                <w:szCs w:val="22"/>
              </w:rPr>
            </w:pPr>
          </w:p>
        </w:tc>
        <w:tc>
          <w:tcPr>
            <w:tcW w:w="7295" w:type="dxa"/>
            <w:vMerge/>
            <w:tcBorders>
              <w:left w:val="nil"/>
              <w:bottom w:val="single" w:sz="4" w:space="0" w:color="4472C4"/>
              <w:right w:val="single" w:sz="4" w:space="0" w:color="2F75B5"/>
            </w:tcBorders>
            <w:shd w:val="clear" w:color="000000" w:fill="FFFFFF"/>
            <w:vAlign w:val="center"/>
          </w:tcPr>
          <w:p w14:paraId="4F15F655"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1897FCA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19C4BACF" w14:textId="77777777" w:rsidR="00E078A2" w:rsidRPr="00E078A2" w:rsidRDefault="00E078A2" w:rsidP="00E078A2">
            <w:pPr>
              <w:rPr>
                <w:rFonts w:asciiTheme="minorHAnsi" w:hAnsiTheme="minorHAnsi" w:cstheme="minorHAnsi"/>
                <w:szCs w:val="22"/>
              </w:rPr>
            </w:pPr>
          </w:p>
        </w:tc>
      </w:tr>
    </w:tbl>
    <w:p w14:paraId="3995F8B0" w14:textId="77777777" w:rsidR="00E078A2" w:rsidRPr="00E078A2" w:rsidRDefault="00E078A2" w:rsidP="00E078A2">
      <w:pPr>
        <w:rPr>
          <w:rFonts w:asciiTheme="minorHAnsi" w:hAnsiTheme="minorHAnsi" w:cstheme="minorHAnsi"/>
          <w:szCs w:val="22"/>
        </w:rPr>
      </w:pPr>
    </w:p>
    <w:p w14:paraId="49724E08" w14:textId="77777777" w:rsidR="00E078A2" w:rsidRPr="00E078A2" w:rsidRDefault="00E078A2" w:rsidP="00945A8B">
      <w:pPr>
        <w:pStyle w:val="Titre3"/>
      </w:pPr>
      <w:bookmarkStart w:id="99" w:name="_Toc194674280"/>
      <w:bookmarkStart w:id="100" w:name="_Toc208317493"/>
      <w:r w:rsidRPr="00E078A2">
        <w:t>Suppression ou adaptation des droits d'accès</w:t>
      </w:r>
      <w:bookmarkEnd w:id="99"/>
      <w:bookmarkEnd w:id="100"/>
      <w:r w:rsidRPr="00E078A2">
        <w:t xml:space="preserve"> </w:t>
      </w:r>
    </w:p>
    <w:p w14:paraId="4128576E"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151"/>
        <w:gridCol w:w="3119"/>
      </w:tblGrid>
      <w:tr w:rsidR="00E078A2" w:rsidRPr="00E078A2" w14:paraId="4888BCEA" w14:textId="77777777" w:rsidTr="00E477CB">
        <w:trPr>
          <w:trHeight w:val="393"/>
        </w:trPr>
        <w:tc>
          <w:tcPr>
            <w:tcW w:w="50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3AEFE96" w14:textId="77777777" w:rsidR="00E078A2" w:rsidRPr="00E078A2" w:rsidRDefault="00E078A2" w:rsidP="00E078A2">
            <w:pPr>
              <w:rPr>
                <w:rFonts w:asciiTheme="minorHAnsi" w:hAnsiTheme="minorHAnsi" w:cstheme="minorHAnsi"/>
                <w:b/>
                <w:bCs/>
                <w:szCs w:val="22"/>
              </w:rPr>
            </w:pPr>
          </w:p>
        </w:tc>
        <w:tc>
          <w:tcPr>
            <w:tcW w:w="715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B69A25A"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E8612B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25D7B14" w14:textId="77777777" w:rsidTr="00E477CB">
        <w:trPr>
          <w:trHeight w:val="248"/>
        </w:trPr>
        <w:tc>
          <w:tcPr>
            <w:tcW w:w="50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0C42CF5" w14:textId="2084D3F9"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G13</w:t>
            </w:r>
          </w:p>
        </w:tc>
        <w:tc>
          <w:tcPr>
            <w:tcW w:w="7153" w:type="dxa"/>
            <w:vMerge w:val="restart"/>
            <w:tcBorders>
              <w:top w:val="single" w:sz="4" w:space="0" w:color="4472C4"/>
              <w:left w:val="nil"/>
              <w:right w:val="single" w:sz="4" w:space="0" w:color="2F75B5"/>
            </w:tcBorders>
            <w:shd w:val="clear" w:color="000000" w:fill="FFFFFF"/>
            <w:vAlign w:val="center"/>
          </w:tcPr>
          <w:p w14:paraId="40FD8593" w14:textId="1A303D7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Lors du départ d'un collaborateur </w:t>
            </w:r>
            <w:r w:rsidR="00425C90" w:rsidRPr="00E078A2">
              <w:rPr>
                <w:rFonts w:asciiTheme="minorHAnsi" w:hAnsiTheme="minorHAnsi" w:cstheme="minorHAnsi"/>
                <w:szCs w:val="22"/>
              </w:rPr>
              <w:t>impliqué dans la fourniture du service</w:t>
            </w:r>
            <w:r w:rsidRPr="00E078A2">
              <w:rPr>
                <w:rFonts w:asciiTheme="minorHAnsi" w:hAnsiTheme="minorHAnsi" w:cstheme="minorHAnsi"/>
                <w:szCs w:val="22"/>
              </w:rPr>
              <w:t>, le Prestataire a la charge de s'assurer que les droits d'accès sont révoqués.</w:t>
            </w:r>
          </w:p>
        </w:tc>
        <w:tc>
          <w:tcPr>
            <w:tcW w:w="3119" w:type="dxa"/>
            <w:tcBorders>
              <w:top w:val="single" w:sz="4" w:space="0" w:color="4472C4"/>
              <w:left w:val="nil"/>
              <w:bottom w:val="single" w:sz="4" w:space="0" w:color="4472C4"/>
              <w:right w:val="single" w:sz="4" w:space="0" w:color="2F75B5"/>
            </w:tcBorders>
            <w:shd w:val="clear" w:color="000000" w:fill="FFFFFF"/>
          </w:tcPr>
          <w:p w14:paraId="58FA38AF"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4385259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25879050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913748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045BD75" w14:textId="77777777" w:rsidTr="00E477CB">
        <w:trPr>
          <w:trHeight w:val="247"/>
        </w:trPr>
        <w:tc>
          <w:tcPr>
            <w:tcW w:w="502" w:type="dxa"/>
            <w:vMerge/>
            <w:tcBorders>
              <w:left w:val="single" w:sz="4" w:space="0" w:color="4472C4"/>
              <w:bottom w:val="single" w:sz="4" w:space="0" w:color="4472C4"/>
              <w:right w:val="single" w:sz="4" w:space="0" w:color="FFFFFF"/>
            </w:tcBorders>
            <w:shd w:val="clear" w:color="auto" w:fill="FFFFFF" w:themeFill="background1"/>
            <w:vAlign w:val="center"/>
          </w:tcPr>
          <w:p w14:paraId="27475827" w14:textId="77777777" w:rsidR="00E078A2" w:rsidRPr="00E078A2" w:rsidRDefault="00E078A2" w:rsidP="00E078A2">
            <w:pPr>
              <w:rPr>
                <w:rFonts w:asciiTheme="minorHAnsi" w:hAnsiTheme="minorHAnsi" w:cstheme="minorHAnsi"/>
                <w:b/>
                <w:bCs/>
                <w:szCs w:val="22"/>
              </w:rPr>
            </w:pPr>
          </w:p>
        </w:tc>
        <w:tc>
          <w:tcPr>
            <w:tcW w:w="7153" w:type="dxa"/>
            <w:vMerge/>
            <w:tcBorders>
              <w:left w:val="nil"/>
              <w:bottom w:val="single" w:sz="4" w:space="0" w:color="4472C4"/>
              <w:right w:val="single" w:sz="4" w:space="0" w:color="2F75B5"/>
            </w:tcBorders>
            <w:shd w:val="clear" w:color="000000" w:fill="FFFFFF"/>
            <w:vAlign w:val="center"/>
          </w:tcPr>
          <w:p w14:paraId="770D983F"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5F969F0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30607A6F" w14:textId="77777777" w:rsidR="00E078A2" w:rsidRPr="00E078A2" w:rsidRDefault="00E078A2" w:rsidP="00E078A2">
            <w:pPr>
              <w:rPr>
                <w:rFonts w:asciiTheme="minorHAnsi" w:hAnsiTheme="minorHAnsi" w:cstheme="minorHAnsi"/>
                <w:szCs w:val="22"/>
              </w:rPr>
            </w:pPr>
          </w:p>
        </w:tc>
      </w:tr>
    </w:tbl>
    <w:p w14:paraId="2FF23A3C" w14:textId="77777777" w:rsidR="00E078A2" w:rsidRPr="00E078A2" w:rsidRDefault="00E078A2" w:rsidP="00E078A2">
      <w:pPr>
        <w:rPr>
          <w:rFonts w:asciiTheme="minorHAnsi" w:hAnsiTheme="minorHAnsi" w:cstheme="minorHAnsi"/>
          <w:szCs w:val="22"/>
        </w:rPr>
      </w:pPr>
    </w:p>
    <w:p w14:paraId="7AB0CFEF" w14:textId="1D1467F1" w:rsidR="00E078A2" w:rsidRPr="00342AFB" w:rsidRDefault="00E078A2" w:rsidP="0018342F">
      <w:pPr>
        <w:pStyle w:val="Titre2"/>
      </w:pPr>
      <w:bookmarkStart w:id="101" w:name="_Toc194674283"/>
      <w:bookmarkStart w:id="102" w:name="_Toc208317494"/>
      <w:r w:rsidRPr="00342AFB">
        <w:t>Contrôle de l’accès au système d’exploitation</w:t>
      </w:r>
      <w:bookmarkEnd w:id="101"/>
      <w:bookmarkEnd w:id="102"/>
    </w:p>
    <w:p w14:paraId="300824C5" w14:textId="77777777" w:rsidR="00E078A2" w:rsidRPr="00E078A2" w:rsidRDefault="00E078A2" w:rsidP="00E078A2">
      <w:pPr>
        <w:rPr>
          <w:rFonts w:asciiTheme="minorHAnsi" w:hAnsiTheme="minorHAnsi" w:cstheme="minorHAnsi"/>
          <w:szCs w:val="22"/>
        </w:rPr>
      </w:pPr>
    </w:p>
    <w:p w14:paraId="43777820" w14:textId="77777777" w:rsidR="00E078A2" w:rsidRPr="00E078A2" w:rsidRDefault="00E078A2" w:rsidP="00945A8B">
      <w:pPr>
        <w:pStyle w:val="Titre3"/>
      </w:pPr>
      <w:bookmarkStart w:id="103" w:name="_Toc194674285"/>
      <w:bookmarkStart w:id="104" w:name="_Toc208317495"/>
      <w:r w:rsidRPr="00E078A2">
        <w:t>Sécuriser les procédures de connexion</w:t>
      </w:r>
      <w:bookmarkEnd w:id="103"/>
      <w:bookmarkEnd w:id="104"/>
    </w:p>
    <w:p w14:paraId="5948464E"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151"/>
        <w:gridCol w:w="3119"/>
      </w:tblGrid>
      <w:tr w:rsidR="00E078A2" w:rsidRPr="00E078A2" w14:paraId="358CA365" w14:textId="77777777" w:rsidTr="00E477CB">
        <w:trPr>
          <w:trHeight w:val="446"/>
        </w:trPr>
        <w:tc>
          <w:tcPr>
            <w:tcW w:w="50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4BE00A4" w14:textId="77777777" w:rsidR="00E078A2" w:rsidRPr="00E078A2" w:rsidRDefault="00E078A2" w:rsidP="00E078A2">
            <w:pPr>
              <w:rPr>
                <w:rFonts w:asciiTheme="minorHAnsi" w:hAnsiTheme="minorHAnsi" w:cstheme="minorHAnsi"/>
                <w:b/>
                <w:bCs/>
                <w:szCs w:val="22"/>
              </w:rPr>
            </w:pPr>
          </w:p>
        </w:tc>
        <w:tc>
          <w:tcPr>
            <w:tcW w:w="715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82B7968"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6DD5ED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A89A048" w14:textId="77777777" w:rsidTr="00E477CB">
        <w:trPr>
          <w:trHeight w:val="318"/>
        </w:trPr>
        <w:tc>
          <w:tcPr>
            <w:tcW w:w="50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F651721" w14:textId="2D62A11C"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G14</w:t>
            </w:r>
          </w:p>
        </w:tc>
        <w:tc>
          <w:tcPr>
            <w:tcW w:w="7153" w:type="dxa"/>
            <w:vMerge w:val="restart"/>
            <w:tcBorders>
              <w:top w:val="single" w:sz="4" w:space="0" w:color="4472C4"/>
              <w:left w:val="nil"/>
              <w:right w:val="single" w:sz="4" w:space="0" w:color="2F75B5"/>
            </w:tcBorders>
            <w:shd w:val="clear" w:color="000000" w:fill="FFFFFF"/>
            <w:vAlign w:val="center"/>
          </w:tcPr>
          <w:p w14:paraId="14354B1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Tous les équipements sont protégés par des mots de passe à tous les niveaux (BIOS, écran de veille, ouverture de session).</w:t>
            </w:r>
          </w:p>
        </w:tc>
        <w:tc>
          <w:tcPr>
            <w:tcW w:w="3119" w:type="dxa"/>
            <w:tcBorders>
              <w:top w:val="single" w:sz="4" w:space="0" w:color="4472C4"/>
              <w:left w:val="nil"/>
              <w:bottom w:val="single" w:sz="4" w:space="0" w:color="2F75B5"/>
              <w:right w:val="single" w:sz="4" w:space="0" w:color="2F75B5"/>
            </w:tcBorders>
            <w:shd w:val="clear" w:color="000000" w:fill="FFFFFF"/>
          </w:tcPr>
          <w:p w14:paraId="5B8EA62B"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7732084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2256796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3477674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C55A09C" w14:textId="77777777" w:rsidTr="00E477CB">
        <w:trPr>
          <w:trHeight w:val="487"/>
        </w:trPr>
        <w:tc>
          <w:tcPr>
            <w:tcW w:w="502" w:type="dxa"/>
            <w:vMerge/>
            <w:tcBorders>
              <w:left w:val="single" w:sz="4" w:space="0" w:color="4472C4"/>
              <w:bottom w:val="single" w:sz="4" w:space="0" w:color="4472C4"/>
              <w:right w:val="single" w:sz="4" w:space="0" w:color="FFFFFF"/>
            </w:tcBorders>
            <w:shd w:val="clear" w:color="auto" w:fill="FFFFFF" w:themeFill="background1"/>
            <w:vAlign w:val="center"/>
          </w:tcPr>
          <w:p w14:paraId="5CD6A9C5" w14:textId="77777777" w:rsidR="00E078A2" w:rsidRPr="00E078A2" w:rsidRDefault="00E078A2" w:rsidP="00E078A2">
            <w:pPr>
              <w:rPr>
                <w:rFonts w:asciiTheme="minorHAnsi" w:hAnsiTheme="minorHAnsi" w:cstheme="minorHAnsi"/>
                <w:b/>
                <w:bCs/>
                <w:szCs w:val="22"/>
              </w:rPr>
            </w:pPr>
          </w:p>
        </w:tc>
        <w:tc>
          <w:tcPr>
            <w:tcW w:w="7153" w:type="dxa"/>
            <w:vMerge/>
            <w:tcBorders>
              <w:left w:val="nil"/>
              <w:bottom w:val="single" w:sz="4" w:space="0" w:color="4472C4"/>
              <w:right w:val="single" w:sz="4" w:space="0" w:color="2F75B5"/>
            </w:tcBorders>
            <w:shd w:val="clear" w:color="000000" w:fill="FFFFFF"/>
            <w:vAlign w:val="center"/>
          </w:tcPr>
          <w:p w14:paraId="323BCC93" w14:textId="77777777" w:rsidR="00E078A2" w:rsidRPr="00E078A2" w:rsidDel="009E5F05"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3B23ED5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F6C69C3" w14:textId="77777777" w:rsidTr="00E477CB">
        <w:trPr>
          <w:trHeight w:val="304"/>
        </w:trPr>
        <w:tc>
          <w:tcPr>
            <w:tcW w:w="50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BFF77BC" w14:textId="5D98ED36"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G15</w:t>
            </w:r>
          </w:p>
        </w:tc>
        <w:tc>
          <w:tcPr>
            <w:tcW w:w="7153" w:type="dxa"/>
            <w:vMerge w:val="restart"/>
            <w:tcBorders>
              <w:top w:val="single" w:sz="4" w:space="0" w:color="4472C4"/>
              <w:left w:val="nil"/>
              <w:right w:val="single" w:sz="4" w:space="0" w:color="2F75B5"/>
            </w:tcBorders>
            <w:shd w:val="clear" w:color="000000" w:fill="FFFFFF"/>
            <w:vAlign w:val="center"/>
          </w:tcPr>
          <w:p w14:paraId="02A132E7" w14:textId="705D834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L’accès aux postes de travail n’est permis qu’à la condition de disposer </w:t>
            </w:r>
            <w:r w:rsidR="00425C90" w:rsidRPr="00425C90">
              <w:rPr>
                <w:rFonts w:asciiTheme="minorHAnsi" w:hAnsiTheme="minorHAnsi" w:cstheme="minorHAnsi"/>
                <w:i/>
                <w:iCs/>
                <w:szCs w:val="22"/>
              </w:rPr>
              <w:t>a</w:t>
            </w:r>
            <w:r w:rsidRPr="00425C90">
              <w:rPr>
                <w:rFonts w:asciiTheme="minorHAnsi" w:hAnsiTheme="minorHAnsi" w:cstheme="minorHAnsi"/>
                <w:i/>
                <w:iCs/>
                <w:szCs w:val="22"/>
              </w:rPr>
              <w:t xml:space="preserve"> minima</w:t>
            </w:r>
            <w:r w:rsidRPr="00E078A2">
              <w:rPr>
                <w:rFonts w:asciiTheme="minorHAnsi" w:hAnsiTheme="minorHAnsi" w:cstheme="minorHAnsi"/>
                <w:szCs w:val="22"/>
              </w:rPr>
              <w:t xml:space="preserve"> d’un </w:t>
            </w:r>
            <w:r w:rsidR="00425C90">
              <w:rPr>
                <w:rFonts w:asciiTheme="minorHAnsi" w:hAnsiTheme="minorHAnsi" w:cstheme="minorHAnsi"/>
                <w:szCs w:val="22"/>
              </w:rPr>
              <w:t>identifiant</w:t>
            </w:r>
            <w:r w:rsidR="00425C90" w:rsidRPr="00E078A2">
              <w:rPr>
                <w:rFonts w:asciiTheme="minorHAnsi" w:hAnsiTheme="minorHAnsi" w:cstheme="minorHAnsi"/>
                <w:szCs w:val="22"/>
              </w:rPr>
              <w:t xml:space="preserve"> </w:t>
            </w:r>
            <w:r w:rsidRPr="00E078A2">
              <w:rPr>
                <w:rFonts w:asciiTheme="minorHAnsi" w:hAnsiTheme="minorHAnsi" w:cstheme="minorHAnsi"/>
                <w:szCs w:val="22"/>
              </w:rPr>
              <w:t>personnel ainsi que d’un mot de passe pour ouvrir une session Windows.</w:t>
            </w:r>
          </w:p>
          <w:p w14:paraId="7D2A85F5" w14:textId="77777777" w:rsidR="00E078A2" w:rsidRPr="00E078A2" w:rsidRDefault="00E078A2" w:rsidP="00E078A2">
            <w:pPr>
              <w:rPr>
                <w:rFonts w:asciiTheme="minorHAnsi" w:hAnsiTheme="minorHAnsi" w:cstheme="minorHAnsi"/>
                <w:bCs/>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6361F121"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1324372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3522977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0454383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E04412B" w14:textId="77777777" w:rsidTr="00E477CB">
        <w:trPr>
          <w:trHeight w:val="487"/>
        </w:trPr>
        <w:tc>
          <w:tcPr>
            <w:tcW w:w="502" w:type="dxa"/>
            <w:vMerge/>
            <w:tcBorders>
              <w:left w:val="single" w:sz="4" w:space="0" w:color="4472C4"/>
              <w:bottom w:val="single" w:sz="4" w:space="0" w:color="4472C4"/>
              <w:right w:val="single" w:sz="4" w:space="0" w:color="FFFFFF"/>
            </w:tcBorders>
            <w:shd w:val="clear" w:color="auto" w:fill="FFFFFF" w:themeFill="background1"/>
            <w:vAlign w:val="center"/>
          </w:tcPr>
          <w:p w14:paraId="3D223176" w14:textId="77777777" w:rsidR="00E078A2" w:rsidRPr="00E078A2" w:rsidRDefault="00E078A2" w:rsidP="00E078A2">
            <w:pPr>
              <w:rPr>
                <w:rFonts w:asciiTheme="minorHAnsi" w:hAnsiTheme="minorHAnsi" w:cstheme="minorHAnsi"/>
                <w:b/>
                <w:bCs/>
                <w:szCs w:val="22"/>
              </w:rPr>
            </w:pPr>
          </w:p>
        </w:tc>
        <w:tc>
          <w:tcPr>
            <w:tcW w:w="7153" w:type="dxa"/>
            <w:vMerge/>
            <w:tcBorders>
              <w:left w:val="nil"/>
              <w:bottom w:val="single" w:sz="4" w:space="0" w:color="4472C4"/>
              <w:right w:val="single" w:sz="4" w:space="0" w:color="2F75B5"/>
            </w:tcBorders>
            <w:shd w:val="clear" w:color="000000" w:fill="FFFFFF"/>
            <w:vAlign w:val="center"/>
          </w:tcPr>
          <w:p w14:paraId="63D04A9D" w14:textId="77777777" w:rsidR="00E078A2" w:rsidRPr="00E078A2" w:rsidRDefault="00E078A2" w:rsidP="00E078A2">
            <w:pPr>
              <w:rPr>
                <w:rFonts w:asciiTheme="minorHAnsi" w:hAnsiTheme="minorHAnsi" w:cstheme="minorHAnsi"/>
                <w:b/>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48CB659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444F220" w14:textId="77777777" w:rsidR="00E078A2" w:rsidRPr="00E078A2" w:rsidRDefault="00E078A2" w:rsidP="00E078A2">
      <w:pPr>
        <w:rPr>
          <w:rFonts w:asciiTheme="minorHAnsi" w:hAnsiTheme="minorHAnsi" w:cstheme="minorHAnsi"/>
          <w:szCs w:val="22"/>
        </w:rPr>
      </w:pPr>
    </w:p>
    <w:p w14:paraId="240997DC" w14:textId="697362B5" w:rsidR="00E078A2" w:rsidRPr="00E078A2" w:rsidRDefault="00E078A2" w:rsidP="00945A8B">
      <w:pPr>
        <w:pStyle w:val="Titre3"/>
      </w:pPr>
      <w:bookmarkStart w:id="105" w:name="_Toc208317496"/>
      <w:bookmarkStart w:id="106" w:name="_Toc194674286"/>
      <w:r w:rsidRPr="00E078A2">
        <w:t>Utilisation de programmes utilitaires</w:t>
      </w:r>
      <w:bookmarkEnd w:id="105"/>
      <w:r w:rsidRPr="00E078A2">
        <w:t xml:space="preserve"> </w:t>
      </w:r>
      <w:bookmarkEnd w:id="106"/>
    </w:p>
    <w:p w14:paraId="1F138B6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151"/>
        <w:gridCol w:w="3119"/>
      </w:tblGrid>
      <w:tr w:rsidR="000C2383" w:rsidRPr="00E078A2" w14:paraId="28C44EE0" w14:textId="77777777" w:rsidTr="000C2383">
        <w:trPr>
          <w:trHeight w:val="446"/>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BDAE8AA" w14:textId="77777777" w:rsidR="000C2383" w:rsidRPr="00E078A2" w:rsidRDefault="000C2383" w:rsidP="00E37D56">
            <w:pPr>
              <w:rPr>
                <w:rFonts w:asciiTheme="minorHAnsi" w:hAnsiTheme="minorHAnsi" w:cstheme="minorHAnsi"/>
                <w:b/>
                <w:bCs/>
                <w:szCs w:val="22"/>
              </w:rPr>
            </w:pPr>
            <w:bookmarkStart w:id="107" w:name="_Hlk110410689"/>
          </w:p>
        </w:tc>
        <w:tc>
          <w:tcPr>
            <w:tcW w:w="7151"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81C754E" w14:textId="77777777" w:rsidR="000C2383" w:rsidRPr="00E078A2" w:rsidRDefault="000C2383" w:rsidP="00E37D56">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26CD3057" w14:textId="77777777" w:rsidR="000C2383" w:rsidRPr="00E078A2" w:rsidRDefault="000C2383" w:rsidP="00E37D56">
            <w:pPr>
              <w:rPr>
                <w:rFonts w:asciiTheme="minorHAnsi" w:hAnsiTheme="minorHAnsi" w:cstheme="minorHAnsi"/>
                <w:szCs w:val="22"/>
              </w:rPr>
            </w:pPr>
            <w:r w:rsidRPr="00E078A2">
              <w:rPr>
                <w:rFonts w:asciiTheme="minorHAnsi" w:hAnsiTheme="minorHAnsi" w:cstheme="minorHAnsi"/>
                <w:szCs w:val="22"/>
              </w:rPr>
              <w:t>Réponse</w:t>
            </w:r>
          </w:p>
        </w:tc>
      </w:tr>
      <w:tr w:rsidR="000C2383" w:rsidRPr="00E078A2" w14:paraId="291BFB56" w14:textId="77777777" w:rsidTr="000C2383">
        <w:trPr>
          <w:trHeight w:val="31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E12B5FA" w14:textId="1DE74560" w:rsidR="000C2383" w:rsidRPr="00E078A2" w:rsidRDefault="000C2383" w:rsidP="00E37D56">
            <w:pPr>
              <w:rPr>
                <w:rFonts w:asciiTheme="minorHAnsi" w:hAnsiTheme="minorHAnsi" w:cstheme="minorHAnsi"/>
                <w:b/>
                <w:bCs/>
                <w:szCs w:val="22"/>
              </w:rPr>
            </w:pPr>
            <w:r>
              <w:rPr>
                <w:rFonts w:asciiTheme="minorHAnsi" w:hAnsiTheme="minorHAnsi" w:cstheme="minorHAnsi"/>
                <w:b/>
                <w:bCs/>
                <w:szCs w:val="22"/>
              </w:rPr>
              <w:t>G16</w:t>
            </w:r>
          </w:p>
        </w:tc>
        <w:tc>
          <w:tcPr>
            <w:tcW w:w="7151" w:type="dxa"/>
            <w:vMerge w:val="restart"/>
            <w:tcBorders>
              <w:top w:val="single" w:sz="4" w:space="0" w:color="4472C4"/>
              <w:left w:val="nil"/>
              <w:right w:val="single" w:sz="4" w:space="0" w:color="2F75B5"/>
            </w:tcBorders>
            <w:shd w:val="clear" w:color="000000" w:fill="FFFFFF"/>
            <w:vAlign w:val="center"/>
          </w:tcPr>
          <w:p w14:paraId="7EDC000C" w14:textId="4394EA2D" w:rsidR="000C2383" w:rsidRPr="00E078A2" w:rsidRDefault="000C2383" w:rsidP="00E37D56">
            <w:pPr>
              <w:rPr>
                <w:rFonts w:asciiTheme="minorHAnsi" w:hAnsiTheme="minorHAnsi" w:cstheme="minorHAnsi"/>
                <w:szCs w:val="22"/>
              </w:rPr>
            </w:pPr>
            <w:r w:rsidRPr="00E078A2">
              <w:rPr>
                <w:rFonts w:asciiTheme="minorHAnsi" w:hAnsiTheme="minorHAnsi" w:cstheme="minorHAnsi"/>
                <w:szCs w:val="22"/>
              </w:rPr>
              <w:t>L’utilisation de programmes utilitaires (ex. prise de contrôle à distance) permettant de contourner les mesures de sécurité d’un système ou d’une application doit être limitée et étroitement contrôlée.</w:t>
            </w:r>
          </w:p>
        </w:tc>
        <w:tc>
          <w:tcPr>
            <w:tcW w:w="3119" w:type="dxa"/>
            <w:tcBorders>
              <w:top w:val="single" w:sz="4" w:space="0" w:color="4472C4"/>
              <w:left w:val="nil"/>
              <w:bottom w:val="single" w:sz="4" w:space="0" w:color="2F75B5"/>
              <w:right w:val="single" w:sz="4" w:space="0" w:color="2F75B5"/>
            </w:tcBorders>
            <w:shd w:val="clear" w:color="000000" w:fill="FFFFFF"/>
          </w:tcPr>
          <w:p w14:paraId="58FAD075" w14:textId="77777777" w:rsidR="000C2383" w:rsidRPr="00E078A2" w:rsidRDefault="00BA1A02" w:rsidP="00E37D56">
            <w:pPr>
              <w:rPr>
                <w:rFonts w:asciiTheme="minorHAnsi" w:hAnsiTheme="minorHAnsi" w:cstheme="minorHAnsi"/>
                <w:szCs w:val="22"/>
              </w:rPr>
            </w:pPr>
            <w:sdt>
              <w:sdtPr>
                <w:rPr>
                  <w:rFonts w:asciiTheme="minorHAnsi" w:hAnsiTheme="minorHAnsi" w:cstheme="minorHAnsi"/>
                  <w:szCs w:val="22"/>
                </w:rPr>
                <w:id w:val="-247724354"/>
                <w14:checkbox>
                  <w14:checked w14:val="0"/>
                  <w14:checkedState w14:val="2612" w14:font="MS Gothic"/>
                  <w14:uncheckedState w14:val="2610" w14:font="MS Gothic"/>
                </w14:checkbox>
              </w:sdtPr>
              <w:sdtEndPr/>
              <w:sdtContent>
                <w:r w:rsidR="000C2383" w:rsidRPr="00E078A2">
                  <w:rPr>
                    <w:rFonts w:ascii="Segoe UI Symbol" w:hAnsi="Segoe UI Symbol" w:cs="Segoe UI Symbol"/>
                    <w:szCs w:val="22"/>
                  </w:rPr>
                  <w:t>☐</w:t>
                </w:r>
              </w:sdtContent>
            </w:sdt>
            <w:r w:rsidR="000C2383" w:rsidRPr="00E078A2">
              <w:rPr>
                <w:rFonts w:asciiTheme="minorHAnsi" w:hAnsiTheme="minorHAnsi" w:cstheme="minorHAnsi"/>
                <w:szCs w:val="22"/>
              </w:rPr>
              <w:t xml:space="preserve"> Conforme    </w:t>
            </w:r>
            <w:sdt>
              <w:sdtPr>
                <w:rPr>
                  <w:rFonts w:asciiTheme="minorHAnsi" w:hAnsiTheme="minorHAnsi" w:cstheme="minorHAnsi"/>
                  <w:szCs w:val="22"/>
                </w:rPr>
                <w:id w:val="-53705632"/>
                <w14:checkbox>
                  <w14:checked w14:val="0"/>
                  <w14:checkedState w14:val="2612" w14:font="MS Gothic"/>
                  <w14:uncheckedState w14:val="2610" w14:font="MS Gothic"/>
                </w14:checkbox>
              </w:sdtPr>
              <w:sdtEndPr/>
              <w:sdtContent>
                <w:r w:rsidR="000C2383" w:rsidRPr="00E078A2">
                  <w:rPr>
                    <w:rFonts w:ascii="Segoe UI Symbol" w:hAnsi="Segoe UI Symbol" w:cs="Segoe UI Symbol"/>
                    <w:szCs w:val="22"/>
                  </w:rPr>
                  <w:t>☐</w:t>
                </w:r>
              </w:sdtContent>
            </w:sdt>
            <w:r w:rsidR="000C2383" w:rsidRPr="00E078A2">
              <w:rPr>
                <w:rFonts w:asciiTheme="minorHAnsi" w:hAnsiTheme="minorHAnsi" w:cstheme="minorHAnsi"/>
                <w:szCs w:val="22"/>
              </w:rPr>
              <w:t xml:space="preserve"> Non conforme   </w:t>
            </w:r>
            <w:sdt>
              <w:sdtPr>
                <w:rPr>
                  <w:rFonts w:asciiTheme="minorHAnsi" w:hAnsiTheme="minorHAnsi" w:cstheme="minorHAnsi"/>
                  <w:szCs w:val="22"/>
                </w:rPr>
                <w:id w:val="-1486544595"/>
                <w14:checkbox>
                  <w14:checked w14:val="0"/>
                  <w14:checkedState w14:val="2612" w14:font="MS Gothic"/>
                  <w14:uncheckedState w14:val="2610" w14:font="MS Gothic"/>
                </w14:checkbox>
              </w:sdtPr>
              <w:sdtEndPr/>
              <w:sdtContent>
                <w:r w:rsidR="000C2383" w:rsidRPr="00E078A2">
                  <w:rPr>
                    <w:rFonts w:ascii="Segoe UI Symbol" w:hAnsi="Segoe UI Symbol" w:cs="Segoe UI Symbol"/>
                    <w:szCs w:val="22"/>
                  </w:rPr>
                  <w:t>☐</w:t>
                </w:r>
              </w:sdtContent>
            </w:sdt>
            <w:r w:rsidR="000C2383" w:rsidRPr="00E078A2">
              <w:rPr>
                <w:rFonts w:asciiTheme="minorHAnsi" w:hAnsiTheme="minorHAnsi" w:cstheme="minorHAnsi"/>
                <w:szCs w:val="22"/>
              </w:rPr>
              <w:t xml:space="preserve"> N/A     </w:t>
            </w:r>
          </w:p>
        </w:tc>
      </w:tr>
      <w:tr w:rsidR="000C2383" w:rsidRPr="00E078A2" w14:paraId="410B84D2" w14:textId="77777777" w:rsidTr="000C2383">
        <w:trPr>
          <w:trHeight w:val="48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3185DC1F" w14:textId="77777777" w:rsidR="000C2383" w:rsidRPr="00E078A2" w:rsidRDefault="000C2383" w:rsidP="00E37D56">
            <w:pPr>
              <w:rPr>
                <w:rFonts w:asciiTheme="minorHAnsi" w:hAnsiTheme="minorHAnsi" w:cstheme="minorHAnsi"/>
                <w:b/>
                <w:bCs/>
                <w:szCs w:val="22"/>
              </w:rPr>
            </w:pPr>
          </w:p>
        </w:tc>
        <w:tc>
          <w:tcPr>
            <w:tcW w:w="7151" w:type="dxa"/>
            <w:vMerge/>
            <w:tcBorders>
              <w:left w:val="nil"/>
              <w:bottom w:val="single" w:sz="4" w:space="0" w:color="4472C4"/>
              <w:right w:val="single" w:sz="4" w:space="0" w:color="2F75B5"/>
            </w:tcBorders>
            <w:shd w:val="clear" w:color="000000" w:fill="FFFFFF"/>
            <w:vAlign w:val="center"/>
          </w:tcPr>
          <w:p w14:paraId="775A6ED8" w14:textId="77777777" w:rsidR="000C2383" w:rsidRPr="00E078A2" w:rsidDel="009E5F05" w:rsidRDefault="000C2383" w:rsidP="00E37D56">
            <w:pPr>
              <w:rPr>
                <w:rFonts w:asciiTheme="minorHAnsi" w:hAnsiTheme="minorHAnsi" w:cstheme="minorHAnsi"/>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635B4FA6" w14:textId="77777777" w:rsidR="000C2383" w:rsidRPr="00E078A2" w:rsidRDefault="000C2383" w:rsidP="00E37D56">
            <w:pPr>
              <w:rPr>
                <w:rFonts w:asciiTheme="minorHAnsi" w:hAnsiTheme="minorHAnsi" w:cstheme="minorHAnsi"/>
                <w:szCs w:val="22"/>
              </w:rPr>
            </w:pPr>
            <w:r w:rsidRPr="00E078A2">
              <w:rPr>
                <w:rFonts w:asciiTheme="minorHAnsi" w:hAnsiTheme="minorHAnsi" w:cstheme="minorHAnsi"/>
                <w:szCs w:val="22"/>
              </w:rPr>
              <w:t>Commentaire :</w:t>
            </w:r>
          </w:p>
        </w:tc>
      </w:tr>
    </w:tbl>
    <w:p w14:paraId="46EA17A2" w14:textId="2AE12178"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19CDC5B3" w14:textId="77777777" w:rsidR="00E078A2" w:rsidRPr="00E078A2" w:rsidRDefault="00E078A2" w:rsidP="00E078A2">
      <w:pPr>
        <w:rPr>
          <w:rFonts w:asciiTheme="minorHAnsi" w:hAnsiTheme="minorHAnsi" w:cstheme="minorHAnsi"/>
          <w:szCs w:val="22"/>
        </w:rPr>
      </w:pPr>
    </w:p>
    <w:p w14:paraId="1D99892E" w14:textId="28E30DFB" w:rsidR="00E078A2" w:rsidRPr="00E078A2" w:rsidRDefault="00E078A2" w:rsidP="00B64E20">
      <w:pPr>
        <w:pStyle w:val="Titre1"/>
        <w:spacing w:before="0" w:after="0"/>
        <w:ind w:left="431" w:hanging="431"/>
        <w:rPr>
          <w:rFonts w:asciiTheme="minorHAnsi" w:hAnsiTheme="minorHAnsi" w:cstheme="minorHAnsi"/>
        </w:rPr>
      </w:pPr>
      <w:bookmarkStart w:id="108" w:name="_Toc194674287"/>
      <w:bookmarkStart w:id="109" w:name="_Toc208317497"/>
      <w:r w:rsidRPr="00E078A2">
        <w:rPr>
          <w:rFonts w:asciiTheme="minorHAnsi" w:hAnsiTheme="minorHAnsi" w:cstheme="minorHAnsi"/>
        </w:rPr>
        <w:t>Cryptographie (ISO27001-A.</w:t>
      </w:r>
      <w:r w:rsidR="00B73C5B">
        <w:rPr>
          <w:rFonts w:asciiTheme="minorHAnsi" w:hAnsiTheme="minorHAnsi" w:cstheme="minorHAnsi"/>
        </w:rPr>
        <w:t>8.24</w:t>
      </w:r>
      <w:r w:rsidRPr="00E078A2">
        <w:rPr>
          <w:rFonts w:asciiTheme="minorHAnsi" w:hAnsiTheme="minorHAnsi" w:cstheme="minorHAnsi"/>
        </w:rPr>
        <w:t>) [ICP&gt;=3]</w:t>
      </w:r>
      <w:bookmarkEnd w:id="108"/>
      <w:bookmarkEnd w:id="109"/>
    </w:p>
    <w:p w14:paraId="26306FB2" w14:textId="77777777" w:rsidR="00E078A2" w:rsidRPr="00E078A2" w:rsidRDefault="00E078A2" w:rsidP="00E078A2">
      <w:pPr>
        <w:rPr>
          <w:rFonts w:asciiTheme="minorHAnsi" w:hAnsiTheme="minorHAnsi" w:cstheme="minorHAnsi"/>
          <w:szCs w:val="22"/>
        </w:rPr>
      </w:pPr>
    </w:p>
    <w:p w14:paraId="2B39CC2B" w14:textId="77777777" w:rsidR="00E078A2" w:rsidRPr="00E078A2" w:rsidRDefault="00E078A2" w:rsidP="0018342F">
      <w:pPr>
        <w:pStyle w:val="Titre2"/>
      </w:pPr>
      <w:bookmarkStart w:id="110" w:name="_Toc194674288"/>
      <w:bookmarkStart w:id="111" w:name="_Toc208317498"/>
      <w:r w:rsidRPr="00E078A2">
        <w:t>Politique d’utilisation des mesures cryptographiques</w:t>
      </w:r>
      <w:bookmarkEnd w:id="110"/>
      <w:bookmarkEnd w:id="111"/>
    </w:p>
    <w:p w14:paraId="635A528E" w14:textId="77777777" w:rsidR="00E078A2" w:rsidRPr="00E078A2" w:rsidRDefault="00E078A2" w:rsidP="00E078A2">
      <w:pPr>
        <w:rPr>
          <w:rFonts w:asciiTheme="minorHAnsi" w:hAnsiTheme="minorHAnsi" w:cstheme="minorHAnsi"/>
          <w:szCs w:val="22"/>
        </w:rPr>
      </w:pPr>
    </w:p>
    <w:p w14:paraId="1B1DEFA0" w14:textId="74EC899E" w:rsidR="00E078A2" w:rsidRPr="00E078A2" w:rsidRDefault="00E078A2" w:rsidP="00E078A2">
      <w:pPr>
        <w:rPr>
          <w:rFonts w:asciiTheme="minorHAnsi" w:hAnsiTheme="minorHAnsi" w:cstheme="minorHAnsi"/>
          <w:b/>
          <w:bCs/>
          <w:szCs w:val="22"/>
          <w:u w:val="single"/>
        </w:rPr>
      </w:pPr>
      <w:r w:rsidRPr="00E078A2">
        <w:rPr>
          <w:rFonts w:asciiTheme="minorHAnsi" w:hAnsiTheme="minorHAnsi" w:cstheme="minorHAnsi"/>
          <w:b/>
          <w:bCs/>
          <w:szCs w:val="22"/>
          <w:u w:val="single"/>
        </w:rPr>
        <w:t>Chiffrement des données stockées</w:t>
      </w:r>
    </w:p>
    <w:p w14:paraId="667E7F06" w14:textId="188C171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définir et mettre en œuvre un mécanisme de chiffrement empêchant la récupération des données </w:t>
      </w:r>
      <w:r w:rsidR="00847F80">
        <w:rPr>
          <w:rFonts w:asciiTheme="minorHAnsi" w:hAnsiTheme="minorHAnsi" w:cstheme="minorHAnsi"/>
          <w:szCs w:val="22"/>
        </w:rPr>
        <w:t>de la CDC</w:t>
      </w:r>
      <w:r w:rsidRPr="00E078A2">
        <w:rPr>
          <w:rFonts w:asciiTheme="minorHAnsi" w:hAnsiTheme="minorHAnsi" w:cstheme="minorHAnsi"/>
          <w:szCs w:val="22"/>
        </w:rPr>
        <w:t xml:space="preserve"> en cas de réallocation d’une ressource ou de récupération du support physique.</w:t>
      </w:r>
    </w:p>
    <w:p w14:paraId="1DDC0856" w14:textId="77777777" w:rsidR="00E078A2" w:rsidRPr="00E078A2" w:rsidRDefault="00E078A2" w:rsidP="00E078A2">
      <w:pPr>
        <w:rPr>
          <w:rFonts w:asciiTheme="minorHAnsi" w:hAnsiTheme="minorHAnsi" w:cstheme="minorHAnsi"/>
          <w:szCs w:val="22"/>
        </w:rPr>
      </w:pPr>
    </w:p>
    <w:p w14:paraId="1D388816" w14:textId="499E747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Dans le cas d’un service SaaS, cet objectif pourra être atteint en utilisant un chiffrement applicatif dans le périmètre du Prestataire, avec au moins une clé par </w:t>
      </w:r>
      <w:r w:rsidR="001609E1">
        <w:rPr>
          <w:rFonts w:asciiTheme="minorHAnsi" w:hAnsiTheme="minorHAnsi" w:cstheme="minorHAnsi"/>
          <w:szCs w:val="22"/>
        </w:rPr>
        <w:t>c</w:t>
      </w:r>
      <w:r w:rsidR="001609E1" w:rsidRPr="00E078A2">
        <w:rPr>
          <w:rFonts w:asciiTheme="minorHAnsi" w:hAnsiTheme="minorHAnsi" w:cstheme="minorHAnsi"/>
          <w:szCs w:val="22"/>
        </w:rPr>
        <w:t>lient</w:t>
      </w:r>
      <w:r w:rsidRPr="00E078A2">
        <w:rPr>
          <w:rFonts w:asciiTheme="minorHAnsi" w:hAnsiTheme="minorHAnsi" w:cstheme="minorHAnsi"/>
          <w:szCs w:val="22"/>
        </w:rPr>
        <w:t xml:space="preserve">. </w:t>
      </w:r>
    </w:p>
    <w:p w14:paraId="1CC97A5A" w14:textId="77777777" w:rsidR="00E078A2" w:rsidRPr="00E078A2" w:rsidRDefault="00E078A2" w:rsidP="00E078A2">
      <w:pPr>
        <w:rPr>
          <w:rFonts w:asciiTheme="minorHAnsi" w:hAnsiTheme="minorHAnsi" w:cstheme="minorHAnsi"/>
          <w:szCs w:val="22"/>
        </w:rPr>
      </w:pPr>
    </w:p>
    <w:p w14:paraId="786797A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utiliser une méthode de chiffrement des données respectant les règles de [CRYPTO_B1] de l’ANSSI. </w:t>
      </w:r>
    </w:p>
    <w:p w14:paraId="39329E8A" w14:textId="77777777" w:rsidR="00E078A2" w:rsidRPr="00E078A2" w:rsidRDefault="00E078A2" w:rsidP="00E078A2">
      <w:pPr>
        <w:rPr>
          <w:rFonts w:asciiTheme="minorHAnsi" w:hAnsiTheme="minorHAnsi" w:cstheme="minorHAnsi"/>
          <w:szCs w:val="22"/>
        </w:rPr>
      </w:pPr>
    </w:p>
    <w:p w14:paraId="65F8F41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mettre en place un chiffrement des données sur les supports amovibles et les supports de sauvegarde amenés à quitter le périmètre de sécurité physique du système d’information du service, en fonction du besoin de sécurité des données.</w:t>
      </w:r>
    </w:p>
    <w:p w14:paraId="1AB9F087" w14:textId="77777777" w:rsidR="00E078A2" w:rsidRPr="00E078A2" w:rsidRDefault="00E078A2" w:rsidP="00E078A2">
      <w:pPr>
        <w:rPr>
          <w:rFonts w:asciiTheme="minorHAnsi" w:hAnsiTheme="minorHAnsi" w:cstheme="minorHAnsi"/>
          <w:szCs w:val="22"/>
        </w:rPr>
      </w:pPr>
    </w:p>
    <w:p w14:paraId="6A4D2569" w14:textId="77777777" w:rsidR="00E078A2" w:rsidRPr="00E078A2" w:rsidRDefault="00E078A2" w:rsidP="00E078A2">
      <w:pPr>
        <w:rPr>
          <w:rFonts w:asciiTheme="minorHAnsi" w:hAnsiTheme="minorHAnsi" w:cstheme="minorHAnsi"/>
          <w:b/>
          <w:bCs/>
          <w:szCs w:val="22"/>
          <w:u w:val="single"/>
        </w:rPr>
      </w:pPr>
      <w:r w:rsidRPr="00E078A2">
        <w:rPr>
          <w:rFonts w:asciiTheme="minorHAnsi" w:hAnsiTheme="minorHAnsi" w:cstheme="minorHAnsi"/>
          <w:b/>
          <w:bCs/>
          <w:szCs w:val="22"/>
          <w:u w:val="single"/>
        </w:rPr>
        <w:t xml:space="preserve">Chiffrement des flux </w:t>
      </w:r>
    </w:p>
    <w:p w14:paraId="2CA11A1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Lorsque le Prestataire doit mettre en œuvre un mécanisme de chiffrement des flux réseau, celui-ci doit respecter les règles de [CRYPTO_B1]. </w:t>
      </w:r>
    </w:p>
    <w:p w14:paraId="3B72C23E" w14:textId="77777777" w:rsidR="00E078A2" w:rsidRPr="00E078A2" w:rsidRDefault="00E078A2" w:rsidP="00E078A2">
      <w:pPr>
        <w:rPr>
          <w:rFonts w:asciiTheme="minorHAnsi" w:hAnsiTheme="minorHAnsi" w:cstheme="minorHAnsi"/>
          <w:szCs w:val="22"/>
        </w:rPr>
      </w:pPr>
    </w:p>
    <w:p w14:paraId="3C928EDA" w14:textId="4881BA1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Lorsque le protocole TLS est mis en œuvre, le Prestataire doit </w:t>
      </w:r>
      <w:r w:rsidR="00D30FBD">
        <w:rPr>
          <w:rFonts w:asciiTheme="minorHAnsi" w:hAnsiTheme="minorHAnsi" w:cstheme="minorHAnsi"/>
          <w:szCs w:val="22"/>
        </w:rPr>
        <w:t>respecter</w:t>
      </w:r>
      <w:r w:rsidRPr="00E078A2">
        <w:rPr>
          <w:rFonts w:asciiTheme="minorHAnsi" w:hAnsiTheme="minorHAnsi" w:cstheme="minorHAnsi"/>
          <w:szCs w:val="22"/>
        </w:rPr>
        <w:t xml:space="preserve"> les recommandations de [NT_TLS] de l’ANSSI. </w:t>
      </w:r>
    </w:p>
    <w:p w14:paraId="5D7F223A" w14:textId="77777777" w:rsidR="00E078A2" w:rsidRPr="00E078A2" w:rsidRDefault="00E078A2" w:rsidP="00E078A2">
      <w:pPr>
        <w:rPr>
          <w:rFonts w:asciiTheme="minorHAnsi" w:hAnsiTheme="minorHAnsi" w:cstheme="minorHAnsi"/>
          <w:szCs w:val="22"/>
        </w:rPr>
      </w:pPr>
    </w:p>
    <w:p w14:paraId="7150ED86" w14:textId="67236C7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Lorsque le protocole IPsec ou SSH est mis en œuvre, le Prestataire doit </w:t>
      </w:r>
      <w:r w:rsidR="00D30FBD">
        <w:rPr>
          <w:rFonts w:asciiTheme="minorHAnsi" w:hAnsiTheme="minorHAnsi" w:cstheme="minorHAnsi"/>
          <w:szCs w:val="22"/>
        </w:rPr>
        <w:t>respecter</w:t>
      </w:r>
      <w:r w:rsidRPr="00E078A2">
        <w:rPr>
          <w:rFonts w:asciiTheme="minorHAnsi" w:hAnsiTheme="minorHAnsi" w:cstheme="minorHAnsi"/>
          <w:szCs w:val="22"/>
        </w:rPr>
        <w:t xml:space="preserve"> les recommandations de [NT_IPSEC] de l’ANSSI. </w:t>
      </w:r>
    </w:p>
    <w:p w14:paraId="48B52172" w14:textId="77777777" w:rsidR="00E078A2" w:rsidRPr="00E078A2" w:rsidRDefault="00E078A2" w:rsidP="00E078A2">
      <w:pPr>
        <w:rPr>
          <w:rFonts w:asciiTheme="minorHAnsi" w:hAnsiTheme="minorHAnsi" w:cstheme="minorHAnsi"/>
          <w:szCs w:val="22"/>
        </w:rPr>
      </w:pPr>
    </w:p>
    <w:p w14:paraId="67D0DE50" w14:textId="77777777" w:rsidR="00E078A2" w:rsidRPr="00E078A2" w:rsidRDefault="00E078A2" w:rsidP="00E078A2">
      <w:pPr>
        <w:rPr>
          <w:rFonts w:asciiTheme="minorHAnsi" w:hAnsiTheme="minorHAnsi" w:cstheme="minorHAnsi"/>
          <w:b/>
          <w:bCs/>
          <w:szCs w:val="22"/>
          <w:u w:val="single"/>
        </w:rPr>
      </w:pPr>
      <w:r w:rsidRPr="00E078A2">
        <w:rPr>
          <w:rFonts w:asciiTheme="minorHAnsi" w:hAnsiTheme="minorHAnsi" w:cstheme="minorHAnsi"/>
          <w:b/>
          <w:bCs/>
          <w:szCs w:val="22"/>
          <w:u w:val="single"/>
        </w:rPr>
        <w:t xml:space="preserve">Hachage des mots de passe </w:t>
      </w:r>
    </w:p>
    <w:p w14:paraId="01A0194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ne doit stocker que l’empreinte des mots de passe des utilisateurs et des comptes techniques. </w:t>
      </w:r>
    </w:p>
    <w:p w14:paraId="75F55B27" w14:textId="77777777" w:rsidR="00E078A2" w:rsidRPr="00E078A2" w:rsidRDefault="00E078A2" w:rsidP="00E078A2">
      <w:pPr>
        <w:rPr>
          <w:rFonts w:asciiTheme="minorHAnsi" w:hAnsiTheme="minorHAnsi" w:cstheme="minorHAnsi"/>
          <w:szCs w:val="22"/>
        </w:rPr>
      </w:pPr>
    </w:p>
    <w:p w14:paraId="60B6DC2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mettre en œuvre une fonction de hachage respectant les règles de [CRYPTO_B1].</w:t>
      </w:r>
    </w:p>
    <w:p w14:paraId="6227D832" w14:textId="77777777" w:rsidR="00E078A2" w:rsidRPr="00E078A2" w:rsidRDefault="00E078A2" w:rsidP="00E078A2">
      <w:pPr>
        <w:rPr>
          <w:rFonts w:asciiTheme="minorHAnsi" w:hAnsiTheme="minorHAnsi" w:cstheme="minorHAnsi"/>
          <w:szCs w:val="22"/>
        </w:rPr>
      </w:pPr>
    </w:p>
    <w:p w14:paraId="2D9DD9D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générer les empreintes des mots de passe avec une fonction de hachage associée à l’utilisation d’un sel cryptographique respectant les règles de [CRYPTO_B1].</w:t>
      </w:r>
    </w:p>
    <w:p w14:paraId="1BBA1719" w14:textId="77777777" w:rsidR="00E078A2" w:rsidRPr="00E078A2" w:rsidRDefault="00E078A2" w:rsidP="00E078A2">
      <w:pPr>
        <w:rPr>
          <w:rFonts w:asciiTheme="minorHAnsi" w:hAnsiTheme="minorHAnsi" w:cstheme="minorHAnsi"/>
          <w:szCs w:val="22"/>
        </w:rPr>
      </w:pPr>
    </w:p>
    <w:p w14:paraId="4D14CA56" w14:textId="77777777" w:rsidR="00E078A2" w:rsidRPr="00E078A2" w:rsidRDefault="00E078A2" w:rsidP="00E078A2">
      <w:pPr>
        <w:rPr>
          <w:rFonts w:asciiTheme="minorHAnsi" w:hAnsiTheme="minorHAnsi" w:cstheme="minorHAnsi"/>
          <w:b/>
          <w:bCs/>
          <w:szCs w:val="22"/>
          <w:u w:val="single"/>
        </w:rPr>
      </w:pPr>
      <w:r w:rsidRPr="00E078A2">
        <w:rPr>
          <w:rFonts w:asciiTheme="minorHAnsi" w:hAnsiTheme="minorHAnsi" w:cstheme="minorHAnsi"/>
          <w:b/>
          <w:bCs/>
          <w:szCs w:val="22"/>
          <w:u w:val="single"/>
        </w:rPr>
        <w:t xml:space="preserve">Non répudiation </w:t>
      </w:r>
    </w:p>
    <w:p w14:paraId="59C9BBD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Lorsque le Prestataire met en œuvre un mécanisme de signature électronique, celui-ci doit respecter les règles de [CRYPTO_B1]. </w:t>
      </w:r>
    </w:p>
    <w:p w14:paraId="2B387EAD" w14:textId="062613FC"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7DD9679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5285"/>
        <w:gridCol w:w="5017"/>
      </w:tblGrid>
      <w:tr w:rsidR="00E078A2" w:rsidRPr="00E078A2" w14:paraId="2AF21F72" w14:textId="77777777" w:rsidTr="007D0DC6">
        <w:trPr>
          <w:trHeight w:val="362"/>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1607C94" w14:textId="77777777" w:rsidR="00E078A2" w:rsidRPr="00E078A2" w:rsidRDefault="00E078A2" w:rsidP="00E078A2">
            <w:pPr>
              <w:rPr>
                <w:rFonts w:asciiTheme="minorHAnsi" w:hAnsiTheme="minorHAnsi" w:cstheme="minorHAnsi"/>
                <w:b/>
                <w:bCs/>
                <w:szCs w:val="22"/>
              </w:rPr>
            </w:pPr>
          </w:p>
        </w:tc>
        <w:tc>
          <w:tcPr>
            <w:tcW w:w="528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D98096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Politique d’utilisation des mesures cryptographiques</w:t>
            </w:r>
          </w:p>
        </w:tc>
        <w:tc>
          <w:tcPr>
            <w:tcW w:w="5017" w:type="dxa"/>
            <w:tcBorders>
              <w:top w:val="single" w:sz="4" w:space="0" w:color="4472C4"/>
              <w:left w:val="single" w:sz="4" w:space="0" w:color="548DD4" w:themeColor="text2" w:themeTint="99"/>
              <w:bottom w:val="single" w:sz="4" w:space="0" w:color="2F75B5"/>
              <w:right w:val="single" w:sz="4" w:space="0" w:color="2F75B5"/>
            </w:tcBorders>
            <w:shd w:val="clear" w:color="auto" w:fill="548DD4" w:themeFill="text2" w:themeFillTint="99"/>
            <w:vAlign w:val="center"/>
          </w:tcPr>
          <w:p w14:paraId="2CAE049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301BCD87" w14:textId="77777777" w:rsidTr="007D0DC6">
        <w:trPr>
          <w:trHeight w:val="28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5AD1A0E" w14:textId="4D2DA93D" w:rsidR="00E078A2" w:rsidRPr="00E078A2" w:rsidRDefault="00D01A0A"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1</w:t>
            </w:r>
          </w:p>
        </w:tc>
        <w:tc>
          <w:tcPr>
            <w:tcW w:w="5285" w:type="dxa"/>
            <w:vMerge w:val="restart"/>
            <w:tcBorders>
              <w:top w:val="single" w:sz="4" w:space="0" w:color="4472C4"/>
              <w:left w:val="nil"/>
              <w:right w:val="single" w:sz="4" w:space="0" w:color="2F75B5"/>
            </w:tcBorders>
            <w:shd w:val="clear" w:color="000000" w:fill="FFFFFF"/>
            <w:vAlign w:val="center"/>
          </w:tcPr>
          <w:p w14:paraId="7CCD430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Respect des recommandations CRYPTO B1 de l’ANSSI</w:t>
            </w:r>
          </w:p>
        </w:tc>
        <w:tc>
          <w:tcPr>
            <w:tcW w:w="5017" w:type="dxa"/>
            <w:tcBorders>
              <w:top w:val="single" w:sz="4" w:space="0" w:color="4472C4"/>
              <w:left w:val="nil"/>
              <w:bottom w:val="single" w:sz="4" w:space="0" w:color="2F75B5"/>
              <w:right w:val="single" w:sz="4" w:space="0" w:color="2F75B5"/>
            </w:tcBorders>
            <w:shd w:val="clear" w:color="000000" w:fill="FFFFFF"/>
          </w:tcPr>
          <w:p w14:paraId="69926439"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46092726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7307583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4913207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5A1DC50"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5A88052" w14:textId="77777777" w:rsidR="00E078A2" w:rsidRPr="00E078A2" w:rsidRDefault="00E078A2" w:rsidP="00E078A2">
            <w:pPr>
              <w:rPr>
                <w:rFonts w:asciiTheme="minorHAnsi" w:hAnsiTheme="minorHAnsi" w:cstheme="minorHAnsi"/>
                <w:b/>
                <w:bCs/>
                <w:szCs w:val="22"/>
              </w:rPr>
            </w:pPr>
          </w:p>
        </w:tc>
        <w:tc>
          <w:tcPr>
            <w:tcW w:w="5285" w:type="dxa"/>
            <w:vMerge/>
            <w:tcBorders>
              <w:left w:val="nil"/>
              <w:bottom w:val="single" w:sz="4" w:space="0" w:color="4472C4"/>
              <w:right w:val="single" w:sz="4" w:space="0" w:color="2F75B5"/>
            </w:tcBorders>
            <w:shd w:val="clear" w:color="000000" w:fill="FFFFFF"/>
            <w:vAlign w:val="center"/>
          </w:tcPr>
          <w:p w14:paraId="1C4FA02F" w14:textId="77777777" w:rsidR="00E078A2" w:rsidRPr="00E078A2" w:rsidRDefault="00E078A2" w:rsidP="00E078A2">
            <w:pPr>
              <w:rPr>
                <w:rFonts w:asciiTheme="minorHAnsi" w:hAnsiTheme="minorHAnsi" w:cstheme="minorHAnsi"/>
                <w:szCs w:val="22"/>
              </w:rPr>
            </w:pPr>
          </w:p>
        </w:tc>
        <w:tc>
          <w:tcPr>
            <w:tcW w:w="5017" w:type="dxa"/>
            <w:tcBorders>
              <w:top w:val="single" w:sz="4" w:space="0" w:color="4472C4"/>
              <w:left w:val="nil"/>
              <w:bottom w:val="single" w:sz="4" w:space="0" w:color="2F75B5"/>
              <w:right w:val="single" w:sz="4" w:space="0" w:color="2F75B5"/>
            </w:tcBorders>
            <w:shd w:val="clear" w:color="000000" w:fill="FFFFFF"/>
          </w:tcPr>
          <w:p w14:paraId="35C0EF1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557A2BCF" w14:textId="77777777" w:rsidTr="007D0DC6">
        <w:trPr>
          <w:trHeight w:val="30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D8DCC6A" w14:textId="1DBB4D63" w:rsidR="00E078A2" w:rsidRPr="00E078A2" w:rsidRDefault="00D01A0A"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2</w:t>
            </w:r>
          </w:p>
        </w:tc>
        <w:tc>
          <w:tcPr>
            <w:tcW w:w="5285" w:type="dxa"/>
            <w:vMerge w:val="restart"/>
            <w:tcBorders>
              <w:top w:val="single" w:sz="4" w:space="0" w:color="4472C4"/>
              <w:left w:val="nil"/>
              <w:right w:val="single" w:sz="4" w:space="0" w:color="2F75B5"/>
            </w:tcBorders>
            <w:shd w:val="clear" w:color="000000" w:fill="FFFFFF"/>
            <w:vAlign w:val="center"/>
          </w:tcPr>
          <w:p w14:paraId="73E7F92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Respect des recommandations NT IPSec de l’ANSSI</w:t>
            </w:r>
          </w:p>
        </w:tc>
        <w:tc>
          <w:tcPr>
            <w:tcW w:w="5017" w:type="dxa"/>
            <w:tcBorders>
              <w:top w:val="single" w:sz="4" w:space="0" w:color="4472C4"/>
              <w:left w:val="nil"/>
              <w:bottom w:val="single" w:sz="4" w:space="0" w:color="2F75B5"/>
              <w:right w:val="single" w:sz="4" w:space="0" w:color="2F75B5"/>
            </w:tcBorders>
            <w:shd w:val="clear" w:color="000000" w:fill="FFFFFF"/>
          </w:tcPr>
          <w:p w14:paraId="254EA770"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079545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81056353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5432985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40456DE" w14:textId="77777777" w:rsidTr="007D0DC6">
        <w:trPr>
          <w:trHeight w:val="628"/>
        </w:trPr>
        <w:tc>
          <w:tcPr>
            <w:tcW w:w="472" w:type="dxa"/>
            <w:vMerge/>
            <w:tcBorders>
              <w:left w:val="single" w:sz="4" w:space="0" w:color="4472C4"/>
              <w:bottom w:val="single" w:sz="4" w:space="0" w:color="548DD4" w:themeColor="text2" w:themeTint="99"/>
              <w:right w:val="single" w:sz="4" w:space="0" w:color="FFFFFF"/>
            </w:tcBorders>
            <w:shd w:val="clear" w:color="auto" w:fill="FFFFFF" w:themeFill="background1"/>
            <w:vAlign w:val="center"/>
          </w:tcPr>
          <w:p w14:paraId="4AEF7FE9" w14:textId="77777777" w:rsidR="00E078A2" w:rsidRPr="00E078A2" w:rsidRDefault="00E078A2" w:rsidP="00E078A2">
            <w:pPr>
              <w:rPr>
                <w:rFonts w:asciiTheme="minorHAnsi" w:hAnsiTheme="minorHAnsi" w:cstheme="minorHAnsi"/>
                <w:b/>
                <w:bCs/>
                <w:szCs w:val="22"/>
              </w:rPr>
            </w:pPr>
          </w:p>
        </w:tc>
        <w:tc>
          <w:tcPr>
            <w:tcW w:w="5285" w:type="dxa"/>
            <w:vMerge/>
            <w:tcBorders>
              <w:left w:val="nil"/>
              <w:bottom w:val="single" w:sz="4" w:space="0" w:color="548DD4" w:themeColor="text2" w:themeTint="99"/>
              <w:right w:val="single" w:sz="4" w:space="0" w:color="2F75B5"/>
            </w:tcBorders>
            <w:shd w:val="clear" w:color="000000" w:fill="FFFFFF"/>
            <w:vAlign w:val="center"/>
          </w:tcPr>
          <w:p w14:paraId="610AF412" w14:textId="77777777" w:rsidR="00E078A2" w:rsidRPr="00E078A2" w:rsidRDefault="00E078A2" w:rsidP="00E078A2">
            <w:pPr>
              <w:rPr>
                <w:rFonts w:asciiTheme="minorHAnsi" w:hAnsiTheme="minorHAnsi" w:cstheme="minorHAnsi"/>
                <w:szCs w:val="22"/>
              </w:rPr>
            </w:pPr>
          </w:p>
        </w:tc>
        <w:tc>
          <w:tcPr>
            <w:tcW w:w="5017" w:type="dxa"/>
            <w:tcBorders>
              <w:top w:val="single" w:sz="4" w:space="0" w:color="4472C4"/>
              <w:left w:val="nil"/>
              <w:bottom w:val="single" w:sz="4" w:space="0" w:color="2F75B5"/>
              <w:right w:val="single" w:sz="4" w:space="0" w:color="2F75B5"/>
            </w:tcBorders>
            <w:shd w:val="clear" w:color="000000" w:fill="FFFFFF"/>
          </w:tcPr>
          <w:p w14:paraId="7C423BF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5E4ECD81" w14:textId="77777777" w:rsidTr="007D0DC6">
        <w:trPr>
          <w:trHeight w:val="27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585432A" w14:textId="1F3A2542" w:rsidR="00E078A2" w:rsidRPr="00E078A2" w:rsidRDefault="00D01A0A"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3</w:t>
            </w:r>
          </w:p>
        </w:tc>
        <w:tc>
          <w:tcPr>
            <w:tcW w:w="5285" w:type="dxa"/>
            <w:vMerge w:val="restart"/>
            <w:tcBorders>
              <w:top w:val="single" w:sz="4" w:space="0" w:color="4472C4"/>
              <w:left w:val="nil"/>
              <w:right w:val="single" w:sz="4" w:space="0" w:color="2F75B5"/>
            </w:tcBorders>
            <w:shd w:val="clear" w:color="000000" w:fill="FFFFFF"/>
            <w:vAlign w:val="center"/>
          </w:tcPr>
          <w:p w14:paraId="646E64C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Respect des recommandations NT TLS de l’ANSSI</w:t>
            </w:r>
          </w:p>
        </w:tc>
        <w:tc>
          <w:tcPr>
            <w:tcW w:w="5017" w:type="dxa"/>
            <w:tcBorders>
              <w:top w:val="single" w:sz="4" w:space="0" w:color="4472C4"/>
              <w:left w:val="nil"/>
              <w:bottom w:val="single" w:sz="4" w:space="0" w:color="4472C4"/>
              <w:right w:val="single" w:sz="4" w:space="0" w:color="2F75B5"/>
            </w:tcBorders>
            <w:shd w:val="clear" w:color="000000" w:fill="FFFFFF"/>
          </w:tcPr>
          <w:p w14:paraId="7A1DA4F9"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3291551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1168256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53615691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4D1A722" w14:textId="77777777" w:rsidTr="007D0DC6">
        <w:trPr>
          <w:trHeight w:val="55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02EC12E" w14:textId="77777777" w:rsidR="00E078A2" w:rsidRPr="00E078A2" w:rsidRDefault="00E078A2" w:rsidP="00E078A2">
            <w:pPr>
              <w:rPr>
                <w:rFonts w:asciiTheme="minorHAnsi" w:hAnsiTheme="minorHAnsi" w:cstheme="minorHAnsi"/>
                <w:b/>
                <w:bCs/>
                <w:szCs w:val="22"/>
              </w:rPr>
            </w:pPr>
          </w:p>
        </w:tc>
        <w:tc>
          <w:tcPr>
            <w:tcW w:w="5285" w:type="dxa"/>
            <w:vMerge/>
            <w:tcBorders>
              <w:left w:val="nil"/>
              <w:bottom w:val="single" w:sz="4" w:space="0" w:color="4472C4"/>
              <w:right w:val="single" w:sz="4" w:space="0" w:color="2F75B5"/>
            </w:tcBorders>
            <w:shd w:val="clear" w:color="000000" w:fill="FFFFFF"/>
            <w:vAlign w:val="center"/>
          </w:tcPr>
          <w:p w14:paraId="6CB5CA17" w14:textId="77777777" w:rsidR="00E078A2" w:rsidRPr="00E078A2" w:rsidRDefault="00E078A2" w:rsidP="00E078A2">
            <w:pPr>
              <w:rPr>
                <w:rFonts w:asciiTheme="minorHAnsi" w:hAnsiTheme="minorHAnsi" w:cstheme="minorHAnsi"/>
                <w:szCs w:val="22"/>
              </w:rPr>
            </w:pPr>
          </w:p>
        </w:tc>
        <w:tc>
          <w:tcPr>
            <w:tcW w:w="5017" w:type="dxa"/>
            <w:tcBorders>
              <w:top w:val="single" w:sz="4" w:space="0" w:color="4472C4"/>
              <w:left w:val="nil"/>
              <w:bottom w:val="single" w:sz="4" w:space="0" w:color="2F75B5"/>
              <w:right w:val="single" w:sz="4" w:space="0" w:color="2F75B5"/>
            </w:tcBorders>
            <w:shd w:val="clear" w:color="000000" w:fill="FFFFFF"/>
          </w:tcPr>
          <w:p w14:paraId="1516C00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1A058DF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363D92CC" w14:textId="77777777" w:rsidTr="00E477CB">
        <w:trPr>
          <w:trHeight w:val="414"/>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224ACB9"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4032D8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Gestion des mécanismes de chiffrement</w:t>
            </w: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8F6FC6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B987F06" w14:textId="77777777" w:rsidTr="00E477CB">
        <w:trPr>
          <w:trHeight w:val="36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335695C" w14:textId="5A9B1177" w:rsidR="00E078A2" w:rsidRPr="00E078A2" w:rsidRDefault="00D01A0A"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4</w:t>
            </w:r>
          </w:p>
        </w:tc>
        <w:tc>
          <w:tcPr>
            <w:tcW w:w="7183" w:type="dxa"/>
            <w:vMerge w:val="restart"/>
            <w:tcBorders>
              <w:top w:val="single" w:sz="4" w:space="0" w:color="4472C4"/>
              <w:left w:val="nil"/>
              <w:right w:val="single" w:sz="4" w:space="0" w:color="2F75B5"/>
            </w:tcBorders>
            <w:shd w:val="clear" w:color="000000" w:fill="FFFFFF"/>
            <w:vAlign w:val="center"/>
          </w:tcPr>
          <w:p w14:paraId="6317D2A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Les mécanismes de chiffrement utilisés dans le cadre de la prestation sont </w:t>
            </w:r>
            <w:r w:rsidRPr="00E078A2">
              <w:rPr>
                <w:rFonts w:asciiTheme="minorHAnsi" w:hAnsiTheme="minorHAnsi" w:cstheme="minorHAnsi"/>
                <w:b/>
                <w:szCs w:val="22"/>
              </w:rPr>
              <w:t>définis comme robustes par les autorités en la matière</w:t>
            </w:r>
            <w:r w:rsidRPr="00E078A2">
              <w:rPr>
                <w:rFonts w:asciiTheme="minorHAnsi" w:hAnsiTheme="minorHAnsi" w:cstheme="minorHAnsi"/>
                <w:szCs w:val="22"/>
              </w:rPr>
              <w:t xml:space="preserve"> (ANSSI, NIST, etc.).</w:t>
            </w:r>
          </w:p>
        </w:tc>
        <w:tc>
          <w:tcPr>
            <w:tcW w:w="3119" w:type="dxa"/>
            <w:tcBorders>
              <w:top w:val="single" w:sz="4" w:space="0" w:color="4472C4"/>
              <w:left w:val="nil"/>
              <w:bottom w:val="single" w:sz="4" w:space="0" w:color="4472C4"/>
              <w:right w:val="single" w:sz="4" w:space="0" w:color="2F75B5"/>
            </w:tcBorders>
            <w:shd w:val="clear" w:color="000000" w:fill="FFFFFF"/>
          </w:tcPr>
          <w:p w14:paraId="23FA1230"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61919108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4724817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605683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5DCAC85" w14:textId="77777777" w:rsidTr="00E477CB">
        <w:trPr>
          <w:trHeight w:val="36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44DDCE0"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2A1F5318"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0EC391C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7FBBE211" w14:textId="77777777" w:rsidR="00E078A2" w:rsidRPr="00E078A2" w:rsidRDefault="00E078A2" w:rsidP="00E078A2">
            <w:pPr>
              <w:rPr>
                <w:rFonts w:asciiTheme="minorHAnsi" w:hAnsiTheme="minorHAnsi" w:cstheme="minorHAnsi"/>
                <w:szCs w:val="22"/>
              </w:rPr>
            </w:pPr>
          </w:p>
        </w:tc>
      </w:tr>
      <w:tr w:rsidR="00E078A2" w:rsidRPr="00E078A2" w14:paraId="47DA7759"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DD35E61" w14:textId="53C11616" w:rsidR="00E078A2" w:rsidRPr="00E078A2" w:rsidRDefault="00D01A0A"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5</w:t>
            </w:r>
          </w:p>
        </w:tc>
        <w:tc>
          <w:tcPr>
            <w:tcW w:w="7183" w:type="dxa"/>
            <w:vMerge w:val="restart"/>
            <w:tcBorders>
              <w:top w:val="single" w:sz="4" w:space="0" w:color="4472C4"/>
              <w:left w:val="nil"/>
              <w:right w:val="single" w:sz="4" w:space="0" w:color="2F75B5"/>
            </w:tcBorders>
            <w:shd w:val="clear" w:color="000000" w:fill="FFFFFF"/>
            <w:vAlign w:val="center"/>
          </w:tcPr>
          <w:p w14:paraId="10D896F1" w14:textId="506AC6E5"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La génération, la distribution et l’expiration des clés et des certificats sont </w:t>
            </w:r>
            <w:r w:rsidRPr="00E078A2">
              <w:rPr>
                <w:rFonts w:asciiTheme="minorHAnsi" w:hAnsiTheme="minorHAnsi" w:cstheme="minorHAnsi"/>
                <w:b/>
                <w:szCs w:val="22"/>
              </w:rPr>
              <w:t xml:space="preserve">gérées par le </w:t>
            </w:r>
            <w:r w:rsidR="00EF4A68">
              <w:rPr>
                <w:rFonts w:asciiTheme="minorHAnsi" w:hAnsiTheme="minorHAnsi" w:cstheme="minorHAnsi"/>
                <w:b/>
                <w:szCs w:val="22"/>
              </w:rPr>
              <w:t>Prestataire</w:t>
            </w:r>
            <w:r w:rsidRPr="00E078A2">
              <w:rPr>
                <w:rFonts w:asciiTheme="minorHAnsi" w:hAnsiTheme="minorHAnsi" w:cstheme="minorHAnsi"/>
                <w:b/>
                <w:szCs w:val="22"/>
              </w:rPr>
              <w:t>.</w:t>
            </w:r>
          </w:p>
        </w:tc>
        <w:tc>
          <w:tcPr>
            <w:tcW w:w="3119" w:type="dxa"/>
            <w:tcBorders>
              <w:top w:val="single" w:sz="4" w:space="0" w:color="4472C4"/>
              <w:left w:val="nil"/>
              <w:bottom w:val="single" w:sz="4" w:space="0" w:color="4472C4"/>
              <w:right w:val="single" w:sz="4" w:space="0" w:color="2F75B5"/>
            </w:tcBorders>
            <w:shd w:val="clear" w:color="000000" w:fill="FFFFFF"/>
          </w:tcPr>
          <w:p w14:paraId="60235E0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3361344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40149806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4238099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A548ED3"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3217E81"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56FEE74A"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0BFBE63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59BB87C6" w14:textId="77777777" w:rsidR="00E078A2" w:rsidRPr="00E078A2" w:rsidRDefault="00E078A2" w:rsidP="00E078A2">
            <w:pPr>
              <w:rPr>
                <w:rFonts w:asciiTheme="minorHAnsi" w:hAnsiTheme="minorHAnsi" w:cstheme="minorHAnsi"/>
                <w:szCs w:val="22"/>
              </w:rPr>
            </w:pPr>
          </w:p>
        </w:tc>
      </w:tr>
      <w:tr w:rsidR="00E078A2" w:rsidRPr="00E078A2" w14:paraId="5C67E2EF" w14:textId="77777777" w:rsidTr="00E477CB">
        <w:trPr>
          <w:trHeight w:val="36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8F7EA99" w14:textId="1109E0EA" w:rsidR="00E078A2" w:rsidRPr="00E078A2" w:rsidRDefault="00D01A0A"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6</w:t>
            </w:r>
          </w:p>
        </w:tc>
        <w:tc>
          <w:tcPr>
            <w:tcW w:w="7183" w:type="dxa"/>
            <w:vMerge w:val="restart"/>
            <w:tcBorders>
              <w:top w:val="single" w:sz="4" w:space="0" w:color="4472C4"/>
              <w:left w:val="nil"/>
              <w:right w:val="single" w:sz="4" w:space="0" w:color="2F75B5"/>
            </w:tcBorders>
            <w:shd w:val="clear" w:color="000000" w:fill="FFFFFF"/>
            <w:vAlign w:val="center"/>
          </w:tcPr>
          <w:p w14:paraId="09EFE76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L'accès aux secrets de chiffrement n'est rendu possible qu'aux rôles et personnes ayant besoin d'en connaître. Les secrets de chiffrement sont stockés chiffrés.</w:t>
            </w:r>
          </w:p>
        </w:tc>
        <w:tc>
          <w:tcPr>
            <w:tcW w:w="3119" w:type="dxa"/>
            <w:tcBorders>
              <w:top w:val="single" w:sz="4" w:space="0" w:color="4472C4"/>
              <w:left w:val="nil"/>
              <w:bottom w:val="single" w:sz="4" w:space="0" w:color="4472C4"/>
              <w:right w:val="single" w:sz="4" w:space="0" w:color="2F75B5"/>
            </w:tcBorders>
            <w:shd w:val="clear" w:color="000000" w:fill="FFFFFF"/>
          </w:tcPr>
          <w:p w14:paraId="538CD22D"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4621399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7509857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306845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4423881" w14:textId="77777777" w:rsidTr="00E477CB">
        <w:trPr>
          <w:trHeight w:val="36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879DBD2"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15F2B779"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1B75489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7D6DB192" w14:textId="77777777" w:rsidR="00E078A2" w:rsidRPr="00E078A2" w:rsidRDefault="00E078A2" w:rsidP="00E078A2">
            <w:pPr>
              <w:rPr>
                <w:rFonts w:asciiTheme="minorHAnsi" w:hAnsiTheme="minorHAnsi" w:cstheme="minorHAnsi"/>
                <w:szCs w:val="22"/>
              </w:rPr>
            </w:pPr>
          </w:p>
        </w:tc>
      </w:tr>
    </w:tbl>
    <w:p w14:paraId="2B7EA07B" w14:textId="77777777" w:rsidR="00E078A2" w:rsidRPr="00E078A2" w:rsidRDefault="00E078A2" w:rsidP="00E078A2">
      <w:pPr>
        <w:rPr>
          <w:rFonts w:asciiTheme="minorHAnsi" w:hAnsiTheme="minorHAnsi" w:cstheme="minorHAnsi"/>
          <w:szCs w:val="22"/>
        </w:rPr>
      </w:pPr>
    </w:p>
    <w:p w14:paraId="33DF4CA6" w14:textId="77777777" w:rsidR="00E078A2" w:rsidRPr="00E078A2" w:rsidRDefault="00E078A2" w:rsidP="0018342F">
      <w:pPr>
        <w:pStyle w:val="Titre2"/>
      </w:pPr>
      <w:bookmarkStart w:id="112" w:name="_Toc194674289"/>
      <w:bookmarkStart w:id="113" w:name="_Toc208317499"/>
      <w:r w:rsidRPr="00E078A2">
        <w:t>Gestion des clefs</w:t>
      </w:r>
      <w:bookmarkEnd w:id="112"/>
      <w:bookmarkEnd w:id="113"/>
      <w:r w:rsidRPr="00E078A2">
        <w:t xml:space="preserve"> </w:t>
      </w:r>
    </w:p>
    <w:p w14:paraId="188C5E77" w14:textId="77777777" w:rsidR="00E078A2" w:rsidRPr="00E078A2" w:rsidRDefault="00E078A2" w:rsidP="00E078A2">
      <w:pPr>
        <w:rPr>
          <w:rFonts w:asciiTheme="minorHAnsi" w:hAnsiTheme="minorHAnsi" w:cstheme="minorHAnsi"/>
          <w:b/>
          <w:bCs/>
          <w:szCs w:val="22"/>
        </w:rPr>
      </w:pPr>
    </w:p>
    <w:p w14:paraId="5C10ACC2" w14:textId="4E719F62"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mettre en œuvre des clés cryptographiques respectant les règles de [CRYPTO_B2] d</w:t>
      </w:r>
      <w:r w:rsidR="001609E1">
        <w:rPr>
          <w:rFonts w:asciiTheme="minorHAnsi" w:hAnsiTheme="minorHAnsi" w:cstheme="minorHAnsi"/>
          <w:szCs w:val="22"/>
        </w:rPr>
        <w:t xml:space="preserve">e </w:t>
      </w:r>
      <w:r w:rsidRPr="00E078A2">
        <w:rPr>
          <w:rFonts w:asciiTheme="minorHAnsi" w:hAnsiTheme="minorHAnsi" w:cstheme="minorHAnsi"/>
          <w:szCs w:val="22"/>
        </w:rPr>
        <w:t xml:space="preserve">l’ANSSI. </w:t>
      </w:r>
    </w:p>
    <w:p w14:paraId="06C06ACB" w14:textId="77777777" w:rsidR="00E078A2" w:rsidRPr="00E078A2" w:rsidRDefault="00E078A2" w:rsidP="00E078A2">
      <w:pPr>
        <w:rPr>
          <w:rFonts w:asciiTheme="minorHAnsi" w:hAnsiTheme="minorHAnsi" w:cstheme="minorHAnsi"/>
          <w:szCs w:val="22"/>
        </w:rPr>
      </w:pPr>
    </w:p>
    <w:p w14:paraId="1ECD98D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protéger l’accès aux clés cryptographiques et autres secrets utilisés pour le chiffrement des données par un moyen adapté : conteneur de sécurité (logiciel ou matériel) ou support disjoint. </w:t>
      </w:r>
    </w:p>
    <w:p w14:paraId="506CE7DD" w14:textId="77777777" w:rsidR="00E078A2" w:rsidRPr="00E078A2" w:rsidRDefault="00E078A2" w:rsidP="00E078A2">
      <w:pPr>
        <w:rPr>
          <w:rFonts w:asciiTheme="minorHAnsi" w:hAnsiTheme="minorHAnsi" w:cstheme="minorHAnsi"/>
          <w:szCs w:val="22"/>
        </w:rPr>
      </w:pPr>
    </w:p>
    <w:p w14:paraId="7D07E3D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protéger l’accès aux clés cryptographiques et autres secrets utilisés pour les tâches d’administration par un conteneur de sécurité adapté, logiciel ou matériel. </w:t>
      </w:r>
    </w:p>
    <w:p w14:paraId="32BDD301" w14:textId="77777777" w:rsidR="00E078A2" w:rsidRPr="00E078A2" w:rsidRDefault="00E078A2" w:rsidP="00E078A2">
      <w:pPr>
        <w:rPr>
          <w:rFonts w:asciiTheme="minorHAnsi" w:hAnsiTheme="minorHAnsi" w:cstheme="minorHAnsi"/>
          <w:szCs w:val="22"/>
        </w:rPr>
      </w:pPr>
    </w:p>
    <w:p w14:paraId="3754A3E8" w14:textId="5CEFDF7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Sur l’infrastructure technique, le Prestataire doit utiliser exclusivement des certificats de clé publique issus d’une autorité de certification d’un état membre de l’Union </w:t>
      </w:r>
      <w:r w:rsidR="001609E1">
        <w:rPr>
          <w:rFonts w:asciiTheme="minorHAnsi" w:hAnsiTheme="minorHAnsi" w:cstheme="minorHAnsi"/>
          <w:szCs w:val="22"/>
        </w:rPr>
        <w:t>e</w:t>
      </w:r>
      <w:r w:rsidRPr="00E078A2">
        <w:rPr>
          <w:rFonts w:asciiTheme="minorHAnsi" w:hAnsiTheme="minorHAnsi" w:cstheme="minorHAnsi"/>
          <w:szCs w:val="22"/>
        </w:rPr>
        <w:t>uropéenne</w:t>
      </w:r>
      <w:r w:rsidR="001609E1">
        <w:rPr>
          <w:rFonts w:asciiTheme="minorHAnsi" w:hAnsiTheme="minorHAnsi" w:cstheme="minorHAnsi"/>
          <w:szCs w:val="22"/>
        </w:rPr>
        <w:t>.</w:t>
      </w:r>
      <w:r w:rsidRPr="00E078A2">
        <w:rPr>
          <w:rFonts w:asciiTheme="minorHAnsi" w:hAnsiTheme="minorHAnsi" w:cstheme="minorHAnsi"/>
          <w:szCs w:val="22"/>
        </w:rPr>
        <w:t xml:space="preserve"> </w:t>
      </w:r>
      <w:r w:rsidR="001609E1">
        <w:rPr>
          <w:rFonts w:asciiTheme="minorHAnsi" w:hAnsiTheme="minorHAnsi" w:cstheme="minorHAnsi"/>
          <w:szCs w:val="22"/>
        </w:rPr>
        <w:t>L</w:t>
      </w:r>
      <w:r w:rsidRPr="00E078A2">
        <w:rPr>
          <w:rFonts w:asciiTheme="minorHAnsi" w:hAnsiTheme="minorHAnsi" w:cstheme="minorHAnsi"/>
          <w:szCs w:val="22"/>
        </w:rPr>
        <w:t xml:space="preserve">es cérémonies de génération des clés maîtresses doivent avoir lieu dans un pays membre de l’Union </w:t>
      </w:r>
      <w:r w:rsidR="001609E1">
        <w:rPr>
          <w:rFonts w:asciiTheme="minorHAnsi" w:hAnsiTheme="minorHAnsi" w:cstheme="minorHAnsi"/>
          <w:szCs w:val="22"/>
        </w:rPr>
        <w:t>e</w:t>
      </w:r>
      <w:r w:rsidRPr="00E078A2">
        <w:rPr>
          <w:rFonts w:asciiTheme="minorHAnsi" w:hAnsiTheme="minorHAnsi" w:cstheme="minorHAnsi"/>
          <w:szCs w:val="22"/>
        </w:rPr>
        <w:t xml:space="preserve">uropéenne et en présence du Prestataire. </w:t>
      </w:r>
    </w:p>
    <w:p w14:paraId="4520CD41" w14:textId="77777777" w:rsidR="00E078A2" w:rsidRPr="00E078A2" w:rsidRDefault="00E078A2" w:rsidP="00E078A2">
      <w:pPr>
        <w:rPr>
          <w:rFonts w:asciiTheme="minorHAnsi" w:hAnsiTheme="minorHAnsi" w:cstheme="minorHAnsi"/>
          <w:szCs w:val="22"/>
        </w:rPr>
      </w:pPr>
    </w:p>
    <w:bookmarkEnd w:id="107"/>
    <w:tbl>
      <w:tblPr>
        <w:tblW w:w="10774" w:type="dxa"/>
        <w:tblInd w:w="-856" w:type="dxa"/>
        <w:tblCellMar>
          <w:left w:w="70" w:type="dxa"/>
          <w:right w:w="70" w:type="dxa"/>
        </w:tblCellMar>
        <w:tblLook w:val="04A0" w:firstRow="1" w:lastRow="0" w:firstColumn="1" w:lastColumn="0" w:noHBand="0" w:noVBand="1"/>
      </w:tblPr>
      <w:tblGrid>
        <w:gridCol w:w="472"/>
        <w:gridCol w:w="5285"/>
        <w:gridCol w:w="5017"/>
      </w:tblGrid>
      <w:tr w:rsidR="00E078A2" w:rsidRPr="00E078A2" w14:paraId="29497043" w14:textId="77777777" w:rsidTr="007D0DC6">
        <w:trPr>
          <w:trHeight w:val="362"/>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166F0584" w14:textId="77777777" w:rsidR="00E078A2" w:rsidRPr="00E078A2" w:rsidRDefault="00E078A2" w:rsidP="00E078A2">
            <w:pPr>
              <w:rPr>
                <w:rFonts w:asciiTheme="minorHAnsi" w:hAnsiTheme="minorHAnsi" w:cstheme="minorHAnsi"/>
                <w:b/>
                <w:bCs/>
                <w:szCs w:val="22"/>
              </w:rPr>
            </w:pPr>
          </w:p>
        </w:tc>
        <w:tc>
          <w:tcPr>
            <w:tcW w:w="528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C3356B2" w14:textId="08698C6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Politique de la </w:t>
            </w:r>
            <w:r w:rsidR="001609E1">
              <w:rPr>
                <w:rFonts w:asciiTheme="minorHAnsi" w:hAnsiTheme="minorHAnsi" w:cstheme="minorHAnsi"/>
                <w:szCs w:val="22"/>
              </w:rPr>
              <w:t>g</w:t>
            </w:r>
            <w:r w:rsidR="001609E1" w:rsidRPr="00E078A2">
              <w:rPr>
                <w:rFonts w:asciiTheme="minorHAnsi" w:hAnsiTheme="minorHAnsi" w:cstheme="minorHAnsi"/>
                <w:szCs w:val="22"/>
              </w:rPr>
              <w:t xml:space="preserve">estion </w:t>
            </w:r>
            <w:r w:rsidRPr="00E078A2">
              <w:rPr>
                <w:rFonts w:asciiTheme="minorHAnsi" w:hAnsiTheme="minorHAnsi" w:cstheme="minorHAnsi"/>
                <w:szCs w:val="22"/>
              </w:rPr>
              <w:t>des clefs</w:t>
            </w:r>
          </w:p>
        </w:tc>
        <w:tc>
          <w:tcPr>
            <w:tcW w:w="5017" w:type="dxa"/>
            <w:tcBorders>
              <w:top w:val="single" w:sz="4" w:space="0" w:color="4472C4"/>
              <w:left w:val="single" w:sz="4" w:space="0" w:color="548DD4" w:themeColor="text2" w:themeTint="99"/>
              <w:bottom w:val="single" w:sz="4" w:space="0" w:color="2F75B5"/>
              <w:right w:val="single" w:sz="4" w:space="0" w:color="2F75B5"/>
            </w:tcBorders>
            <w:shd w:val="clear" w:color="auto" w:fill="548DD4" w:themeFill="text2" w:themeFillTint="99"/>
            <w:vAlign w:val="center"/>
          </w:tcPr>
          <w:p w14:paraId="1891B7E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62FBFA6" w14:textId="77777777" w:rsidTr="007D0DC6">
        <w:trPr>
          <w:trHeight w:val="28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1649588" w14:textId="5BBEFA3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7</w:t>
            </w:r>
          </w:p>
        </w:tc>
        <w:tc>
          <w:tcPr>
            <w:tcW w:w="5285" w:type="dxa"/>
            <w:vMerge w:val="restart"/>
            <w:tcBorders>
              <w:top w:val="single" w:sz="4" w:space="0" w:color="4472C4"/>
              <w:left w:val="nil"/>
              <w:right w:val="single" w:sz="4" w:space="0" w:color="2F75B5"/>
            </w:tcBorders>
            <w:shd w:val="clear" w:color="000000" w:fill="FFFFFF"/>
            <w:vAlign w:val="center"/>
          </w:tcPr>
          <w:p w14:paraId="0AC9380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Respect des recommandations CRYPTO B2 de l’ANSSI</w:t>
            </w:r>
          </w:p>
        </w:tc>
        <w:tc>
          <w:tcPr>
            <w:tcW w:w="5017" w:type="dxa"/>
            <w:tcBorders>
              <w:top w:val="single" w:sz="4" w:space="0" w:color="4472C4"/>
              <w:left w:val="nil"/>
              <w:bottom w:val="single" w:sz="4" w:space="0" w:color="2F75B5"/>
              <w:right w:val="single" w:sz="4" w:space="0" w:color="2F75B5"/>
            </w:tcBorders>
            <w:shd w:val="clear" w:color="000000" w:fill="FFFFFF"/>
          </w:tcPr>
          <w:p w14:paraId="64784D06"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2665593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35426447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219491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4CFAAD5"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0D82B02" w14:textId="77777777" w:rsidR="00E078A2" w:rsidRPr="00E078A2" w:rsidRDefault="00E078A2" w:rsidP="00E078A2">
            <w:pPr>
              <w:rPr>
                <w:rFonts w:asciiTheme="minorHAnsi" w:hAnsiTheme="minorHAnsi" w:cstheme="minorHAnsi"/>
                <w:b/>
                <w:bCs/>
                <w:szCs w:val="22"/>
              </w:rPr>
            </w:pPr>
          </w:p>
        </w:tc>
        <w:tc>
          <w:tcPr>
            <w:tcW w:w="5285" w:type="dxa"/>
            <w:vMerge/>
            <w:tcBorders>
              <w:left w:val="nil"/>
              <w:bottom w:val="single" w:sz="4" w:space="0" w:color="4472C4"/>
              <w:right w:val="single" w:sz="4" w:space="0" w:color="2F75B5"/>
            </w:tcBorders>
            <w:shd w:val="clear" w:color="000000" w:fill="FFFFFF"/>
            <w:vAlign w:val="center"/>
          </w:tcPr>
          <w:p w14:paraId="1FF6AE31" w14:textId="77777777" w:rsidR="00E078A2" w:rsidRPr="00E078A2" w:rsidRDefault="00E078A2" w:rsidP="00E078A2">
            <w:pPr>
              <w:rPr>
                <w:rFonts w:asciiTheme="minorHAnsi" w:hAnsiTheme="minorHAnsi" w:cstheme="minorHAnsi"/>
                <w:szCs w:val="22"/>
              </w:rPr>
            </w:pPr>
          </w:p>
        </w:tc>
        <w:tc>
          <w:tcPr>
            <w:tcW w:w="5017" w:type="dxa"/>
            <w:tcBorders>
              <w:top w:val="single" w:sz="4" w:space="0" w:color="4472C4"/>
              <w:left w:val="nil"/>
              <w:bottom w:val="single" w:sz="4" w:space="0" w:color="2F75B5"/>
              <w:right w:val="single" w:sz="4" w:space="0" w:color="2F75B5"/>
            </w:tcBorders>
            <w:shd w:val="clear" w:color="000000" w:fill="FFFFFF"/>
          </w:tcPr>
          <w:p w14:paraId="558545B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DD9A02B" w14:textId="77777777" w:rsidR="00E078A2" w:rsidRPr="00E078A2" w:rsidRDefault="00E078A2" w:rsidP="00E078A2">
      <w:pPr>
        <w:rPr>
          <w:rFonts w:asciiTheme="minorHAnsi" w:hAnsiTheme="minorHAnsi" w:cstheme="minorHAnsi"/>
          <w:szCs w:val="22"/>
        </w:rPr>
      </w:pPr>
    </w:p>
    <w:p w14:paraId="00E275F4" w14:textId="5456FE9C"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28727CFE" w14:textId="77777777" w:rsidR="00E078A2" w:rsidRPr="00E078A2" w:rsidRDefault="00E078A2" w:rsidP="00E078A2">
      <w:pPr>
        <w:rPr>
          <w:rFonts w:asciiTheme="minorHAnsi" w:hAnsiTheme="minorHAnsi" w:cstheme="minorHAnsi"/>
          <w:szCs w:val="22"/>
        </w:rPr>
      </w:pPr>
    </w:p>
    <w:p w14:paraId="0AD3CD70" w14:textId="5AB973F1" w:rsidR="00E078A2" w:rsidRPr="00E078A2" w:rsidRDefault="00E078A2" w:rsidP="00B64E20">
      <w:pPr>
        <w:pStyle w:val="Titre1"/>
        <w:spacing w:before="0" w:after="0"/>
        <w:ind w:left="431" w:hanging="431"/>
        <w:rPr>
          <w:rFonts w:asciiTheme="minorHAnsi" w:hAnsiTheme="minorHAnsi" w:cstheme="minorHAnsi"/>
        </w:rPr>
      </w:pPr>
      <w:bookmarkStart w:id="114" w:name="_Toc194674290"/>
      <w:bookmarkStart w:id="115" w:name="_Toc208317500"/>
      <w:r w:rsidRPr="00E078A2">
        <w:rPr>
          <w:rFonts w:asciiTheme="minorHAnsi" w:hAnsiTheme="minorHAnsi" w:cstheme="minorHAnsi"/>
        </w:rPr>
        <w:t>Sécurité physique et environnementale (ISO27001-A.</w:t>
      </w:r>
      <w:r w:rsidR="00161BF5">
        <w:rPr>
          <w:rFonts w:asciiTheme="minorHAnsi" w:hAnsiTheme="minorHAnsi" w:cstheme="minorHAnsi"/>
        </w:rPr>
        <w:t>7</w:t>
      </w:r>
      <w:r w:rsidRPr="00E078A2">
        <w:rPr>
          <w:rFonts w:asciiTheme="minorHAnsi" w:hAnsiTheme="minorHAnsi" w:cstheme="minorHAnsi"/>
        </w:rPr>
        <w:t>) [DICP&gt;=3]</w:t>
      </w:r>
      <w:bookmarkEnd w:id="114"/>
      <w:bookmarkEnd w:id="115"/>
    </w:p>
    <w:p w14:paraId="7A7CF337" w14:textId="77777777" w:rsid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325"/>
        <w:gridCol w:w="2977"/>
      </w:tblGrid>
      <w:tr w:rsidR="00B5680D" w:rsidRPr="00E078A2" w14:paraId="09113244" w14:textId="77777777" w:rsidTr="00E37D56">
        <w:trPr>
          <w:trHeight w:val="362"/>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0E334AA" w14:textId="77777777" w:rsidR="00B5680D" w:rsidRPr="00E078A2" w:rsidRDefault="00B5680D" w:rsidP="00E37D56">
            <w:pPr>
              <w:rPr>
                <w:rFonts w:asciiTheme="minorHAnsi" w:hAnsiTheme="minorHAnsi" w:cstheme="minorHAnsi"/>
                <w:b/>
                <w:bCs/>
                <w:szCs w:val="22"/>
              </w:rPr>
            </w:pPr>
          </w:p>
        </w:tc>
        <w:tc>
          <w:tcPr>
            <w:tcW w:w="732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768472E" w14:textId="78C39413" w:rsidR="00B5680D" w:rsidRPr="00E078A2" w:rsidRDefault="00B5680D" w:rsidP="00E37D56">
            <w:pPr>
              <w:rPr>
                <w:rFonts w:asciiTheme="minorHAnsi" w:hAnsiTheme="minorHAnsi" w:cstheme="minorHAnsi"/>
                <w:szCs w:val="22"/>
              </w:rPr>
            </w:pPr>
            <w:r w:rsidRPr="00E078A2">
              <w:rPr>
                <w:rFonts w:asciiTheme="minorHAnsi" w:hAnsiTheme="minorHAnsi" w:cstheme="minorHAnsi"/>
                <w:szCs w:val="22"/>
              </w:rPr>
              <w:t xml:space="preserve">Politique </w:t>
            </w:r>
            <w:r w:rsidR="002169DE">
              <w:rPr>
                <w:rFonts w:asciiTheme="minorHAnsi" w:hAnsiTheme="minorHAnsi" w:cstheme="minorHAnsi"/>
                <w:szCs w:val="22"/>
              </w:rPr>
              <w:t xml:space="preserve">de </w:t>
            </w:r>
            <w:r w:rsidRPr="00E078A2">
              <w:rPr>
                <w:rFonts w:asciiTheme="minorHAnsi" w:hAnsiTheme="minorHAnsi" w:cstheme="minorHAnsi"/>
                <w:szCs w:val="22"/>
              </w:rPr>
              <w:t>sécurisation des zones sensibles</w:t>
            </w:r>
            <w:r>
              <w:rPr>
                <w:rFonts w:asciiTheme="minorHAnsi" w:hAnsiTheme="minorHAnsi" w:cstheme="minorHAnsi"/>
                <w:szCs w:val="22"/>
              </w:rPr>
              <w:t>*</w:t>
            </w:r>
          </w:p>
        </w:tc>
        <w:tc>
          <w:tcPr>
            <w:tcW w:w="2977" w:type="dxa"/>
            <w:tcBorders>
              <w:top w:val="single" w:sz="4" w:space="0" w:color="4472C4"/>
              <w:left w:val="single" w:sz="4" w:space="0" w:color="548DD4" w:themeColor="text2" w:themeTint="99"/>
              <w:bottom w:val="single" w:sz="4" w:space="0" w:color="2F75B5"/>
              <w:right w:val="single" w:sz="4" w:space="0" w:color="2F75B5"/>
            </w:tcBorders>
            <w:shd w:val="clear" w:color="auto" w:fill="548DD4" w:themeFill="text2" w:themeFillTint="99"/>
            <w:vAlign w:val="center"/>
          </w:tcPr>
          <w:p w14:paraId="267F9F5B" w14:textId="77777777" w:rsidR="00B5680D" w:rsidRPr="00E078A2" w:rsidRDefault="00B5680D" w:rsidP="00E37D56">
            <w:pPr>
              <w:rPr>
                <w:rFonts w:asciiTheme="minorHAnsi" w:hAnsiTheme="minorHAnsi" w:cstheme="minorHAnsi"/>
                <w:szCs w:val="22"/>
              </w:rPr>
            </w:pPr>
            <w:r w:rsidRPr="00E078A2">
              <w:rPr>
                <w:rFonts w:asciiTheme="minorHAnsi" w:hAnsiTheme="minorHAnsi" w:cstheme="minorHAnsi"/>
                <w:szCs w:val="22"/>
              </w:rPr>
              <w:t>Réponse</w:t>
            </w:r>
          </w:p>
        </w:tc>
      </w:tr>
      <w:tr w:rsidR="00B5680D" w:rsidRPr="00E078A2" w14:paraId="4188C643" w14:textId="77777777" w:rsidTr="00E37D56">
        <w:trPr>
          <w:trHeight w:val="27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3C203C3" w14:textId="77777777" w:rsidR="00B5680D" w:rsidRPr="00E078A2" w:rsidRDefault="00B5680D" w:rsidP="00E37D56">
            <w:pPr>
              <w:rPr>
                <w:rFonts w:asciiTheme="minorHAnsi" w:hAnsiTheme="minorHAnsi" w:cstheme="minorHAnsi"/>
                <w:b/>
                <w:bCs/>
                <w:szCs w:val="22"/>
              </w:rPr>
            </w:pPr>
            <w:r>
              <w:rPr>
                <w:rFonts w:asciiTheme="minorHAnsi" w:hAnsiTheme="minorHAnsi" w:cstheme="minorHAnsi"/>
                <w:b/>
                <w:bCs/>
                <w:szCs w:val="22"/>
              </w:rPr>
              <w:t>I</w:t>
            </w:r>
            <w:r w:rsidRPr="00E078A2">
              <w:rPr>
                <w:rFonts w:asciiTheme="minorHAnsi" w:hAnsiTheme="minorHAnsi" w:cstheme="minorHAnsi"/>
                <w:b/>
                <w:bCs/>
                <w:szCs w:val="22"/>
              </w:rPr>
              <w:t>1</w:t>
            </w:r>
          </w:p>
        </w:tc>
        <w:tc>
          <w:tcPr>
            <w:tcW w:w="7325" w:type="dxa"/>
            <w:vMerge w:val="restart"/>
            <w:tcBorders>
              <w:top w:val="single" w:sz="4" w:space="0" w:color="4472C4"/>
              <w:left w:val="nil"/>
              <w:right w:val="single" w:sz="4" w:space="0" w:color="2F75B5"/>
            </w:tcBorders>
            <w:shd w:val="clear" w:color="000000" w:fill="FFFFFF"/>
            <w:vAlign w:val="center"/>
          </w:tcPr>
          <w:p w14:paraId="728C0492" w14:textId="77777777" w:rsidR="00B5680D" w:rsidRDefault="00B5680D" w:rsidP="00B5680D">
            <w:pPr>
              <w:rPr>
                <w:rFonts w:asciiTheme="minorHAnsi" w:hAnsiTheme="minorHAnsi" w:cstheme="minorHAnsi"/>
                <w:szCs w:val="22"/>
              </w:rPr>
            </w:pPr>
            <w:r w:rsidRPr="00D30FBD">
              <w:rPr>
                <w:rFonts w:asciiTheme="minorHAnsi" w:hAnsiTheme="minorHAnsi" w:cstheme="minorHAnsi"/>
                <w:szCs w:val="22"/>
              </w:rPr>
              <w:t>Des mesures de protection physiques et de contrôle d’accès doivent être mises en œuvre pour protéger les sites. Elles doivent notamment inclure : un accueil et une gestion des visiteurs sur le site, le port d’un badge obligatoire, un système de vidéosurveillance, un processus sécurisé de réception des plis et colis, une zone de livraison dédiée et protégée.</w:t>
            </w:r>
          </w:p>
          <w:p w14:paraId="75173E5B" w14:textId="3690F822" w:rsidR="00B5680D" w:rsidRPr="00E078A2" w:rsidRDefault="00B5680D" w:rsidP="00E37D56">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17C02644" w14:textId="77777777" w:rsidR="00B5680D" w:rsidRPr="00E078A2" w:rsidRDefault="00BA1A02" w:rsidP="00E37D56">
            <w:pPr>
              <w:rPr>
                <w:rFonts w:asciiTheme="minorHAnsi" w:hAnsiTheme="minorHAnsi" w:cstheme="minorHAnsi"/>
                <w:szCs w:val="22"/>
              </w:rPr>
            </w:pPr>
            <w:sdt>
              <w:sdtPr>
                <w:rPr>
                  <w:rFonts w:asciiTheme="minorHAnsi" w:hAnsiTheme="minorHAnsi" w:cstheme="minorHAnsi"/>
                  <w:szCs w:val="22"/>
                </w:rPr>
                <w:id w:val="2052877467"/>
                <w14:checkbox>
                  <w14:checked w14:val="0"/>
                  <w14:checkedState w14:val="2612" w14:font="MS Gothic"/>
                  <w14:uncheckedState w14:val="2610" w14:font="MS Gothic"/>
                </w14:checkbox>
              </w:sdtPr>
              <w:sdtEndPr/>
              <w:sdtContent>
                <w:r w:rsidR="00B5680D" w:rsidRPr="00E078A2">
                  <w:rPr>
                    <w:rFonts w:ascii="Segoe UI Symbol" w:hAnsi="Segoe UI Symbol" w:cs="Segoe UI Symbol"/>
                    <w:szCs w:val="22"/>
                  </w:rPr>
                  <w:t>☐</w:t>
                </w:r>
              </w:sdtContent>
            </w:sdt>
            <w:r w:rsidR="00B5680D" w:rsidRPr="00E078A2">
              <w:rPr>
                <w:rFonts w:asciiTheme="minorHAnsi" w:hAnsiTheme="minorHAnsi" w:cstheme="minorHAnsi"/>
                <w:szCs w:val="22"/>
              </w:rPr>
              <w:t xml:space="preserve"> Conforme    </w:t>
            </w:r>
            <w:sdt>
              <w:sdtPr>
                <w:rPr>
                  <w:rFonts w:asciiTheme="minorHAnsi" w:hAnsiTheme="minorHAnsi" w:cstheme="minorHAnsi"/>
                  <w:szCs w:val="22"/>
                </w:rPr>
                <w:id w:val="-512304814"/>
                <w14:checkbox>
                  <w14:checked w14:val="0"/>
                  <w14:checkedState w14:val="2612" w14:font="MS Gothic"/>
                  <w14:uncheckedState w14:val="2610" w14:font="MS Gothic"/>
                </w14:checkbox>
              </w:sdtPr>
              <w:sdtEndPr/>
              <w:sdtContent>
                <w:r w:rsidR="00B5680D" w:rsidRPr="00E078A2">
                  <w:rPr>
                    <w:rFonts w:ascii="Segoe UI Symbol" w:hAnsi="Segoe UI Symbol" w:cs="Segoe UI Symbol"/>
                    <w:szCs w:val="22"/>
                  </w:rPr>
                  <w:t>☐</w:t>
                </w:r>
              </w:sdtContent>
            </w:sdt>
            <w:r w:rsidR="00B5680D" w:rsidRPr="00E078A2">
              <w:rPr>
                <w:rFonts w:asciiTheme="minorHAnsi" w:hAnsiTheme="minorHAnsi" w:cstheme="minorHAnsi"/>
                <w:szCs w:val="22"/>
              </w:rPr>
              <w:t xml:space="preserve"> Non conforme   </w:t>
            </w:r>
            <w:sdt>
              <w:sdtPr>
                <w:rPr>
                  <w:rFonts w:asciiTheme="minorHAnsi" w:hAnsiTheme="minorHAnsi" w:cstheme="minorHAnsi"/>
                  <w:szCs w:val="22"/>
                </w:rPr>
                <w:id w:val="-2070866978"/>
                <w14:checkbox>
                  <w14:checked w14:val="0"/>
                  <w14:checkedState w14:val="2612" w14:font="MS Gothic"/>
                  <w14:uncheckedState w14:val="2610" w14:font="MS Gothic"/>
                </w14:checkbox>
              </w:sdtPr>
              <w:sdtEndPr/>
              <w:sdtContent>
                <w:r w:rsidR="00B5680D" w:rsidRPr="00E078A2">
                  <w:rPr>
                    <w:rFonts w:ascii="Segoe UI Symbol" w:hAnsi="Segoe UI Symbol" w:cs="Segoe UI Symbol"/>
                    <w:szCs w:val="22"/>
                  </w:rPr>
                  <w:t>☐</w:t>
                </w:r>
              </w:sdtContent>
            </w:sdt>
            <w:r w:rsidR="00B5680D" w:rsidRPr="00E078A2">
              <w:rPr>
                <w:rFonts w:asciiTheme="minorHAnsi" w:hAnsiTheme="minorHAnsi" w:cstheme="minorHAnsi"/>
                <w:szCs w:val="22"/>
              </w:rPr>
              <w:t xml:space="preserve"> N/A     </w:t>
            </w:r>
          </w:p>
        </w:tc>
      </w:tr>
      <w:tr w:rsidR="00B5680D" w:rsidRPr="00E078A2" w14:paraId="3DBFBF25" w14:textId="77777777" w:rsidTr="00E37D56">
        <w:trPr>
          <w:trHeight w:val="55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72ABDB9" w14:textId="77777777" w:rsidR="00B5680D" w:rsidRPr="00E078A2" w:rsidRDefault="00B5680D" w:rsidP="00E37D56">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7DBD43AF" w14:textId="77777777" w:rsidR="00B5680D" w:rsidRPr="00E078A2" w:rsidRDefault="00B5680D" w:rsidP="00E37D56">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60DA9CD7" w14:textId="77777777" w:rsidR="00B5680D" w:rsidRPr="00E078A2" w:rsidRDefault="00B5680D" w:rsidP="00E37D56">
            <w:pPr>
              <w:rPr>
                <w:rFonts w:asciiTheme="minorHAnsi" w:hAnsiTheme="minorHAnsi" w:cstheme="minorHAnsi"/>
                <w:szCs w:val="22"/>
              </w:rPr>
            </w:pPr>
            <w:r w:rsidRPr="00E078A2">
              <w:rPr>
                <w:rFonts w:asciiTheme="minorHAnsi" w:hAnsiTheme="minorHAnsi" w:cstheme="minorHAnsi"/>
                <w:szCs w:val="22"/>
              </w:rPr>
              <w:t>Commentaire :</w:t>
            </w:r>
          </w:p>
        </w:tc>
      </w:tr>
    </w:tbl>
    <w:p w14:paraId="0248C807" w14:textId="77777777" w:rsidR="00B5680D" w:rsidRDefault="00B5680D" w:rsidP="00E078A2">
      <w:pPr>
        <w:rPr>
          <w:rFonts w:asciiTheme="minorHAnsi" w:hAnsiTheme="minorHAnsi" w:cstheme="minorHAnsi"/>
          <w:szCs w:val="22"/>
        </w:rPr>
      </w:pPr>
    </w:p>
    <w:p w14:paraId="268B6CCC" w14:textId="77777777" w:rsidR="00E078A2" w:rsidRPr="00E078A2" w:rsidRDefault="00E078A2" w:rsidP="0018342F">
      <w:pPr>
        <w:pStyle w:val="Titre2"/>
      </w:pPr>
      <w:bookmarkStart w:id="116" w:name="_Toc194674291"/>
      <w:bookmarkStart w:id="117" w:name="_Toc208317501"/>
      <w:r w:rsidRPr="00E078A2">
        <w:t>Contrôles physiques des accès et sécurisation des zones</w:t>
      </w:r>
      <w:bookmarkEnd w:id="116"/>
      <w:bookmarkEnd w:id="117"/>
      <w:r w:rsidRPr="00E078A2">
        <w:t xml:space="preserve"> </w:t>
      </w:r>
    </w:p>
    <w:p w14:paraId="4DD987E1"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325"/>
        <w:gridCol w:w="2977"/>
      </w:tblGrid>
      <w:tr w:rsidR="00E078A2" w:rsidRPr="00E078A2" w14:paraId="6C911F27" w14:textId="77777777" w:rsidTr="00E477CB">
        <w:trPr>
          <w:trHeight w:val="362"/>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D3E9E4D" w14:textId="77777777" w:rsidR="00E078A2" w:rsidRPr="00E078A2" w:rsidRDefault="00E078A2" w:rsidP="00E078A2">
            <w:pPr>
              <w:rPr>
                <w:rFonts w:asciiTheme="minorHAnsi" w:hAnsiTheme="minorHAnsi" w:cstheme="minorHAnsi"/>
                <w:b/>
                <w:bCs/>
                <w:szCs w:val="22"/>
              </w:rPr>
            </w:pPr>
          </w:p>
        </w:tc>
        <w:tc>
          <w:tcPr>
            <w:tcW w:w="732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64BC876" w14:textId="75EAF07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Politique </w:t>
            </w:r>
            <w:r w:rsidR="002169DE">
              <w:rPr>
                <w:rFonts w:asciiTheme="minorHAnsi" w:hAnsiTheme="minorHAnsi" w:cstheme="minorHAnsi"/>
                <w:szCs w:val="22"/>
              </w:rPr>
              <w:t xml:space="preserve">de </w:t>
            </w:r>
            <w:r w:rsidRPr="00E078A2">
              <w:rPr>
                <w:rFonts w:asciiTheme="minorHAnsi" w:hAnsiTheme="minorHAnsi" w:cstheme="minorHAnsi"/>
                <w:szCs w:val="22"/>
              </w:rPr>
              <w:t>sécurisation des zones sensibles</w:t>
            </w:r>
            <w:r w:rsidR="0060486F">
              <w:rPr>
                <w:rFonts w:asciiTheme="minorHAnsi" w:hAnsiTheme="minorHAnsi" w:cstheme="minorHAnsi"/>
                <w:szCs w:val="22"/>
              </w:rPr>
              <w:t>*</w:t>
            </w:r>
          </w:p>
        </w:tc>
        <w:tc>
          <w:tcPr>
            <w:tcW w:w="2977" w:type="dxa"/>
            <w:tcBorders>
              <w:top w:val="single" w:sz="4" w:space="0" w:color="4472C4"/>
              <w:left w:val="single" w:sz="4" w:space="0" w:color="548DD4" w:themeColor="text2" w:themeTint="99"/>
              <w:bottom w:val="single" w:sz="4" w:space="0" w:color="2F75B5"/>
              <w:right w:val="single" w:sz="4" w:space="0" w:color="2F75B5"/>
            </w:tcBorders>
            <w:shd w:val="clear" w:color="auto" w:fill="548DD4" w:themeFill="text2" w:themeFillTint="99"/>
            <w:vAlign w:val="center"/>
          </w:tcPr>
          <w:p w14:paraId="3456449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B5A0E8E" w14:textId="77777777" w:rsidTr="00E477CB">
        <w:trPr>
          <w:trHeight w:val="27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6650904" w14:textId="6C47DD1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I</w:t>
            </w:r>
            <w:r w:rsidR="00B5680D">
              <w:rPr>
                <w:rFonts w:asciiTheme="minorHAnsi" w:hAnsiTheme="minorHAnsi" w:cstheme="minorHAnsi"/>
                <w:b/>
                <w:bCs/>
                <w:szCs w:val="22"/>
              </w:rPr>
              <w:t>2</w:t>
            </w:r>
          </w:p>
        </w:tc>
        <w:tc>
          <w:tcPr>
            <w:tcW w:w="7325" w:type="dxa"/>
            <w:vMerge w:val="restart"/>
            <w:tcBorders>
              <w:top w:val="single" w:sz="4" w:space="0" w:color="4472C4"/>
              <w:left w:val="nil"/>
              <w:right w:val="single" w:sz="4" w:space="0" w:color="2F75B5"/>
            </w:tcBorders>
            <w:shd w:val="clear" w:color="000000" w:fill="FFFFFF"/>
            <w:vAlign w:val="center"/>
          </w:tcPr>
          <w:p w14:paraId="3D179D05" w14:textId="771AAD1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défini</w:t>
            </w:r>
            <w:r w:rsidR="009670AD">
              <w:rPr>
                <w:rFonts w:asciiTheme="minorHAnsi" w:hAnsiTheme="minorHAnsi" w:cstheme="minorHAnsi"/>
                <w:szCs w:val="22"/>
              </w:rPr>
              <w:t>t</w:t>
            </w:r>
            <w:r w:rsidRPr="00E078A2">
              <w:rPr>
                <w:rFonts w:asciiTheme="minorHAnsi" w:hAnsiTheme="minorHAnsi" w:cstheme="minorHAnsi"/>
                <w:szCs w:val="22"/>
              </w:rPr>
              <w:t xml:space="preserve"> et documente les plages horaires et conditions d’accès aux zones sensibles en fonction des profils des intervenants.</w:t>
            </w:r>
          </w:p>
        </w:tc>
        <w:tc>
          <w:tcPr>
            <w:tcW w:w="2977" w:type="dxa"/>
            <w:tcBorders>
              <w:top w:val="single" w:sz="4" w:space="0" w:color="4472C4"/>
              <w:left w:val="nil"/>
              <w:bottom w:val="single" w:sz="4" w:space="0" w:color="4472C4"/>
              <w:right w:val="single" w:sz="4" w:space="0" w:color="2F75B5"/>
            </w:tcBorders>
            <w:shd w:val="clear" w:color="000000" w:fill="FFFFFF"/>
          </w:tcPr>
          <w:p w14:paraId="4DEF95FE"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7623823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47270754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3504275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A56BF58" w14:textId="77777777" w:rsidTr="00E477CB">
        <w:trPr>
          <w:trHeight w:val="55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8ED6342"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5605B69D"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343B847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BD2845D" w14:textId="77777777" w:rsidTr="00E477CB">
        <w:trPr>
          <w:trHeight w:val="27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CF7908D" w14:textId="48CAB95C"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I</w:t>
            </w:r>
            <w:r w:rsidR="00B5680D">
              <w:rPr>
                <w:rFonts w:asciiTheme="minorHAnsi" w:hAnsiTheme="minorHAnsi" w:cstheme="minorHAnsi"/>
                <w:b/>
                <w:bCs/>
                <w:szCs w:val="22"/>
              </w:rPr>
              <w:t>3</w:t>
            </w:r>
          </w:p>
        </w:tc>
        <w:tc>
          <w:tcPr>
            <w:tcW w:w="7325" w:type="dxa"/>
            <w:vMerge w:val="restart"/>
            <w:tcBorders>
              <w:top w:val="single" w:sz="4" w:space="0" w:color="4472C4"/>
              <w:left w:val="nil"/>
              <w:right w:val="single" w:sz="4" w:space="0" w:color="2F75B5"/>
            </w:tcBorders>
            <w:shd w:val="clear" w:color="000000" w:fill="FFFFFF"/>
            <w:vAlign w:val="center"/>
          </w:tcPr>
          <w:p w14:paraId="6071352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des mécanismes de surveillance et de détection des accès non autorisés aux zones sensibles.</w:t>
            </w:r>
          </w:p>
        </w:tc>
        <w:tc>
          <w:tcPr>
            <w:tcW w:w="2977" w:type="dxa"/>
            <w:tcBorders>
              <w:top w:val="single" w:sz="4" w:space="0" w:color="4472C4"/>
              <w:left w:val="nil"/>
              <w:bottom w:val="single" w:sz="4" w:space="0" w:color="4472C4"/>
              <w:right w:val="single" w:sz="4" w:space="0" w:color="2F75B5"/>
            </w:tcBorders>
            <w:shd w:val="clear" w:color="000000" w:fill="FFFFFF"/>
          </w:tcPr>
          <w:p w14:paraId="72121C3F"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04882862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8812954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9203164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2D17FEA" w14:textId="77777777" w:rsidTr="00E477CB">
        <w:trPr>
          <w:trHeight w:val="55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62CB7C8"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4C933EE2"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47E04C0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ECBE3D4" w14:textId="77777777" w:rsidTr="00E477CB">
        <w:trPr>
          <w:trHeight w:val="27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A24DF8B" w14:textId="41D8A6F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I</w:t>
            </w:r>
            <w:r w:rsidR="00B5680D">
              <w:rPr>
                <w:rFonts w:asciiTheme="minorHAnsi" w:hAnsiTheme="minorHAnsi" w:cstheme="minorHAnsi"/>
                <w:b/>
                <w:bCs/>
                <w:szCs w:val="22"/>
              </w:rPr>
              <w:t>4</w:t>
            </w:r>
          </w:p>
        </w:tc>
        <w:tc>
          <w:tcPr>
            <w:tcW w:w="7325" w:type="dxa"/>
            <w:vMerge w:val="restart"/>
            <w:tcBorders>
              <w:top w:val="single" w:sz="4" w:space="0" w:color="4472C4"/>
              <w:left w:val="nil"/>
              <w:right w:val="single" w:sz="4" w:space="0" w:color="2F75B5"/>
            </w:tcBorders>
            <w:shd w:val="clear" w:color="000000" w:fill="FFFFFF"/>
            <w:vAlign w:val="center"/>
          </w:tcPr>
          <w:p w14:paraId="33A09F6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place une journalisation des accès physiques aux zones sensibles. Il doit effectuer une revue de ces journaux au moins mensuellement.</w:t>
            </w:r>
          </w:p>
        </w:tc>
        <w:tc>
          <w:tcPr>
            <w:tcW w:w="2977" w:type="dxa"/>
            <w:tcBorders>
              <w:top w:val="single" w:sz="4" w:space="0" w:color="4472C4"/>
              <w:left w:val="nil"/>
              <w:bottom w:val="single" w:sz="4" w:space="0" w:color="4472C4"/>
              <w:right w:val="single" w:sz="4" w:space="0" w:color="2F75B5"/>
            </w:tcBorders>
            <w:shd w:val="clear" w:color="000000" w:fill="FFFFFF"/>
          </w:tcPr>
          <w:p w14:paraId="341117D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28457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80057062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5112178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A8B1101" w14:textId="77777777" w:rsidTr="00E477CB">
        <w:trPr>
          <w:trHeight w:val="55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EEFFE41"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17F9CCF9"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6539194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E96C698" w14:textId="77777777" w:rsidTr="00E477CB">
        <w:trPr>
          <w:trHeight w:val="27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4184242" w14:textId="4C83716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I</w:t>
            </w:r>
            <w:r w:rsidR="00B5680D">
              <w:rPr>
                <w:rFonts w:asciiTheme="minorHAnsi" w:hAnsiTheme="minorHAnsi" w:cstheme="minorHAnsi"/>
                <w:b/>
                <w:bCs/>
                <w:szCs w:val="22"/>
              </w:rPr>
              <w:t>5</w:t>
            </w:r>
          </w:p>
        </w:tc>
        <w:tc>
          <w:tcPr>
            <w:tcW w:w="7325" w:type="dxa"/>
            <w:vMerge w:val="restart"/>
            <w:tcBorders>
              <w:top w:val="single" w:sz="4" w:space="0" w:color="4472C4"/>
              <w:left w:val="nil"/>
              <w:right w:val="single" w:sz="4" w:space="0" w:color="2F75B5"/>
            </w:tcBorders>
            <w:shd w:val="clear" w:color="000000" w:fill="FFFFFF"/>
            <w:vAlign w:val="center"/>
          </w:tcPr>
          <w:p w14:paraId="51B2B139" w14:textId="6E8C88F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œuvre les moyens garantissant qu’aucun accès direct n’existe entre une zone publique et une zone sensible.</w:t>
            </w:r>
          </w:p>
        </w:tc>
        <w:tc>
          <w:tcPr>
            <w:tcW w:w="2977" w:type="dxa"/>
            <w:tcBorders>
              <w:top w:val="single" w:sz="4" w:space="0" w:color="4472C4"/>
              <w:left w:val="nil"/>
              <w:bottom w:val="single" w:sz="4" w:space="0" w:color="4472C4"/>
              <w:right w:val="single" w:sz="4" w:space="0" w:color="2F75B5"/>
            </w:tcBorders>
            <w:shd w:val="clear" w:color="000000" w:fill="FFFFFF"/>
          </w:tcPr>
          <w:p w14:paraId="4F45A9FA"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8342003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58796979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416093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813BE37" w14:textId="77777777" w:rsidTr="00E477CB">
        <w:trPr>
          <w:trHeight w:val="55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94D88D7"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6E876EDA"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5CB49DB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369887F" w14:textId="77777777" w:rsidR="0060486F" w:rsidRDefault="0060486F" w:rsidP="00E078A2">
      <w:pPr>
        <w:rPr>
          <w:rFonts w:asciiTheme="minorHAnsi" w:hAnsiTheme="minorHAnsi" w:cstheme="minorHAnsi"/>
          <w:szCs w:val="22"/>
        </w:rPr>
      </w:pPr>
    </w:p>
    <w:p w14:paraId="3253B7D7" w14:textId="170961AE" w:rsidR="0060486F" w:rsidRDefault="0060486F" w:rsidP="00E078A2">
      <w:pPr>
        <w:rPr>
          <w:rFonts w:asciiTheme="minorHAnsi" w:hAnsiTheme="minorHAnsi" w:cstheme="minorHAnsi"/>
          <w:szCs w:val="22"/>
        </w:rPr>
      </w:pPr>
      <w:r>
        <w:rPr>
          <w:rFonts w:asciiTheme="minorHAnsi" w:hAnsiTheme="minorHAnsi" w:cstheme="minorHAnsi"/>
          <w:szCs w:val="22"/>
        </w:rPr>
        <w:t>*</w:t>
      </w:r>
      <w:r w:rsidRPr="0060486F">
        <w:t xml:space="preserve"> </w:t>
      </w:r>
      <w:r w:rsidRPr="0060486F">
        <w:rPr>
          <w:rFonts w:asciiTheme="minorHAnsi" w:hAnsiTheme="minorHAnsi" w:cstheme="minorHAnsi"/>
          <w:szCs w:val="22"/>
        </w:rPr>
        <w:t xml:space="preserve">Les zones sensibles sont </w:t>
      </w:r>
      <w:r w:rsidR="0077222E">
        <w:rPr>
          <w:rFonts w:asciiTheme="minorHAnsi" w:hAnsiTheme="minorHAnsi" w:cstheme="minorHAnsi"/>
          <w:szCs w:val="22"/>
        </w:rPr>
        <w:t xml:space="preserve">celles </w:t>
      </w:r>
      <w:r w:rsidRPr="0060486F">
        <w:rPr>
          <w:rFonts w:asciiTheme="minorHAnsi" w:hAnsiTheme="minorHAnsi" w:cstheme="minorHAnsi"/>
          <w:szCs w:val="22"/>
        </w:rPr>
        <w:t>réservées à l’hébergement du système d’information de production du service hors postes d’administration, d’exploitation et de supervision.</w:t>
      </w:r>
    </w:p>
    <w:p w14:paraId="5CADF056" w14:textId="77777777" w:rsidR="000C3B39" w:rsidRPr="00E078A2" w:rsidRDefault="000C3B39" w:rsidP="00E078A2">
      <w:pPr>
        <w:rPr>
          <w:rFonts w:asciiTheme="minorHAnsi" w:hAnsiTheme="minorHAnsi" w:cstheme="minorHAnsi"/>
          <w:szCs w:val="22"/>
        </w:rPr>
      </w:pPr>
    </w:p>
    <w:p w14:paraId="4DCF8C70" w14:textId="77777777" w:rsidR="00E078A2" w:rsidRPr="00E078A2" w:rsidRDefault="00E078A2" w:rsidP="0018342F">
      <w:pPr>
        <w:pStyle w:val="Titre2"/>
      </w:pPr>
      <w:bookmarkStart w:id="118" w:name="_Toc194674292"/>
      <w:bookmarkStart w:id="119" w:name="_Toc208317502"/>
      <w:r w:rsidRPr="00E078A2">
        <w:t>Menaces extérieures et environnementales</w:t>
      </w:r>
      <w:bookmarkEnd w:id="118"/>
      <w:bookmarkEnd w:id="119"/>
      <w:r w:rsidRPr="00E078A2">
        <w:t xml:space="preserve"> </w:t>
      </w:r>
    </w:p>
    <w:p w14:paraId="2E4B844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069FB354" w14:textId="77777777" w:rsidTr="00E477CB">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21F28C2"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06B697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Protection contre les risques environnementaux</w:t>
            </w: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3B94BD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562674B" w14:textId="77777777" w:rsidTr="00E477CB">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7AF5BC8" w14:textId="7EE8C494"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I</w:t>
            </w:r>
            <w:r w:rsidR="00B5680D">
              <w:rPr>
                <w:rFonts w:asciiTheme="minorHAnsi" w:hAnsiTheme="minorHAnsi" w:cstheme="minorHAnsi"/>
                <w:b/>
                <w:bCs/>
                <w:szCs w:val="22"/>
              </w:rPr>
              <w:t>6</w:t>
            </w:r>
          </w:p>
        </w:tc>
        <w:tc>
          <w:tcPr>
            <w:tcW w:w="7183" w:type="dxa"/>
            <w:vMerge w:val="restart"/>
            <w:tcBorders>
              <w:top w:val="single" w:sz="4" w:space="0" w:color="4472C4"/>
              <w:left w:val="nil"/>
              <w:right w:val="single" w:sz="4" w:space="0" w:color="2F75B5"/>
            </w:tcBorders>
            <w:shd w:val="clear" w:color="000000" w:fill="FFFFFF"/>
            <w:vAlign w:val="center"/>
          </w:tcPr>
          <w:p w14:paraId="5D60DF52" w14:textId="668FADB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Les locaux abritant la prestation doivent être protégés contre les menaces environnementales. Doivent </w:t>
            </w:r>
            <w:r w:rsidR="003B29B1" w:rsidRPr="003B29B1">
              <w:rPr>
                <w:rFonts w:asciiTheme="minorHAnsi" w:hAnsiTheme="minorHAnsi" w:cstheme="minorHAnsi"/>
                <w:i/>
                <w:iCs/>
                <w:szCs w:val="22"/>
              </w:rPr>
              <w:t>a</w:t>
            </w:r>
            <w:r w:rsidRPr="003B29B1">
              <w:rPr>
                <w:rFonts w:asciiTheme="minorHAnsi" w:hAnsiTheme="minorHAnsi" w:cstheme="minorHAnsi"/>
                <w:i/>
                <w:iCs/>
                <w:szCs w:val="22"/>
              </w:rPr>
              <w:t xml:space="preserve"> minima</w:t>
            </w:r>
            <w:r w:rsidRPr="00E078A2">
              <w:rPr>
                <w:rFonts w:asciiTheme="minorHAnsi" w:hAnsiTheme="minorHAnsi" w:cstheme="minorHAnsi"/>
                <w:szCs w:val="22"/>
              </w:rPr>
              <w:t xml:space="preserve"> être identifiés et mises en œuvre des mesures de réduction des risques suivants :</w:t>
            </w:r>
          </w:p>
          <w:p w14:paraId="68643A8F" w14:textId="77777777" w:rsidR="00E078A2" w:rsidRPr="00E078A2" w:rsidRDefault="00E078A2" w:rsidP="00945A8B">
            <w:pPr>
              <w:numPr>
                <w:ilvl w:val="0"/>
                <w:numId w:val="33"/>
              </w:numPr>
              <w:rPr>
                <w:rFonts w:asciiTheme="minorHAnsi" w:hAnsiTheme="minorHAnsi" w:cstheme="minorHAnsi"/>
                <w:szCs w:val="22"/>
              </w:rPr>
            </w:pPr>
            <w:r w:rsidRPr="00E078A2">
              <w:rPr>
                <w:rFonts w:asciiTheme="minorHAnsi" w:hAnsiTheme="minorHAnsi" w:cstheme="minorHAnsi"/>
                <w:szCs w:val="22"/>
              </w:rPr>
              <w:t>Locaux en zone inondable / tempête / mouvement de terrain</w:t>
            </w:r>
          </w:p>
          <w:p w14:paraId="68275DC2" w14:textId="021ED1F3" w:rsidR="00E078A2" w:rsidRPr="00E078A2" w:rsidRDefault="00E078A2" w:rsidP="00945A8B">
            <w:pPr>
              <w:numPr>
                <w:ilvl w:val="0"/>
                <w:numId w:val="33"/>
              </w:numPr>
              <w:rPr>
                <w:rFonts w:asciiTheme="minorHAnsi" w:hAnsiTheme="minorHAnsi" w:cstheme="minorHAnsi"/>
                <w:szCs w:val="22"/>
              </w:rPr>
            </w:pPr>
            <w:r w:rsidRPr="00E078A2">
              <w:rPr>
                <w:rFonts w:asciiTheme="minorHAnsi" w:hAnsiTheme="minorHAnsi" w:cstheme="minorHAnsi"/>
                <w:szCs w:val="22"/>
              </w:rPr>
              <w:t xml:space="preserve">Présence d'établissements </w:t>
            </w:r>
            <w:r w:rsidR="003B29B1">
              <w:rPr>
                <w:rFonts w:asciiTheme="minorHAnsi" w:hAnsiTheme="minorHAnsi" w:cstheme="minorHAnsi"/>
                <w:szCs w:val="22"/>
              </w:rPr>
              <w:t>i</w:t>
            </w:r>
            <w:r w:rsidRPr="00E078A2">
              <w:rPr>
                <w:rFonts w:asciiTheme="minorHAnsi" w:hAnsiTheme="minorHAnsi" w:cstheme="minorHAnsi"/>
                <w:szCs w:val="22"/>
              </w:rPr>
              <w:t xml:space="preserve">ndustriels </w:t>
            </w:r>
            <w:r w:rsidR="003B29B1">
              <w:rPr>
                <w:rFonts w:asciiTheme="minorHAnsi" w:hAnsiTheme="minorHAnsi" w:cstheme="minorHAnsi"/>
                <w:szCs w:val="22"/>
              </w:rPr>
              <w:t>d</w:t>
            </w:r>
            <w:r w:rsidRPr="00E078A2">
              <w:rPr>
                <w:rFonts w:asciiTheme="minorHAnsi" w:hAnsiTheme="minorHAnsi" w:cstheme="minorHAnsi"/>
                <w:szCs w:val="22"/>
              </w:rPr>
              <w:t>angereux (Seveso) à proximité (rayon de 2</w:t>
            </w:r>
            <w:r w:rsidR="003B29B1">
              <w:rPr>
                <w:rFonts w:asciiTheme="minorHAnsi" w:hAnsiTheme="minorHAnsi" w:cstheme="minorHAnsi"/>
                <w:szCs w:val="22"/>
              </w:rPr>
              <w:t xml:space="preserve"> </w:t>
            </w:r>
            <w:r w:rsidRPr="00E078A2">
              <w:rPr>
                <w:rFonts w:asciiTheme="minorHAnsi" w:hAnsiTheme="minorHAnsi" w:cstheme="minorHAnsi"/>
                <w:szCs w:val="22"/>
              </w:rPr>
              <w:t>km)</w:t>
            </w:r>
          </w:p>
          <w:p w14:paraId="4944C533" w14:textId="77777777" w:rsidR="00E078A2" w:rsidRPr="00E078A2" w:rsidRDefault="00E078A2" w:rsidP="00945A8B">
            <w:pPr>
              <w:numPr>
                <w:ilvl w:val="0"/>
                <w:numId w:val="33"/>
              </w:numPr>
              <w:rPr>
                <w:rFonts w:asciiTheme="minorHAnsi" w:hAnsiTheme="minorHAnsi" w:cstheme="minorHAnsi"/>
                <w:szCs w:val="22"/>
              </w:rPr>
            </w:pPr>
            <w:r w:rsidRPr="00E078A2">
              <w:rPr>
                <w:rFonts w:asciiTheme="minorHAnsi" w:hAnsiTheme="minorHAnsi" w:cstheme="minorHAnsi"/>
                <w:szCs w:val="22"/>
              </w:rPr>
              <w:t>Locaux à proximité établissement sensibles (étatique) ou quartier sensible</w:t>
            </w:r>
          </w:p>
        </w:tc>
        <w:tc>
          <w:tcPr>
            <w:tcW w:w="3119" w:type="dxa"/>
            <w:tcBorders>
              <w:top w:val="single" w:sz="4" w:space="0" w:color="4472C4"/>
              <w:left w:val="nil"/>
              <w:bottom w:val="single" w:sz="4" w:space="0" w:color="4472C4"/>
              <w:right w:val="single" w:sz="4" w:space="0" w:color="2F75B5"/>
            </w:tcBorders>
            <w:shd w:val="clear" w:color="000000" w:fill="FFFFFF"/>
          </w:tcPr>
          <w:p w14:paraId="6E4E1AAE"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278683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82069717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51913070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66AFE2D" w14:textId="77777777" w:rsidTr="00E477CB">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B21793E"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7E3526EC"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58231F0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61A5F6FC" w14:textId="77777777" w:rsidR="00E078A2" w:rsidRPr="00E078A2" w:rsidRDefault="00E078A2" w:rsidP="00E078A2">
      <w:pPr>
        <w:rPr>
          <w:rFonts w:asciiTheme="minorHAnsi" w:hAnsiTheme="minorHAnsi" w:cstheme="minorHAnsi"/>
          <w:szCs w:val="22"/>
        </w:rPr>
      </w:pPr>
    </w:p>
    <w:p w14:paraId="37011E4E" w14:textId="77777777" w:rsidR="00E078A2" w:rsidRPr="00E078A2" w:rsidRDefault="00E078A2" w:rsidP="0018342F">
      <w:pPr>
        <w:pStyle w:val="Titre2"/>
      </w:pPr>
      <w:bookmarkStart w:id="120" w:name="_Toc194674293"/>
      <w:bookmarkStart w:id="121" w:name="_Toc208317503"/>
      <w:r w:rsidRPr="00E078A2">
        <w:t>Sortie des actifs</w:t>
      </w:r>
      <w:bookmarkEnd w:id="120"/>
      <w:bookmarkEnd w:id="121"/>
      <w:r w:rsidRPr="00E078A2">
        <w:t xml:space="preserve"> </w:t>
      </w:r>
    </w:p>
    <w:p w14:paraId="40F45A5F"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4C56EDCD" w14:textId="77777777" w:rsidTr="00E477CB">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93BC5A6"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51A7B07" w14:textId="1B8D99E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Procédure de transfert hors site de données </w:t>
            </w:r>
            <w:r w:rsidR="00847F80">
              <w:rPr>
                <w:rFonts w:asciiTheme="minorHAnsi" w:hAnsiTheme="minorHAnsi" w:cstheme="minorHAnsi"/>
                <w:szCs w:val="22"/>
              </w:rPr>
              <w:t>de la CDC</w:t>
            </w: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3EE699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843975E" w14:textId="77777777" w:rsidTr="00E477CB">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DEDA0AC" w14:textId="69C6D148"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I</w:t>
            </w:r>
            <w:r w:rsidR="00B5680D">
              <w:rPr>
                <w:rFonts w:asciiTheme="minorHAnsi" w:hAnsiTheme="minorHAnsi" w:cstheme="minorHAnsi"/>
                <w:b/>
                <w:bCs/>
                <w:szCs w:val="22"/>
              </w:rPr>
              <w:t>7</w:t>
            </w:r>
          </w:p>
        </w:tc>
        <w:tc>
          <w:tcPr>
            <w:tcW w:w="7183" w:type="dxa"/>
            <w:vMerge w:val="restart"/>
            <w:tcBorders>
              <w:top w:val="single" w:sz="4" w:space="0" w:color="4472C4"/>
              <w:left w:val="nil"/>
              <w:right w:val="single" w:sz="4" w:space="0" w:color="2F75B5"/>
            </w:tcBorders>
            <w:shd w:val="clear" w:color="000000" w:fill="FFFFFF"/>
            <w:vAlign w:val="center"/>
          </w:tcPr>
          <w:p w14:paraId="6039C01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œuvre les moyens permettant de garantir que le niveau de protection en confidentialité et en intégrité des actifs durant leur transport est équivalent à celui sur site.</w:t>
            </w:r>
          </w:p>
        </w:tc>
        <w:tc>
          <w:tcPr>
            <w:tcW w:w="3119" w:type="dxa"/>
            <w:tcBorders>
              <w:top w:val="single" w:sz="4" w:space="0" w:color="4472C4"/>
              <w:left w:val="nil"/>
              <w:bottom w:val="single" w:sz="4" w:space="0" w:color="4472C4"/>
              <w:right w:val="single" w:sz="4" w:space="0" w:color="2F75B5"/>
            </w:tcBorders>
            <w:shd w:val="clear" w:color="000000" w:fill="FFFFFF"/>
          </w:tcPr>
          <w:p w14:paraId="228B623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5116011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95470357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5244745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B9AFFE4" w14:textId="77777777" w:rsidTr="00E477CB">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412E49D"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53D9315A"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4E472D2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24578A72" w14:textId="09C65CA2" w:rsidR="00D8580A" w:rsidRDefault="00D8580A" w:rsidP="00E078A2">
      <w:pPr>
        <w:rPr>
          <w:rFonts w:asciiTheme="minorHAnsi" w:hAnsiTheme="minorHAnsi" w:cstheme="minorHAnsi"/>
          <w:szCs w:val="22"/>
        </w:rPr>
      </w:pPr>
    </w:p>
    <w:p w14:paraId="19DC644F"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526BB9DE" w14:textId="77777777" w:rsidR="00E078A2" w:rsidRPr="00E078A2" w:rsidRDefault="00E078A2" w:rsidP="00E078A2">
      <w:pPr>
        <w:rPr>
          <w:rFonts w:asciiTheme="minorHAnsi" w:hAnsiTheme="minorHAnsi" w:cstheme="minorHAnsi"/>
          <w:szCs w:val="22"/>
        </w:rPr>
      </w:pPr>
    </w:p>
    <w:p w14:paraId="4D670F3B" w14:textId="7AF47DED" w:rsidR="00E078A2" w:rsidRPr="00E078A2" w:rsidRDefault="00E078A2" w:rsidP="00B64E20">
      <w:pPr>
        <w:pStyle w:val="Titre1"/>
        <w:spacing w:before="0" w:after="0"/>
        <w:ind w:left="431" w:hanging="431"/>
        <w:rPr>
          <w:rFonts w:asciiTheme="minorHAnsi" w:hAnsiTheme="minorHAnsi" w:cstheme="minorHAnsi"/>
        </w:rPr>
      </w:pPr>
      <w:bookmarkStart w:id="122" w:name="_Toc194674294"/>
      <w:bookmarkStart w:id="123" w:name="_Toc208317504"/>
      <w:r w:rsidRPr="00E078A2">
        <w:rPr>
          <w:rFonts w:asciiTheme="minorHAnsi" w:hAnsiTheme="minorHAnsi" w:cstheme="minorHAnsi"/>
        </w:rPr>
        <w:t>Sécurité liée à l'exploitation (ISO27001-A.</w:t>
      </w:r>
      <w:r w:rsidR="00161BF5">
        <w:rPr>
          <w:rFonts w:asciiTheme="minorHAnsi" w:hAnsiTheme="minorHAnsi" w:cstheme="minorHAnsi"/>
        </w:rPr>
        <w:t>8</w:t>
      </w:r>
      <w:r w:rsidRPr="00E078A2">
        <w:rPr>
          <w:rFonts w:asciiTheme="minorHAnsi" w:hAnsiTheme="minorHAnsi" w:cstheme="minorHAnsi"/>
        </w:rPr>
        <w:t>) [DICP&gt;=3]</w:t>
      </w:r>
      <w:bookmarkEnd w:id="122"/>
      <w:bookmarkEnd w:id="123"/>
    </w:p>
    <w:p w14:paraId="05C01FC8" w14:textId="77777777" w:rsidR="00E078A2" w:rsidRPr="00E078A2" w:rsidRDefault="00E078A2" w:rsidP="00E078A2">
      <w:pPr>
        <w:rPr>
          <w:rFonts w:asciiTheme="minorHAnsi" w:hAnsiTheme="minorHAnsi" w:cstheme="minorHAnsi"/>
          <w:szCs w:val="22"/>
        </w:rPr>
      </w:pPr>
    </w:p>
    <w:p w14:paraId="368FEADD" w14:textId="77777777" w:rsidR="00E078A2" w:rsidRPr="00E078A2" w:rsidRDefault="00E078A2" w:rsidP="0018342F">
      <w:pPr>
        <w:pStyle w:val="Titre2"/>
      </w:pPr>
      <w:bookmarkStart w:id="124" w:name="_Toc194674295"/>
      <w:bookmarkStart w:id="125" w:name="_Toc208317505"/>
      <w:r w:rsidRPr="00E078A2">
        <w:t>Procédure et responsabilités liées à l’exploitation</w:t>
      </w:r>
      <w:bookmarkEnd w:id="124"/>
      <w:bookmarkEnd w:id="125"/>
      <w:r w:rsidRPr="00E078A2">
        <w:t xml:space="preserve"> </w:t>
      </w:r>
    </w:p>
    <w:p w14:paraId="4A31E465" w14:textId="77777777" w:rsidR="00E078A2" w:rsidRPr="00E078A2" w:rsidRDefault="00E078A2" w:rsidP="00E078A2">
      <w:pPr>
        <w:rPr>
          <w:rFonts w:asciiTheme="minorHAnsi" w:hAnsiTheme="minorHAnsi" w:cstheme="minorHAnsi"/>
          <w:szCs w:val="22"/>
        </w:rPr>
      </w:pPr>
    </w:p>
    <w:p w14:paraId="7713D4CC" w14:textId="77777777" w:rsidR="00E078A2" w:rsidRPr="00E078A2" w:rsidRDefault="00E078A2" w:rsidP="00945A8B">
      <w:pPr>
        <w:pStyle w:val="Titre3"/>
      </w:pPr>
      <w:bookmarkStart w:id="126" w:name="_Toc194674296"/>
      <w:bookmarkStart w:id="127" w:name="_Toc208317506"/>
      <w:r w:rsidRPr="00E078A2">
        <w:t>Procédures d’exploitation documentées</w:t>
      </w:r>
      <w:bookmarkEnd w:id="126"/>
      <w:bookmarkEnd w:id="127"/>
      <w:r w:rsidRPr="00E078A2">
        <w:t xml:space="preserve"> </w:t>
      </w:r>
    </w:p>
    <w:p w14:paraId="4ED79BB5"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0E5918C9" w14:textId="77777777" w:rsidTr="00E477CB">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07D4380"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09349B0"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D7EA3A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1741B1C" w14:textId="77777777" w:rsidTr="00E477CB">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B1885B4" w14:textId="48BB0B2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w:t>
            </w:r>
          </w:p>
        </w:tc>
        <w:tc>
          <w:tcPr>
            <w:tcW w:w="7183" w:type="dxa"/>
            <w:vMerge w:val="restart"/>
            <w:tcBorders>
              <w:top w:val="single" w:sz="4" w:space="0" w:color="4472C4"/>
              <w:left w:val="nil"/>
              <w:right w:val="single" w:sz="4" w:space="0" w:color="2F75B5"/>
            </w:tcBorders>
            <w:shd w:val="clear" w:color="000000" w:fill="FFFFFF"/>
            <w:vAlign w:val="center"/>
          </w:tcPr>
          <w:p w14:paraId="46CE041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les procédures d’exploitation, les tient à jour et les rend accessibles au personnel concerné.</w:t>
            </w:r>
          </w:p>
        </w:tc>
        <w:tc>
          <w:tcPr>
            <w:tcW w:w="3119" w:type="dxa"/>
            <w:tcBorders>
              <w:top w:val="single" w:sz="4" w:space="0" w:color="4472C4"/>
              <w:left w:val="nil"/>
              <w:bottom w:val="single" w:sz="4" w:space="0" w:color="4472C4"/>
              <w:right w:val="single" w:sz="4" w:space="0" w:color="2F75B5"/>
            </w:tcBorders>
            <w:shd w:val="clear" w:color="000000" w:fill="FFFFFF"/>
          </w:tcPr>
          <w:p w14:paraId="687F9496"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60934285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7752800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73467380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9FD4C1C" w14:textId="77777777" w:rsidTr="00E477CB">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E40A1C4"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708AB691"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148AC03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55D9C3F" w14:textId="77777777" w:rsidR="00E078A2" w:rsidRPr="00E078A2" w:rsidRDefault="00E078A2" w:rsidP="00E078A2">
      <w:pPr>
        <w:rPr>
          <w:rFonts w:asciiTheme="minorHAnsi" w:hAnsiTheme="minorHAnsi" w:cstheme="minorHAnsi"/>
          <w:szCs w:val="22"/>
        </w:rPr>
      </w:pPr>
    </w:p>
    <w:p w14:paraId="23400111" w14:textId="77777777" w:rsidR="00E078A2" w:rsidRPr="00E078A2" w:rsidRDefault="00E078A2" w:rsidP="00945A8B">
      <w:pPr>
        <w:pStyle w:val="Titre3"/>
      </w:pPr>
      <w:bookmarkStart w:id="128" w:name="_Toc194674297"/>
      <w:bookmarkStart w:id="129" w:name="_Toc208317507"/>
      <w:r w:rsidRPr="00E078A2">
        <w:t>Gestion des changements</w:t>
      </w:r>
      <w:bookmarkEnd w:id="128"/>
      <w:bookmarkEnd w:id="129"/>
      <w:r w:rsidRPr="00E078A2">
        <w:t xml:space="preserve"> </w:t>
      </w:r>
    </w:p>
    <w:p w14:paraId="6975BD78"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72F0DFA8" w14:textId="77777777" w:rsidTr="00E477CB">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4F28BB1"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7E6031B"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E11FBA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661DF8D" w14:textId="77777777" w:rsidTr="00E477CB">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DC118A2" w14:textId="1476BC0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w:t>
            </w:r>
          </w:p>
        </w:tc>
        <w:tc>
          <w:tcPr>
            <w:tcW w:w="7183" w:type="dxa"/>
            <w:vMerge w:val="restart"/>
            <w:tcBorders>
              <w:top w:val="single" w:sz="4" w:space="0" w:color="4472C4"/>
              <w:left w:val="nil"/>
              <w:right w:val="single" w:sz="4" w:space="0" w:color="2F75B5"/>
            </w:tcBorders>
            <w:shd w:val="clear" w:color="000000" w:fill="FFFFFF"/>
            <w:vAlign w:val="center"/>
          </w:tcPr>
          <w:p w14:paraId="13DAC836" w14:textId="45BBC854"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procédure permettant, en cas d’opérations réalisées par le Prestataire et pouvant avoir un impact sur la sécurité ou la disponibilité du service, de communiquer au plus tôt </w:t>
            </w:r>
            <w:r w:rsidR="00847F80">
              <w:rPr>
                <w:rFonts w:asciiTheme="minorHAnsi" w:hAnsiTheme="minorHAnsi" w:cstheme="minorHAnsi"/>
                <w:szCs w:val="22"/>
              </w:rPr>
              <w:t>à la CDC</w:t>
            </w:r>
            <w:r w:rsidRPr="00E078A2">
              <w:rPr>
                <w:rFonts w:asciiTheme="minorHAnsi" w:hAnsiTheme="minorHAnsi" w:cstheme="minorHAnsi"/>
                <w:szCs w:val="22"/>
              </w:rPr>
              <w:t xml:space="preserve"> les informations suivantes : </w:t>
            </w:r>
          </w:p>
          <w:p w14:paraId="4B3F6C6D" w14:textId="77777777" w:rsidR="00E078A2" w:rsidRPr="00E078A2" w:rsidRDefault="00E078A2" w:rsidP="00945A8B">
            <w:pPr>
              <w:numPr>
                <w:ilvl w:val="0"/>
                <w:numId w:val="18"/>
              </w:numPr>
              <w:rPr>
                <w:rFonts w:asciiTheme="minorHAnsi" w:hAnsiTheme="minorHAnsi" w:cstheme="minorHAnsi"/>
                <w:szCs w:val="22"/>
              </w:rPr>
            </w:pPr>
            <w:r w:rsidRPr="00E078A2">
              <w:rPr>
                <w:rFonts w:asciiTheme="minorHAnsi" w:hAnsiTheme="minorHAnsi" w:cstheme="minorHAnsi"/>
                <w:szCs w:val="22"/>
              </w:rPr>
              <w:t xml:space="preserve">La date et l’heure programmées du début et de la fin des opérations ; </w:t>
            </w:r>
          </w:p>
          <w:p w14:paraId="5B2F5CE6" w14:textId="77777777" w:rsidR="00E078A2" w:rsidRPr="00E078A2" w:rsidRDefault="00E078A2" w:rsidP="00945A8B">
            <w:pPr>
              <w:numPr>
                <w:ilvl w:val="0"/>
                <w:numId w:val="18"/>
              </w:numPr>
              <w:rPr>
                <w:rFonts w:asciiTheme="minorHAnsi" w:hAnsiTheme="minorHAnsi" w:cstheme="minorHAnsi"/>
                <w:szCs w:val="22"/>
              </w:rPr>
            </w:pPr>
            <w:r w:rsidRPr="00E078A2">
              <w:rPr>
                <w:rFonts w:asciiTheme="minorHAnsi" w:hAnsiTheme="minorHAnsi" w:cstheme="minorHAnsi"/>
                <w:szCs w:val="22"/>
              </w:rPr>
              <w:t xml:space="preserve">La nature des opérations ; </w:t>
            </w:r>
          </w:p>
          <w:p w14:paraId="430BD273" w14:textId="77777777" w:rsidR="00E078A2" w:rsidRPr="00E078A2" w:rsidRDefault="00E078A2" w:rsidP="00945A8B">
            <w:pPr>
              <w:numPr>
                <w:ilvl w:val="0"/>
                <w:numId w:val="18"/>
              </w:numPr>
              <w:rPr>
                <w:rFonts w:asciiTheme="minorHAnsi" w:hAnsiTheme="minorHAnsi" w:cstheme="minorHAnsi"/>
                <w:szCs w:val="22"/>
              </w:rPr>
            </w:pPr>
            <w:r w:rsidRPr="00E078A2">
              <w:rPr>
                <w:rFonts w:asciiTheme="minorHAnsi" w:hAnsiTheme="minorHAnsi" w:cstheme="minorHAnsi"/>
                <w:szCs w:val="22"/>
              </w:rPr>
              <w:t xml:space="preserve">Les impacts sur la sécurité ou la disponibilité du service ; </w:t>
            </w:r>
          </w:p>
          <w:p w14:paraId="37955906" w14:textId="77777777" w:rsidR="00E078A2" w:rsidRPr="00E078A2" w:rsidRDefault="00E078A2" w:rsidP="00945A8B">
            <w:pPr>
              <w:numPr>
                <w:ilvl w:val="0"/>
                <w:numId w:val="18"/>
              </w:numPr>
              <w:rPr>
                <w:rFonts w:asciiTheme="minorHAnsi" w:hAnsiTheme="minorHAnsi" w:cstheme="minorHAnsi"/>
                <w:szCs w:val="22"/>
              </w:rPr>
            </w:pPr>
            <w:r w:rsidRPr="00E078A2">
              <w:rPr>
                <w:rFonts w:asciiTheme="minorHAnsi" w:hAnsiTheme="minorHAnsi" w:cstheme="minorHAnsi"/>
                <w:szCs w:val="22"/>
              </w:rPr>
              <w:t xml:space="preserve">Le contact au sein du Prestataire. </w:t>
            </w:r>
          </w:p>
        </w:tc>
        <w:tc>
          <w:tcPr>
            <w:tcW w:w="3119" w:type="dxa"/>
            <w:tcBorders>
              <w:top w:val="single" w:sz="4" w:space="0" w:color="4472C4"/>
              <w:left w:val="nil"/>
              <w:bottom w:val="single" w:sz="4" w:space="0" w:color="2F75B5"/>
              <w:right w:val="single" w:sz="4" w:space="0" w:color="2F75B5"/>
            </w:tcBorders>
            <w:shd w:val="clear" w:color="000000" w:fill="FFFFFF"/>
          </w:tcPr>
          <w:p w14:paraId="77850D7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134255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07346840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6466900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05A0149" w14:textId="77777777" w:rsidTr="00E477C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3C9F7EB"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6638C816" w14:textId="77777777" w:rsidR="00E078A2" w:rsidRPr="00E078A2" w:rsidRDefault="00E078A2" w:rsidP="00E078A2">
            <w:pPr>
              <w:rPr>
                <w:rFonts w:asciiTheme="minorHAnsi" w:hAnsiTheme="minorHAnsi" w:cstheme="minorHAnsi"/>
                <w:b/>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2B60EC6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7F02D80" w14:textId="77777777" w:rsidR="00E078A2" w:rsidRPr="00E078A2" w:rsidRDefault="00E078A2" w:rsidP="00E078A2">
      <w:pPr>
        <w:rPr>
          <w:rFonts w:asciiTheme="minorHAnsi" w:hAnsiTheme="minorHAnsi" w:cstheme="minorHAnsi"/>
          <w:szCs w:val="22"/>
        </w:rPr>
      </w:pPr>
    </w:p>
    <w:p w14:paraId="340E7B7D" w14:textId="77777777" w:rsidR="00E078A2" w:rsidRPr="00E078A2" w:rsidRDefault="00E078A2" w:rsidP="00E078A2">
      <w:pPr>
        <w:rPr>
          <w:rFonts w:asciiTheme="minorHAnsi" w:hAnsiTheme="minorHAnsi" w:cstheme="minorHAnsi"/>
          <w:szCs w:val="22"/>
        </w:rPr>
      </w:pPr>
    </w:p>
    <w:p w14:paraId="2AA44B25" w14:textId="77777777" w:rsidR="00E078A2" w:rsidRPr="00E078A2" w:rsidRDefault="00E078A2" w:rsidP="00945A8B">
      <w:pPr>
        <w:pStyle w:val="Titre3"/>
      </w:pPr>
      <w:bookmarkStart w:id="130" w:name="_Toc194674298"/>
      <w:bookmarkStart w:id="131" w:name="_Toc208317508"/>
      <w:r w:rsidRPr="00E078A2">
        <w:t>Dimensionnement</w:t>
      </w:r>
      <w:bookmarkEnd w:id="130"/>
      <w:bookmarkEnd w:id="131"/>
      <w:r w:rsidRPr="00E078A2">
        <w:t xml:space="preserve"> </w:t>
      </w:r>
    </w:p>
    <w:p w14:paraId="7BE39105"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1014998B" w14:textId="77777777" w:rsidTr="00E477CB">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43F7110"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0E16394"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1B60CC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5ABEF48" w14:textId="77777777" w:rsidTr="00E477CB">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15310EA" w14:textId="11BE6008"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3</w:t>
            </w:r>
          </w:p>
        </w:tc>
        <w:tc>
          <w:tcPr>
            <w:tcW w:w="7183" w:type="dxa"/>
            <w:vMerge w:val="restart"/>
            <w:tcBorders>
              <w:top w:val="single" w:sz="4" w:space="0" w:color="4472C4"/>
              <w:left w:val="nil"/>
              <w:right w:val="single" w:sz="4" w:space="0" w:color="2F75B5"/>
            </w:tcBorders>
            <w:shd w:val="clear" w:color="000000" w:fill="FFFFFF"/>
            <w:vAlign w:val="center"/>
          </w:tcPr>
          <w:p w14:paraId="6ABC82F3" w14:textId="5DBA2862"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L’utilisation des ressources est surveillée et ajustée par le Prestataire et des projections sur les dimensionnements futurs sont effectuées pour garantir les performances exigées du </w:t>
            </w:r>
            <w:r w:rsidR="006176CD">
              <w:rPr>
                <w:rFonts w:asciiTheme="minorHAnsi" w:hAnsiTheme="minorHAnsi" w:cstheme="minorHAnsi"/>
                <w:szCs w:val="22"/>
              </w:rPr>
              <w:t>service</w:t>
            </w:r>
            <w:r w:rsidRPr="00E078A2">
              <w:rPr>
                <w:rFonts w:asciiTheme="minorHAnsi" w:hAnsiTheme="minorHAnsi" w:cstheme="minorHAnsi"/>
                <w:szCs w:val="22"/>
              </w:rPr>
              <w:t>.</w:t>
            </w:r>
          </w:p>
        </w:tc>
        <w:tc>
          <w:tcPr>
            <w:tcW w:w="3119" w:type="dxa"/>
            <w:tcBorders>
              <w:top w:val="single" w:sz="4" w:space="0" w:color="4472C4"/>
              <w:left w:val="nil"/>
              <w:bottom w:val="single" w:sz="4" w:space="0" w:color="4472C4"/>
              <w:right w:val="single" w:sz="4" w:space="0" w:color="2F75B5"/>
            </w:tcBorders>
            <w:shd w:val="clear" w:color="000000" w:fill="FFFFFF"/>
          </w:tcPr>
          <w:p w14:paraId="5CF888FB"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615636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4680354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093555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A7D1B69" w14:textId="77777777" w:rsidTr="00E477CB">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0077EC9"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6A97D8DB"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5E6742D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6C916009" w14:textId="77777777" w:rsidR="00E078A2" w:rsidRPr="00E078A2" w:rsidRDefault="00E078A2" w:rsidP="00E078A2">
      <w:pPr>
        <w:rPr>
          <w:rFonts w:asciiTheme="minorHAnsi" w:hAnsiTheme="minorHAnsi" w:cstheme="minorHAnsi"/>
          <w:szCs w:val="22"/>
        </w:rPr>
      </w:pPr>
    </w:p>
    <w:p w14:paraId="201E31C2" w14:textId="77777777" w:rsidR="00E078A2" w:rsidRPr="00E078A2" w:rsidRDefault="00E078A2" w:rsidP="00E078A2">
      <w:pPr>
        <w:rPr>
          <w:rFonts w:asciiTheme="minorHAnsi" w:hAnsiTheme="minorHAnsi" w:cstheme="minorHAnsi"/>
          <w:szCs w:val="22"/>
        </w:rPr>
      </w:pPr>
    </w:p>
    <w:p w14:paraId="416795F3" w14:textId="77777777" w:rsidR="00E078A2" w:rsidRPr="00E078A2" w:rsidRDefault="00E078A2" w:rsidP="00945A8B">
      <w:pPr>
        <w:pStyle w:val="Titre3"/>
      </w:pPr>
      <w:bookmarkStart w:id="132" w:name="_Toc194674299"/>
      <w:bookmarkStart w:id="133" w:name="_Toc208317509"/>
      <w:r w:rsidRPr="00E078A2">
        <w:t>Séparation des environnements de développement, de test et d'exploitation</w:t>
      </w:r>
      <w:bookmarkEnd w:id="132"/>
      <w:bookmarkEnd w:id="133"/>
      <w:r w:rsidRPr="00E078A2">
        <w:t xml:space="preserve"> </w:t>
      </w:r>
    </w:p>
    <w:p w14:paraId="3DF06724"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1FFCA528" w14:textId="77777777" w:rsidTr="00E477CB">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AB19E14"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B0A427B"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3A51AA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95E8951" w14:textId="77777777" w:rsidTr="00E477CB">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A58A867" w14:textId="1E06A85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4</w:t>
            </w:r>
          </w:p>
        </w:tc>
        <w:tc>
          <w:tcPr>
            <w:tcW w:w="7183" w:type="dxa"/>
            <w:vMerge w:val="restart"/>
            <w:tcBorders>
              <w:top w:val="single" w:sz="4" w:space="0" w:color="4472C4"/>
              <w:left w:val="nil"/>
              <w:right w:val="single" w:sz="4" w:space="0" w:color="2F75B5"/>
            </w:tcBorders>
            <w:shd w:val="clear" w:color="000000" w:fill="FFFFFF"/>
            <w:vAlign w:val="center"/>
          </w:tcPr>
          <w:p w14:paraId="76414C1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les mesures permettant de séparer physiquement ou logiquement les environnements liés à la production du service des autres environnements, dont les environnements de développement.</w:t>
            </w:r>
          </w:p>
        </w:tc>
        <w:tc>
          <w:tcPr>
            <w:tcW w:w="3119" w:type="dxa"/>
            <w:tcBorders>
              <w:top w:val="single" w:sz="4" w:space="0" w:color="4472C4"/>
              <w:left w:val="nil"/>
              <w:bottom w:val="single" w:sz="4" w:space="0" w:color="4472C4"/>
              <w:right w:val="single" w:sz="4" w:space="0" w:color="2F75B5"/>
            </w:tcBorders>
            <w:shd w:val="clear" w:color="000000" w:fill="FFFFFF"/>
          </w:tcPr>
          <w:p w14:paraId="4210CB92"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44924933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81449563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4421741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38CA466" w14:textId="77777777" w:rsidTr="00E477CB">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AC6A3C5"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11859104"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4C18EEC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58BDD07" w14:textId="77777777" w:rsidR="00E078A2" w:rsidRPr="00E078A2" w:rsidRDefault="00E078A2" w:rsidP="00E078A2">
      <w:pPr>
        <w:rPr>
          <w:rFonts w:asciiTheme="minorHAnsi" w:hAnsiTheme="minorHAnsi" w:cstheme="minorHAnsi"/>
          <w:szCs w:val="22"/>
        </w:rPr>
      </w:pPr>
    </w:p>
    <w:p w14:paraId="11AB5F0A" w14:textId="77777777" w:rsidR="00E078A2" w:rsidRPr="00E078A2" w:rsidRDefault="00E078A2" w:rsidP="00E078A2">
      <w:pPr>
        <w:rPr>
          <w:rFonts w:asciiTheme="minorHAnsi" w:hAnsiTheme="minorHAnsi" w:cstheme="minorHAnsi"/>
          <w:szCs w:val="22"/>
        </w:rPr>
      </w:pPr>
    </w:p>
    <w:p w14:paraId="7669C218" w14:textId="77777777" w:rsidR="00E078A2" w:rsidRPr="00E078A2" w:rsidRDefault="00E078A2" w:rsidP="0018342F">
      <w:pPr>
        <w:pStyle w:val="Titre2"/>
      </w:pPr>
      <w:r w:rsidRPr="00E078A2">
        <w:t xml:space="preserve"> </w:t>
      </w:r>
      <w:bookmarkStart w:id="134" w:name="_Toc194674300"/>
      <w:bookmarkStart w:id="135" w:name="_Toc208317510"/>
      <w:r w:rsidRPr="00E078A2">
        <w:t>Protection contre les codes malveillants</w:t>
      </w:r>
      <w:bookmarkEnd w:id="134"/>
      <w:bookmarkEnd w:id="135"/>
      <w:r w:rsidRPr="00E078A2">
        <w:t xml:space="preserve"> </w:t>
      </w:r>
    </w:p>
    <w:p w14:paraId="52480D27" w14:textId="77777777" w:rsidR="00E078A2" w:rsidRPr="00E078A2" w:rsidRDefault="00E078A2" w:rsidP="00E078A2">
      <w:pPr>
        <w:rPr>
          <w:rFonts w:asciiTheme="minorHAnsi" w:hAnsiTheme="minorHAnsi" w:cstheme="minorHAnsi"/>
          <w:szCs w:val="22"/>
        </w:rPr>
      </w:pPr>
    </w:p>
    <w:p w14:paraId="312D6384" w14:textId="77777777" w:rsidR="00E078A2" w:rsidRPr="00E078A2" w:rsidRDefault="00E078A2" w:rsidP="00945A8B">
      <w:pPr>
        <w:pStyle w:val="Titre3"/>
      </w:pPr>
      <w:bookmarkStart w:id="136" w:name="_Toc194674301"/>
      <w:bookmarkStart w:id="137" w:name="_Toc208317511"/>
      <w:r w:rsidRPr="00E078A2">
        <w:t>Mesures contre les logiciels malveillants</w:t>
      </w:r>
      <w:bookmarkEnd w:id="136"/>
      <w:bookmarkEnd w:id="137"/>
      <w:r w:rsidRPr="00E078A2">
        <w:t xml:space="preserve"> </w:t>
      </w:r>
    </w:p>
    <w:p w14:paraId="354F8A55"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34675B37" w14:textId="77777777" w:rsidTr="00E477CB">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77AAE61"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8808E5D"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6E2586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38EE51C" w14:textId="77777777" w:rsidTr="00E477CB">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C230BFE" w14:textId="29FBF88C"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5</w:t>
            </w:r>
          </w:p>
        </w:tc>
        <w:tc>
          <w:tcPr>
            <w:tcW w:w="7183" w:type="dxa"/>
            <w:vMerge w:val="restart"/>
            <w:tcBorders>
              <w:top w:val="single" w:sz="4" w:space="0" w:color="4472C4"/>
              <w:left w:val="nil"/>
              <w:right w:val="single" w:sz="4" w:space="0" w:color="2F75B5"/>
            </w:tcBorders>
            <w:shd w:val="clear" w:color="000000" w:fill="FFFFFF"/>
            <w:vAlign w:val="center"/>
          </w:tcPr>
          <w:p w14:paraId="67900642" w14:textId="454E6B05"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les mesures de détection, de prévention et de restauration pour se protéger des codes malveillants. Le périmètre d’application de cette exigence est l’ensemble des systèmes utilisés dans la cadre de la prestation (dont les postes utilisateurs et les flux entrants)</w:t>
            </w:r>
            <w:r w:rsidR="006176CD">
              <w:rPr>
                <w:rFonts w:asciiTheme="minorHAnsi" w:hAnsiTheme="minorHAnsi" w:cstheme="minorHAnsi"/>
                <w:szCs w:val="22"/>
              </w:rPr>
              <w:t>.</w:t>
            </w:r>
          </w:p>
        </w:tc>
        <w:tc>
          <w:tcPr>
            <w:tcW w:w="3119" w:type="dxa"/>
            <w:tcBorders>
              <w:top w:val="single" w:sz="4" w:space="0" w:color="4472C4"/>
              <w:left w:val="nil"/>
              <w:bottom w:val="single" w:sz="4" w:space="0" w:color="2F75B5"/>
              <w:right w:val="single" w:sz="4" w:space="0" w:color="2F75B5"/>
            </w:tcBorders>
            <w:shd w:val="clear" w:color="000000" w:fill="FFFFFF"/>
          </w:tcPr>
          <w:p w14:paraId="1B4CFCE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345619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9669181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170363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327C20D" w14:textId="77777777" w:rsidTr="00E477C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BF8500B"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10238CFE" w14:textId="77777777" w:rsidR="00E078A2" w:rsidRPr="00E078A2" w:rsidDel="009E5F05"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3EE49B5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21436E47" w14:textId="77777777" w:rsidTr="00E477CB">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74C5314" w14:textId="00DA4C1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6</w:t>
            </w:r>
          </w:p>
        </w:tc>
        <w:tc>
          <w:tcPr>
            <w:tcW w:w="7183" w:type="dxa"/>
            <w:vMerge w:val="restart"/>
            <w:tcBorders>
              <w:top w:val="single" w:sz="4" w:space="0" w:color="4472C4"/>
              <w:left w:val="nil"/>
              <w:right w:val="single" w:sz="4" w:space="0" w:color="2F75B5"/>
            </w:tcBorders>
            <w:shd w:val="clear" w:color="000000" w:fill="FFFFFF"/>
            <w:vAlign w:val="center"/>
          </w:tcPr>
          <w:p w14:paraId="161BDE64" w14:textId="77777777"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Le Prestataire documente et met en œuvre une sensibilisation de ses employés aux risques liés aux codes malveillants et aux bonnes pratiques pour réduire l’impact d’une infection.</w:t>
            </w:r>
          </w:p>
        </w:tc>
        <w:tc>
          <w:tcPr>
            <w:tcW w:w="3119" w:type="dxa"/>
            <w:tcBorders>
              <w:top w:val="single" w:sz="4" w:space="0" w:color="4472C4"/>
              <w:left w:val="nil"/>
              <w:bottom w:val="single" w:sz="4" w:space="0" w:color="2F75B5"/>
              <w:right w:val="single" w:sz="4" w:space="0" w:color="2F75B5"/>
            </w:tcBorders>
            <w:shd w:val="clear" w:color="000000" w:fill="FFFFFF"/>
          </w:tcPr>
          <w:p w14:paraId="462F57AD" w14:textId="7E09E8F3"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117198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828074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98113738"/>
                <w14:checkbox>
                  <w14:checked w14:val="0"/>
                  <w14:checkedState w14:val="2612" w14:font="MS Gothic"/>
                  <w14:uncheckedState w14:val="2610" w14:font="MS Gothic"/>
                </w14:checkbox>
              </w:sdtPr>
              <w:sdtEndPr/>
              <w:sdtContent>
                <w:r w:rsidR="00E477CB">
                  <w:rPr>
                    <w:rFonts w:ascii="MS Gothic" w:eastAsia="MS Gothic" w:hAnsi="MS Gothic" w:cstheme="minorHAnsi" w:hint="eastAsia"/>
                    <w:szCs w:val="22"/>
                  </w:rPr>
                  <w:t>☐</w:t>
                </w:r>
              </w:sdtContent>
            </w:sdt>
            <w:r w:rsidR="00E078A2" w:rsidRPr="00E078A2">
              <w:rPr>
                <w:rFonts w:asciiTheme="minorHAnsi" w:hAnsiTheme="minorHAnsi" w:cstheme="minorHAnsi"/>
                <w:szCs w:val="22"/>
              </w:rPr>
              <w:t xml:space="preserve"> N/A     </w:t>
            </w:r>
          </w:p>
        </w:tc>
      </w:tr>
      <w:tr w:rsidR="00E078A2" w:rsidRPr="00E078A2" w14:paraId="4C323560" w14:textId="77777777" w:rsidTr="00E477C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2EA58E2"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6360ADB1" w14:textId="77777777" w:rsidR="00E078A2" w:rsidRPr="00E078A2" w:rsidRDefault="00E078A2" w:rsidP="00E078A2">
            <w:pPr>
              <w:rPr>
                <w:rFonts w:asciiTheme="minorHAnsi" w:hAnsiTheme="minorHAnsi" w:cstheme="minorHAnsi"/>
                <w:b/>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0EF4461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D368D3A" w14:textId="77777777" w:rsidR="00E078A2" w:rsidRPr="00E078A2" w:rsidRDefault="00E078A2" w:rsidP="00E078A2">
      <w:pPr>
        <w:rPr>
          <w:rFonts w:asciiTheme="minorHAnsi" w:hAnsiTheme="minorHAnsi" w:cstheme="minorHAnsi"/>
          <w:szCs w:val="22"/>
        </w:rPr>
      </w:pPr>
    </w:p>
    <w:p w14:paraId="70D4AC61" w14:textId="77777777" w:rsidR="00E078A2" w:rsidRPr="00E078A2" w:rsidRDefault="00E078A2" w:rsidP="00E078A2">
      <w:pPr>
        <w:rPr>
          <w:rFonts w:asciiTheme="minorHAnsi" w:hAnsiTheme="minorHAnsi" w:cstheme="minorHAnsi"/>
          <w:szCs w:val="22"/>
        </w:rPr>
      </w:pPr>
    </w:p>
    <w:p w14:paraId="29E5FBED" w14:textId="77777777" w:rsidR="00E078A2" w:rsidRPr="00E078A2" w:rsidRDefault="00E078A2" w:rsidP="0018342F">
      <w:pPr>
        <w:pStyle w:val="Titre2"/>
      </w:pPr>
      <w:bookmarkStart w:id="138" w:name="_Toc194674302"/>
      <w:bookmarkStart w:id="139" w:name="_Toc208317512"/>
      <w:r w:rsidRPr="00E078A2">
        <w:t>Sauvegarde</w:t>
      </w:r>
      <w:bookmarkEnd w:id="138"/>
      <w:bookmarkEnd w:id="139"/>
    </w:p>
    <w:p w14:paraId="76FE8225" w14:textId="77777777" w:rsidR="00E078A2" w:rsidRPr="00E078A2" w:rsidRDefault="00E078A2" w:rsidP="00E078A2">
      <w:pPr>
        <w:rPr>
          <w:rFonts w:asciiTheme="minorHAnsi" w:hAnsiTheme="minorHAnsi" w:cstheme="minorHAnsi"/>
          <w:szCs w:val="22"/>
        </w:rPr>
      </w:pPr>
    </w:p>
    <w:p w14:paraId="1CD3B77C" w14:textId="77777777" w:rsidR="00E078A2" w:rsidRPr="00E078A2" w:rsidRDefault="00E078A2" w:rsidP="00945A8B">
      <w:pPr>
        <w:pStyle w:val="Titre3"/>
      </w:pPr>
      <w:bookmarkStart w:id="140" w:name="_Toc194674303"/>
      <w:bookmarkStart w:id="141" w:name="_Toc208317513"/>
      <w:r w:rsidRPr="00E078A2">
        <w:t>Sauvegarde des informations</w:t>
      </w:r>
      <w:bookmarkEnd w:id="140"/>
      <w:bookmarkEnd w:id="141"/>
      <w:r w:rsidRPr="00E078A2">
        <w:t xml:space="preserve"> </w:t>
      </w:r>
    </w:p>
    <w:p w14:paraId="0132D53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 </w:t>
      </w: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6930A04A" w14:textId="77777777" w:rsidTr="00E477CB">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162A1ED5"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8ED9D48"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EB7B89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9C3F6D9" w14:textId="77777777" w:rsidTr="00E477CB">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9821C6A" w14:textId="498EF174"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7</w:t>
            </w:r>
          </w:p>
        </w:tc>
        <w:tc>
          <w:tcPr>
            <w:tcW w:w="7313" w:type="dxa"/>
            <w:vMerge w:val="restart"/>
            <w:tcBorders>
              <w:top w:val="single" w:sz="4" w:space="0" w:color="4472C4"/>
              <w:left w:val="nil"/>
              <w:right w:val="single" w:sz="4" w:space="0" w:color="2F75B5"/>
            </w:tcBorders>
            <w:shd w:val="clear" w:color="000000" w:fill="FFFFFF"/>
            <w:vAlign w:val="center"/>
          </w:tcPr>
          <w:p w14:paraId="5F88C6B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politique de sauvegarde et de restauration des données sous sa responsabilité dans le cadre du service. Cette politique doit prévoir une sauvegarde quotidienne de l’ensemble des données (informations, logiciels, configurations, </w:t>
            </w:r>
            <w:r w:rsidRPr="00015FEF">
              <w:rPr>
                <w:rFonts w:asciiTheme="minorHAnsi" w:hAnsiTheme="minorHAnsi" w:cstheme="minorHAnsi"/>
                <w:i/>
                <w:iCs/>
                <w:szCs w:val="22"/>
              </w:rPr>
              <w:t>etc</w:t>
            </w:r>
            <w:r w:rsidRPr="00E078A2">
              <w:rPr>
                <w:rFonts w:asciiTheme="minorHAnsi" w:hAnsiTheme="minorHAnsi" w:cstheme="minorHAnsi"/>
                <w:szCs w:val="22"/>
              </w:rPr>
              <w:t>.) sous la responsabilité du Prestataire dans le cadre du service.</w:t>
            </w:r>
          </w:p>
        </w:tc>
        <w:tc>
          <w:tcPr>
            <w:tcW w:w="2977" w:type="dxa"/>
            <w:tcBorders>
              <w:top w:val="single" w:sz="4" w:space="0" w:color="4472C4"/>
              <w:left w:val="nil"/>
              <w:bottom w:val="single" w:sz="4" w:space="0" w:color="2F75B5"/>
              <w:right w:val="single" w:sz="4" w:space="0" w:color="2F75B5"/>
            </w:tcBorders>
            <w:shd w:val="clear" w:color="000000" w:fill="FFFFFF"/>
          </w:tcPr>
          <w:p w14:paraId="1D3BCA1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9085721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1915696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5372495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FD20395"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DE1A24D"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241C11AE"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63DF126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41666079" w14:textId="77777777" w:rsidTr="00E477CB">
        <w:trPr>
          <w:trHeight w:val="304"/>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36E0693C" w14:textId="08DBE516"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8</w:t>
            </w:r>
          </w:p>
        </w:tc>
        <w:tc>
          <w:tcPr>
            <w:tcW w:w="7313" w:type="dxa"/>
            <w:vMerge w:val="restart"/>
            <w:tcBorders>
              <w:top w:val="single" w:sz="4" w:space="0" w:color="4472C4"/>
              <w:left w:val="nil"/>
              <w:right w:val="single" w:sz="4" w:space="0" w:color="2F75B5"/>
            </w:tcBorders>
            <w:shd w:val="clear" w:color="000000" w:fill="FFFFFF"/>
            <w:vAlign w:val="center"/>
          </w:tcPr>
          <w:p w14:paraId="5A31F13F" w14:textId="77777777"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Le Prestataire documente et met en œuvre des mesures de protection des sauvegardes conformément à la politique de contrôle d’accès. Cette politique doit prévoir une revue mensuelle des traces d’accès aux sauvegardes.</w:t>
            </w:r>
          </w:p>
        </w:tc>
        <w:tc>
          <w:tcPr>
            <w:tcW w:w="2977" w:type="dxa"/>
            <w:tcBorders>
              <w:top w:val="single" w:sz="4" w:space="0" w:color="4472C4"/>
              <w:left w:val="nil"/>
              <w:bottom w:val="single" w:sz="4" w:space="0" w:color="2F75B5"/>
              <w:right w:val="single" w:sz="4" w:space="0" w:color="2F75B5"/>
            </w:tcBorders>
            <w:shd w:val="clear" w:color="000000" w:fill="FFFFFF"/>
          </w:tcPr>
          <w:p w14:paraId="4900DE8B"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4241170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72941617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7870908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8560CB0"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F8FE3F7"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1E2944B0" w14:textId="77777777" w:rsidR="00E078A2" w:rsidRPr="00E078A2" w:rsidRDefault="00E078A2" w:rsidP="00E078A2">
            <w:pPr>
              <w:rPr>
                <w:rFonts w:asciiTheme="minorHAnsi" w:hAnsiTheme="minorHAnsi" w:cstheme="minorHAnsi"/>
                <w:b/>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303CD22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D3DC9E9" w14:textId="77777777" w:rsidTr="00E477CB">
        <w:trPr>
          <w:trHeight w:val="360"/>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8318778" w14:textId="7660CA32"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9</w:t>
            </w:r>
          </w:p>
        </w:tc>
        <w:tc>
          <w:tcPr>
            <w:tcW w:w="7313" w:type="dxa"/>
            <w:vMerge w:val="restart"/>
            <w:tcBorders>
              <w:top w:val="single" w:sz="4" w:space="0" w:color="4472C4"/>
              <w:left w:val="nil"/>
              <w:right w:val="single" w:sz="4" w:space="0" w:color="2F75B5"/>
            </w:tcBorders>
            <w:shd w:val="clear" w:color="000000" w:fill="FFFFFF"/>
            <w:vAlign w:val="center"/>
          </w:tcPr>
          <w:p w14:paraId="6F26BDA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une procédure permettant de tester régulièrement la restauration des sauvegardes.</w:t>
            </w:r>
          </w:p>
        </w:tc>
        <w:tc>
          <w:tcPr>
            <w:tcW w:w="2977" w:type="dxa"/>
            <w:tcBorders>
              <w:top w:val="single" w:sz="4" w:space="0" w:color="4472C4"/>
              <w:left w:val="nil"/>
              <w:bottom w:val="single" w:sz="4" w:space="0" w:color="4472C4"/>
              <w:right w:val="single" w:sz="4" w:space="0" w:color="2F75B5"/>
            </w:tcBorders>
            <w:shd w:val="clear" w:color="000000" w:fill="FFFFFF"/>
          </w:tcPr>
          <w:p w14:paraId="3C471001"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9253903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57960422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5385116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A45F100"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1677B76E"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09C4AAE4"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58DC9B9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2498A28" w14:textId="77777777" w:rsidR="00E078A2" w:rsidRPr="00E078A2" w:rsidRDefault="00E078A2" w:rsidP="00E078A2">
            <w:pPr>
              <w:rPr>
                <w:rFonts w:asciiTheme="minorHAnsi" w:hAnsiTheme="minorHAnsi" w:cstheme="minorHAnsi"/>
                <w:szCs w:val="22"/>
              </w:rPr>
            </w:pPr>
          </w:p>
        </w:tc>
      </w:tr>
      <w:tr w:rsidR="00E078A2" w:rsidRPr="00E078A2" w14:paraId="304F3006" w14:textId="77777777" w:rsidTr="00E477CB">
        <w:trPr>
          <w:trHeight w:val="360"/>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83B9059" w14:textId="17DA597C"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10</w:t>
            </w:r>
          </w:p>
        </w:tc>
        <w:tc>
          <w:tcPr>
            <w:tcW w:w="7313" w:type="dxa"/>
            <w:vMerge w:val="restart"/>
            <w:tcBorders>
              <w:top w:val="single" w:sz="4" w:space="0" w:color="4472C4"/>
              <w:left w:val="nil"/>
              <w:right w:val="single" w:sz="4" w:space="0" w:color="2F75B5"/>
            </w:tcBorders>
            <w:shd w:val="clear" w:color="000000" w:fill="FFFFFF"/>
            <w:vAlign w:val="center"/>
          </w:tcPr>
          <w:p w14:paraId="501D903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localise les sauvegardes à une distance suffisante des équipements principaux en cohérence avec les résultats de l’appréciation de risques et permettant de faire face à des sinistres majeurs. Le ou les sites de sauvegarde sont assujettis aux mêmes exigences de sécurité que le site principal. Les communications entre site principal et site de sauvegarde doivent être protégées par chiffrement.</w:t>
            </w:r>
          </w:p>
        </w:tc>
        <w:tc>
          <w:tcPr>
            <w:tcW w:w="2977" w:type="dxa"/>
            <w:tcBorders>
              <w:top w:val="single" w:sz="4" w:space="0" w:color="4472C4"/>
              <w:left w:val="nil"/>
              <w:bottom w:val="single" w:sz="4" w:space="0" w:color="4472C4"/>
              <w:right w:val="single" w:sz="4" w:space="0" w:color="2F75B5"/>
            </w:tcBorders>
            <w:shd w:val="clear" w:color="000000" w:fill="FFFFFF"/>
          </w:tcPr>
          <w:p w14:paraId="19320DF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92781291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57361840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1881805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CB336BA"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68F227D9"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2CEFAF96"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022FDBB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10CED9A" w14:textId="77777777" w:rsidR="00E078A2" w:rsidRPr="00E078A2" w:rsidRDefault="00E078A2" w:rsidP="00E078A2">
            <w:pPr>
              <w:rPr>
                <w:rFonts w:asciiTheme="minorHAnsi" w:hAnsiTheme="minorHAnsi" w:cstheme="minorHAnsi"/>
                <w:szCs w:val="22"/>
              </w:rPr>
            </w:pPr>
          </w:p>
          <w:p w14:paraId="6803D28F" w14:textId="77777777" w:rsidR="00E078A2" w:rsidRPr="00E078A2" w:rsidRDefault="00E078A2" w:rsidP="00E078A2">
            <w:pPr>
              <w:rPr>
                <w:rFonts w:asciiTheme="minorHAnsi" w:hAnsiTheme="minorHAnsi" w:cstheme="minorHAnsi"/>
                <w:szCs w:val="22"/>
              </w:rPr>
            </w:pPr>
          </w:p>
          <w:p w14:paraId="75B1AFD3" w14:textId="77777777" w:rsidR="00E078A2" w:rsidRPr="00E078A2" w:rsidRDefault="00E078A2" w:rsidP="00E078A2">
            <w:pPr>
              <w:rPr>
                <w:rFonts w:asciiTheme="minorHAnsi" w:hAnsiTheme="minorHAnsi" w:cstheme="minorHAnsi"/>
                <w:szCs w:val="22"/>
              </w:rPr>
            </w:pPr>
          </w:p>
        </w:tc>
      </w:tr>
    </w:tbl>
    <w:p w14:paraId="424747D3" w14:textId="77777777" w:rsidR="00E078A2" w:rsidRPr="00E078A2" w:rsidRDefault="00E078A2" w:rsidP="00E078A2">
      <w:pPr>
        <w:rPr>
          <w:rFonts w:asciiTheme="minorHAnsi" w:hAnsiTheme="minorHAnsi" w:cstheme="minorHAnsi"/>
          <w:szCs w:val="22"/>
        </w:rPr>
      </w:pPr>
    </w:p>
    <w:p w14:paraId="439B43B7" w14:textId="77777777" w:rsidR="00E078A2" w:rsidRPr="00E078A2" w:rsidRDefault="00E078A2" w:rsidP="0018342F">
      <w:pPr>
        <w:pStyle w:val="Titre2"/>
      </w:pPr>
      <w:r w:rsidRPr="00E078A2">
        <w:t xml:space="preserve"> </w:t>
      </w:r>
      <w:bookmarkStart w:id="142" w:name="_Toc194674304"/>
      <w:bookmarkStart w:id="143" w:name="_Toc208317514"/>
      <w:r w:rsidRPr="00E078A2">
        <w:t>Journalisation et surveillance</w:t>
      </w:r>
      <w:bookmarkEnd w:id="142"/>
      <w:bookmarkEnd w:id="143"/>
      <w:r w:rsidRPr="00E078A2">
        <w:t xml:space="preserve"> </w:t>
      </w:r>
    </w:p>
    <w:p w14:paraId="3681AA0F" w14:textId="77777777" w:rsidR="00E078A2" w:rsidRPr="00E078A2" w:rsidRDefault="00E078A2" w:rsidP="00E078A2">
      <w:pPr>
        <w:rPr>
          <w:rFonts w:asciiTheme="minorHAnsi" w:hAnsiTheme="minorHAnsi" w:cstheme="minorHAnsi"/>
          <w:szCs w:val="22"/>
        </w:rPr>
      </w:pPr>
    </w:p>
    <w:p w14:paraId="2765CE7A" w14:textId="77777777" w:rsidR="00E078A2" w:rsidRPr="00E078A2" w:rsidRDefault="00E078A2" w:rsidP="00945A8B">
      <w:pPr>
        <w:pStyle w:val="Titre3"/>
      </w:pPr>
      <w:bookmarkStart w:id="144" w:name="_Toc194674305"/>
      <w:bookmarkStart w:id="145" w:name="_Toc208317515"/>
      <w:r w:rsidRPr="00E078A2">
        <w:lastRenderedPageBreak/>
        <w:t>Journalisation des évènements</w:t>
      </w:r>
      <w:bookmarkEnd w:id="144"/>
      <w:bookmarkEnd w:id="145"/>
      <w:r w:rsidRPr="00E078A2">
        <w:t xml:space="preserve"> </w:t>
      </w:r>
    </w:p>
    <w:p w14:paraId="07AEEDA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1DAF9F83" w14:textId="77777777" w:rsidTr="00E477CB">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CE0A0AC"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080C160"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687400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3901881A" w14:textId="77777777" w:rsidTr="00E477CB">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7587380F" w14:textId="73D0BB9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11</w:t>
            </w:r>
          </w:p>
        </w:tc>
        <w:tc>
          <w:tcPr>
            <w:tcW w:w="7313" w:type="dxa"/>
            <w:vMerge w:val="restart"/>
            <w:tcBorders>
              <w:top w:val="single" w:sz="4" w:space="0" w:color="4472C4"/>
              <w:left w:val="nil"/>
              <w:right w:val="single" w:sz="4" w:space="0" w:color="2F75B5"/>
            </w:tcBorders>
            <w:shd w:val="clear" w:color="000000" w:fill="FFFFFF"/>
            <w:vAlign w:val="center"/>
          </w:tcPr>
          <w:p w14:paraId="5F7E7EA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politique de journalisation incluant au minimum les éléments suivants : </w:t>
            </w:r>
          </w:p>
          <w:p w14:paraId="12CC9E9D"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La liste des sources de collecte ; </w:t>
            </w:r>
          </w:p>
          <w:p w14:paraId="4EEDA262"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La liste des événements à journaliser par source ; </w:t>
            </w:r>
          </w:p>
          <w:p w14:paraId="0D7B7008"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L’objet de la journalisation par événement ; </w:t>
            </w:r>
          </w:p>
          <w:p w14:paraId="5385A1FF"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La fréquence de la collecte et base de temps utilisée ; </w:t>
            </w:r>
          </w:p>
          <w:p w14:paraId="48A48B3A"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La durée de rétention locale et centralisée ; </w:t>
            </w:r>
          </w:p>
          <w:p w14:paraId="6B7E16DF"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Les mesures de protection des journaux (dont chiffrement et duplication) ; </w:t>
            </w:r>
          </w:p>
          <w:p w14:paraId="5F404AF1"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La localisation des journaux. </w:t>
            </w:r>
          </w:p>
        </w:tc>
        <w:tc>
          <w:tcPr>
            <w:tcW w:w="2977" w:type="dxa"/>
            <w:tcBorders>
              <w:top w:val="single" w:sz="4" w:space="0" w:color="4472C4"/>
              <w:left w:val="nil"/>
              <w:bottom w:val="single" w:sz="4" w:space="0" w:color="2F75B5"/>
              <w:right w:val="single" w:sz="4" w:space="0" w:color="2F75B5"/>
            </w:tcBorders>
            <w:shd w:val="clear" w:color="000000" w:fill="FFFFFF"/>
          </w:tcPr>
          <w:p w14:paraId="4087E8FA"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49068860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43903886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5112649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7D4031F"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ACF19A7"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4617C4BB"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18E3021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87A0893" w14:textId="77777777" w:rsidTr="00E477CB">
        <w:trPr>
          <w:trHeight w:val="304"/>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7B88A323" w14:textId="7733506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12</w:t>
            </w:r>
          </w:p>
        </w:tc>
        <w:tc>
          <w:tcPr>
            <w:tcW w:w="7313" w:type="dxa"/>
            <w:vMerge w:val="restart"/>
            <w:tcBorders>
              <w:top w:val="single" w:sz="4" w:space="0" w:color="4472C4"/>
              <w:left w:val="nil"/>
              <w:right w:val="single" w:sz="4" w:space="0" w:color="2F75B5"/>
            </w:tcBorders>
            <w:shd w:val="clear" w:color="000000" w:fill="FFFFFF"/>
            <w:vAlign w:val="center"/>
          </w:tcPr>
          <w:p w14:paraId="43E75E9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génère et collecte les événements suivants : </w:t>
            </w:r>
          </w:p>
          <w:p w14:paraId="1E259244" w14:textId="77777777" w:rsidR="00E078A2" w:rsidRPr="00E078A2" w:rsidRDefault="00E078A2" w:rsidP="00945A8B">
            <w:pPr>
              <w:numPr>
                <w:ilvl w:val="0"/>
                <w:numId w:val="20"/>
              </w:numPr>
              <w:rPr>
                <w:rFonts w:asciiTheme="minorHAnsi" w:hAnsiTheme="minorHAnsi" w:cstheme="minorHAnsi"/>
                <w:szCs w:val="22"/>
              </w:rPr>
            </w:pPr>
            <w:r w:rsidRPr="00E078A2">
              <w:rPr>
                <w:rFonts w:asciiTheme="minorHAnsi" w:hAnsiTheme="minorHAnsi" w:cstheme="minorHAnsi"/>
                <w:szCs w:val="22"/>
              </w:rPr>
              <w:t xml:space="preserve">Les activités des utilisateurs liées à la sécurité de l’information ; </w:t>
            </w:r>
          </w:p>
          <w:p w14:paraId="2268FD64" w14:textId="77777777" w:rsidR="00E078A2" w:rsidRPr="00E078A2" w:rsidRDefault="00E078A2" w:rsidP="00945A8B">
            <w:pPr>
              <w:numPr>
                <w:ilvl w:val="0"/>
                <w:numId w:val="20"/>
              </w:numPr>
              <w:rPr>
                <w:rFonts w:asciiTheme="minorHAnsi" w:hAnsiTheme="minorHAnsi" w:cstheme="minorHAnsi"/>
                <w:szCs w:val="22"/>
              </w:rPr>
            </w:pPr>
            <w:r w:rsidRPr="00E078A2">
              <w:rPr>
                <w:rFonts w:asciiTheme="minorHAnsi" w:hAnsiTheme="minorHAnsi" w:cstheme="minorHAnsi"/>
                <w:szCs w:val="22"/>
              </w:rPr>
              <w:t xml:space="preserve">La modification des droits d’accès dans le périmètre de sa responsabilité ; </w:t>
            </w:r>
          </w:p>
          <w:p w14:paraId="30CDB222" w14:textId="1A799B5B" w:rsidR="00E078A2" w:rsidRPr="00E078A2" w:rsidRDefault="00E078A2" w:rsidP="00945A8B">
            <w:pPr>
              <w:numPr>
                <w:ilvl w:val="0"/>
                <w:numId w:val="20"/>
              </w:numPr>
              <w:rPr>
                <w:rFonts w:asciiTheme="minorHAnsi" w:hAnsiTheme="minorHAnsi" w:cstheme="minorHAnsi"/>
                <w:szCs w:val="22"/>
              </w:rPr>
            </w:pPr>
            <w:r w:rsidRPr="00E078A2">
              <w:rPr>
                <w:rFonts w:asciiTheme="minorHAnsi" w:hAnsiTheme="minorHAnsi" w:cstheme="minorHAnsi"/>
                <w:szCs w:val="22"/>
              </w:rPr>
              <w:t>Les événements issus des mécanismes de lutte contre les codes malveillants (voir chapitre 1</w:t>
            </w:r>
            <w:r w:rsidR="006B77C4">
              <w:rPr>
                <w:rFonts w:asciiTheme="minorHAnsi" w:hAnsiTheme="minorHAnsi" w:cstheme="minorHAnsi"/>
                <w:szCs w:val="22"/>
              </w:rPr>
              <w:t>0</w:t>
            </w:r>
            <w:r w:rsidRPr="00E078A2">
              <w:rPr>
                <w:rFonts w:asciiTheme="minorHAnsi" w:hAnsiTheme="minorHAnsi" w:cstheme="minorHAnsi"/>
                <w:szCs w:val="22"/>
              </w:rPr>
              <w:t>.2)</w:t>
            </w:r>
            <w:r w:rsidR="00143B7E">
              <w:rPr>
                <w:rFonts w:asciiTheme="minorHAnsi" w:hAnsiTheme="minorHAnsi" w:cstheme="minorHAnsi"/>
                <w:szCs w:val="22"/>
              </w:rPr>
              <w:t xml:space="preserve"> </w:t>
            </w:r>
            <w:r w:rsidRPr="00E078A2">
              <w:rPr>
                <w:rFonts w:asciiTheme="minorHAnsi" w:hAnsiTheme="minorHAnsi" w:cstheme="minorHAnsi"/>
                <w:szCs w:val="22"/>
              </w:rPr>
              <w:t xml:space="preserve">; </w:t>
            </w:r>
          </w:p>
          <w:p w14:paraId="5E377CCB" w14:textId="77777777" w:rsidR="00E078A2" w:rsidRPr="00E078A2" w:rsidRDefault="00E078A2" w:rsidP="00945A8B">
            <w:pPr>
              <w:numPr>
                <w:ilvl w:val="0"/>
                <w:numId w:val="20"/>
              </w:numPr>
              <w:rPr>
                <w:rFonts w:asciiTheme="minorHAnsi" w:hAnsiTheme="minorHAnsi" w:cstheme="minorHAnsi"/>
                <w:szCs w:val="22"/>
              </w:rPr>
            </w:pPr>
            <w:r w:rsidRPr="00E078A2">
              <w:rPr>
                <w:rFonts w:asciiTheme="minorHAnsi" w:hAnsiTheme="minorHAnsi" w:cstheme="minorHAnsi"/>
                <w:szCs w:val="22"/>
              </w:rPr>
              <w:t xml:space="preserve">Les exceptions ; </w:t>
            </w:r>
          </w:p>
          <w:p w14:paraId="11BB6BAA" w14:textId="77777777" w:rsidR="00E078A2" w:rsidRPr="00E078A2" w:rsidRDefault="00E078A2" w:rsidP="00945A8B">
            <w:pPr>
              <w:numPr>
                <w:ilvl w:val="0"/>
                <w:numId w:val="20"/>
              </w:numPr>
              <w:rPr>
                <w:rFonts w:asciiTheme="minorHAnsi" w:hAnsiTheme="minorHAnsi" w:cstheme="minorHAnsi"/>
                <w:szCs w:val="22"/>
              </w:rPr>
            </w:pPr>
            <w:r w:rsidRPr="00E078A2">
              <w:rPr>
                <w:rFonts w:asciiTheme="minorHAnsi" w:hAnsiTheme="minorHAnsi" w:cstheme="minorHAnsi"/>
                <w:szCs w:val="22"/>
              </w:rPr>
              <w:t xml:space="preserve">Les défaillances ; </w:t>
            </w:r>
          </w:p>
          <w:p w14:paraId="5E1E0C28" w14:textId="77777777" w:rsidR="00E078A2" w:rsidRPr="00E078A2" w:rsidRDefault="00E078A2" w:rsidP="00945A8B">
            <w:pPr>
              <w:numPr>
                <w:ilvl w:val="0"/>
                <w:numId w:val="20"/>
              </w:numPr>
              <w:rPr>
                <w:rFonts w:asciiTheme="minorHAnsi" w:hAnsiTheme="minorHAnsi" w:cstheme="minorHAnsi"/>
                <w:szCs w:val="22"/>
              </w:rPr>
            </w:pPr>
            <w:r w:rsidRPr="00E078A2">
              <w:rPr>
                <w:rFonts w:asciiTheme="minorHAnsi" w:hAnsiTheme="minorHAnsi" w:cstheme="minorHAnsi"/>
                <w:szCs w:val="22"/>
              </w:rPr>
              <w:t xml:space="preserve">Tout autre événement lié à la sécurité de l’information. </w:t>
            </w:r>
          </w:p>
          <w:p w14:paraId="41C54B99" w14:textId="77777777" w:rsidR="00E078A2" w:rsidRPr="00E078A2" w:rsidRDefault="00E078A2" w:rsidP="00E078A2">
            <w:pPr>
              <w:rPr>
                <w:rFonts w:asciiTheme="minorHAnsi" w:hAnsiTheme="minorHAnsi" w:cstheme="minorHAnsi"/>
                <w:bCs/>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48F20A18"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00959949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0830622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5894616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71E0568"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4CA79850"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548B15A5" w14:textId="77777777" w:rsidR="00E078A2" w:rsidRPr="00E078A2" w:rsidRDefault="00E078A2" w:rsidP="00E078A2">
            <w:pPr>
              <w:rPr>
                <w:rFonts w:asciiTheme="minorHAnsi" w:hAnsiTheme="minorHAnsi" w:cstheme="minorHAnsi"/>
                <w:b/>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76CA39F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41E0AE9" w14:textId="77777777" w:rsidTr="00E477CB">
        <w:trPr>
          <w:trHeight w:val="360"/>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5C2306F" w14:textId="4B5A2687"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13</w:t>
            </w:r>
          </w:p>
        </w:tc>
        <w:tc>
          <w:tcPr>
            <w:tcW w:w="7313" w:type="dxa"/>
            <w:vMerge w:val="restart"/>
            <w:tcBorders>
              <w:top w:val="single" w:sz="4" w:space="0" w:color="4472C4"/>
              <w:left w:val="nil"/>
              <w:right w:val="single" w:sz="4" w:space="0" w:color="2F75B5"/>
            </w:tcBorders>
            <w:shd w:val="clear" w:color="000000" w:fill="FFFFFF"/>
            <w:vAlign w:val="center"/>
          </w:tcPr>
          <w:p w14:paraId="65C9015E" w14:textId="09E7583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conserve les événements issus de la journalisation pendant une durée minimale de six mois</w:t>
            </w:r>
            <w:r w:rsidR="00143B7E">
              <w:rPr>
                <w:rFonts w:asciiTheme="minorHAnsi" w:hAnsiTheme="minorHAnsi" w:cstheme="minorHAnsi"/>
                <w:szCs w:val="22"/>
              </w:rPr>
              <w:t>,</w:t>
            </w:r>
            <w:r w:rsidRPr="00E078A2">
              <w:rPr>
                <w:rFonts w:asciiTheme="minorHAnsi" w:hAnsiTheme="minorHAnsi" w:cstheme="minorHAnsi"/>
                <w:szCs w:val="22"/>
              </w:rPr>
              <w:t xml:space="preserve"> sous réserve du respect des exigences légales et réglementaires. </w:t>
            </w:r>
          </w:p>
        </w:tc>
        <w:tc>
          <w:tcPr>
            <w:tcW w:w="2977" w:type="dxa"/>
            <w:tcBorders>
              <w:top w:val="single" w:sz="4" w:space="0" w:color="4472C4"/>
              <w:left w:val="nil"/>
              <w:bottom w:val="single" w:sz="4" w:space="0" w:color="4472C4"/>
              <w:right w:val="single" w:sz="4" w:space="0" w:color="2F75B5"/>
            </w:tcBorders>
            <w:shd w:val="clear" w:color="000000" w:fill="FFFFFF"/>
          </w:tcPr>
          <w:p w14:paraId="6B46545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855097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04305378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679290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DA38BF5"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F9551CE"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6E701869"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5D65666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1616A423" w14:textId="77777777" w:rsidR="00E078A2" w:rsidRPr="00E078A2" w:rsidRDefault="00E078A2" w:rsidP="00E078A2">
            <w:pPr>
              <w:rPr>
                <w:rFonts w:asciiTheme="minorHAnsi" w:hAnsiTheme="minorHAnsi" w:cstheme="minorHAnsi"/>
                <w:szCs w:val="22"/>
              </w:rPr>
            </w:pPr>
          </w:p>
        </w:tc>
      </w:tr>
      <w:tr w:rsidR="00E078A2" w:rsidRPr="00E078A2" w14:paraId="6119C527" w14:textId="77777777" w:rsidTr="00E477CB">
        <w:trPr>
          <w:trHeight w:val="360"/>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63D2D85" w14:textId="52491E6C"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14</w:t>
            </w:r>
          </w:p>
        </w:tc>
        <w:tc>
          <w:tcPr>
            <w:tcW w:w="7313" w:type="dxa"/>
            <w:vMerge w:val="restart"/>
            <w:tcBorders>
              <w:top w:val="single" w:sz="4" w:space="0" w:color="4472C4"/>
              <w:left w:val="nil"/>
              <w:right w:val="single" w:sz="4" w:space="0" w:color="2F75B5"/>
            </w:tcBorders>
            <w:shd w:val="clear" w:color="000000" w:fill="FFFFFF"/>
            <w:vAlign w:val="center"/>
          </w:tcPr>
          <w:p w14:paraId="7407F000" w14:textId="3D72AB5A"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fournit, sur demande </w:t>
            </w:r>
            <w:r w:rsidR="00847F80">
              <w:rPr>
                <w:rFonts w:asciiTheme="minorHAnsi" w:hAnsiTheme="minorHAnsi" w:cstheme="minorHAnsi"/>
                <w:szCs w:val="22"/>
              </w:rPr>
              <w:t>de la CDC</w:t>
            </w:r>
            <w:r w:rsidRPr="00E078A2">
              <w:rPr>
                <w:rFonts w:asciiTheme="minorHAnsi" w:hAnsiTheme="minorHAnsi" w:cstheme="minorHAnsi"/>
                <w:szCs w:val="22"/>
              </w:rPr>
              <w:t>, l’ensemble des événements le concernant.</w:t>
            </w:r>
          </w:p>
        </w:tc>
        <w:tc>
          <w:tcPr>
            <w:tcW w:w="2977" w:type="dxa"/>
            <w:tcBorders>
              <w:top w:val="single" w:sz="4" w:space="0" w:color="4472C4"/>
              <w:left w:val="nil"/>
              <w:bottom w:val="single" w:sz="4" w:space="0" w:color="4472C4"/>
              <w:right w:val="single" w:sz="4" w:space="0" w:color="2F75B5"/>
            </w:tcBorders>
            <w:shd w:val="clear" w:color="000000" w:fill="FFFFFF"/>
          </w:tcPr>
          <w:p w14:paraId="6F8F220A"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9206437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97264072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3718487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C1B5D30"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34AD5C2F"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79B649F1"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613F9EB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60B85ED8" w14:textId="77777777" w:rsidR="00E078A2" w:rsidRPr="00E078A2" w:rsidRDefault="00E078A2" w:rsidP="00E078A2">
            <w:pPr>
              <w:rPr>
                <w:rFonts w:asciiTheme="minorHAnsi" w:hAnsiTheme="minorHAnsi" w:cstheme="minorHAnsi"/>
                <w:szCs w:val="22"/>
              </w:rPr>
            </w:pPr>
          </w:p>
        </w:tc>
      </w:tr>
    </w:tbl>
    <w:p w14:paraId="60D2B04F" w14:textId="77777777" w:rsidR="00E078A2" w:rsidRPr="00E078A2" w:rsidRDefault="00E078A2" w:rsidP="00E078A2">
      <w:pPr>
        <w:rPr>
          <w:rFonts w:asciiTheme="minorHAnsi" w:hAnsiTheme="minorHAnsi" w:cstheme="minorHAnsi"/>
          <w:szCs w:val="22"/>
        </w:rPr>
      </w:pPr>
    </w:p>
    <w:p w14:paraId="0DC2B78B" w14:textId="77777777" w:rsidR="00E078A2" w:rsidRPr="00E078A2" w:rsidRDefault="00E078A2" w:rsidP="00945A8B">
      <w:pPr>
        <w:pStyle w:val="Titre3"/>
      </w:pPr>
      <w:bookmarkStart w:id="146" w:name="_Toc194674306"/>
      <w:bookmarkStart w:id="147" w:name="_Toc208317516"/>
      <w:r w:rsidRPr="00E078A2">
        <w:t>Analyse et corrélation des évènements</w:t>
      </w:r>
      <w:bookmarkEnd w:id="146"/>
      <w:bookmarkEnd w:id="147"/>
    </w:p>
    <w:p w14:paraId="0208181B"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06504554" w14:textId="77777777" w:rsidTr="00B508B1">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B9177AA"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6A85C8C"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3F342A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496012A" w14:textId="77777777" w:rsidTr="00B508B1">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50806063" w14:textId="3E3B29A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15</w:t>
            </w:r>
          </w:p>
        </w:tc>
        <w:tc>
          <w:tcPr>
            <w:tcW w:w="7313" w:type="dxa"/>
            <w:vMerge w:val="restart"/>
            <w:tcBorders>
              <w:top w:val="single" w:sz="4" w:space="0" w:color="4472C4"/>
              <w:left w:val="nil"/>
              <w:right w:val="single" w:sz="4" w:space="0" w:color="2F75B5"/>
            </w:tcBorders>
            <w:shd w:val="clear" w:color="000000" w:fill="FFFFFF"/>
            <w:vAlign w:val="center"/>
          </w:tcPr>
          <w:p w14:paraId="67FE8AA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infrastructure permettant l’analyse et la corrélation des événements enregistrés par le système de journalisation afin de détecter les événements susceptibles d’affecter la sécurité du système d’information du service, en temps réel ou </w:t>
            </w:r>
            <w:r w:rsidRPr="00880A3B">
              <w:rPr>
                <w:rFonts w:asciiTheme="minorHAnsi" w:hAnsiTheme="minorHAnsi" w:cstheme="minorHAnsi"/>
                <w:i/>
                <w:iCs/>
                <w:szCs w:val="22"/>
              </w:rPr>
              <w:t>a posteriori</w:t>
            </w:r>
            <w:r w:rsidRPr="00E078A2">
              <w:rPr>
                <w:rFonts w:asciiTheme="minorHAnsi" w:hAnsiTheme="minorHAnsi" w:cstheme="minorHAnsi"/>
                <w:szCs w:val="22"/>
              </w:rPr>
              <w:t xml:space="preserve"> pour des événements remontant jusqu’à six mois. </w:t>
            </w:r>
          </w:p>
        </w:tc>
        <w:tc>
          <w:tcPr>
            <w:tcW w:w="2977" w:type="dxa"/>
            <w:tcBorders>
              <w:top w:val="single" w:sz="4" w:space="0" w:color="4472C4"/>
              <w:left w:val="nil"/>
              <w:bottom w:val="single" w:sz="4" w:space="0" w:color="2F75B5"/>
              <w:right w:val="single" w:sz="4" w:space="0" w:color="2F75B5"/>
            </w:tcBorders>
            <w:shd w:val="clear" w:color="000000" w:fill="FFFFFF"/>
          </w:tcPr>
          <w:p w14:paraId="2B194C6F"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85503061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54815352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5137406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9F4A8B4"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9B75CA3"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5A698B6A"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1E16562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A05D2FB" w14:textId="77777777" w:rsidTr="00B508B1">
        <w:trPr>
          <w:trHeight w:val="360"/>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19F8EF9D" w14:textId="4029FE3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16</w:t>
            </w:r>
          </w:p>
        </w:tc>
        <w:tc>
          <w:tcPr>
            <w:tcW w:w="7313" w:type="dxa"/>
            <w:vMerge w:val="restart"/>
            <w:tcBorders>
              <w:top w:val="single" w:sz="4" w:space="0" w:color="4472C4"/>
              <w:left w:val="nil"/>
              <w:right w:val="single" w:sz="4" w:space="0" w:color="2F75B5"/>
            </w:tcBorders>
            <w:shd w:val="clear" w:color="000000" w:fill="FFFFFF"/>
            <w:vAlign w:val="center"/>
          </w:tcPr>
          <w:p w14:paraId="7E0D14E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acquitter les alarmes remontées par l’infrastructure d’analyse et de corrélation des événements au moins quotidiennement.</w:t>
            </w:r>
          </w:p>
        </w:tc>
        <w:tc>
          <w:tcPr>
            <w:tcW w:w="2977" w:type="dxa"/>
            <w:tcBorders>
              <w:top w:val="single" w:sz="4" w:space="0" w:color="4472C4"/>
              <w:left w:val="nil"/>
              <w:bottom w:val="single" w:sz="4" w:space="0" w:color="4472C4"/>
              <w:right w:val="single" w:sz="4" w:space="0" w:color="2F75B5"/>
            </w:tcBorders>
            <w:shd w:val="clear" w:color="000000" w:fill="FFFFFF"/>
          </w:tcPr>
          <w:p w14:paraId="56E8BF75"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03232609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0790116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732300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423EF73"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C7BBB1B"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01C5BF13"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1A3FDB3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1EC9F0B4" w14:textId="77777777" w:rsidR="00E078A2" w:rsidRPr="00E078A2" w:rsidRDefault="00E078A2" w:rsidP="00E078A2">
            <w:pPr>
              <w:rPr>
                <w:rFonts w:asciiTheme="minorHAnsi" w:hAnsiTheme="minorHAnsi" w:cstheme="minorHAnsi"/>
                <w:szCs w:val="22"/>
              </w:rPr>
            </w:pPr>
          </w:p>
        </w:tc>
      </w:tr>
    </w:tbl>
    <w:p w14:paraId="31A5E240" w14:textId="77777777" w:rsidR="00E078A2" w:rsidRPr="00E078A2" w:rsidRDefault="00E078A2" w:rsidP="00E078A2">
      <w:pPr>
        <w:rPr>
          <w:rFonts w:asciiTheme="minorHAnsi" w:hAnsiTheme="minorHAnsi" w:cstheme="minorHAnsi"/>
          <w:szCs w:val="22"/>
        </w:rPr>
      </w:pPr>
    </w:p>
    <w:p w14:paraId="43E57210" w14:textId="77777777" w:rsidR="00E078A2" w:rsidRPr="00E078A2" w:rsidRDefault="00E078A2" w:rsidP="00945A8B">
      <w:pPr>
        <w:pStyle w:val="Titre3"/>
      </w:pPr>
      <w:bookmarkStart w:id="148" w:name="_Toc194674307"/>
      <w:bookmarkStart w:id="149" w:name="_Toc208317517"/>
      <w:r w:rsidRPr="00E078A2">
        <w:t>Protection de l’information journalisée</w:t>
      </w:r>
      <w:bookmarkEnd w:id="148"/>
      <w:bookmarkEnd w:id="149"/>
      <w:r w:rsidRPr="00E078A2">
        <w:t xml:space="preserve"> </w:t>
      </w:r>
    </w:p>
    <w:p w14:paraId="5455AE39"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363F124A" w14:textId="77777777" w:rsidTr="00B508B1">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6099573"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8B74753"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A38206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20DA5EE" w14:textId="77777777" w:rsidTr="00B508B1">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2CAD6DB0" w14:textId="5CDF3CED"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17</w:t>
            </w:r>
          </w:p>
        </w:tc>
        <w:tc>
          <w:tcPr>
            <w:tcW w:w="7313" w:type="dxa"/>
            <w:vMerge w:val="restart"/>
            <w:tcBorders>
              <w:top w:val="single" w:sz="4" w:space="0" w:color="4472C4"/>
              <w:left w:val="nil"/>
              <w:right w:val="single" w:sz="4" w:space="0" w:color="2F75B5"/>
            </w:tcBorders>
            <w:shd w:val="clear" w:color="000000" w:fill="FFFFFF"/>
            <w:vAlign w:val="center"/>
          </w:tcPr>
          <w:p w14:paraId="1455B362" w14:textId="4907AF6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protège les équipements de journalisation et les événements journalisés contre les atteintes à leur </w:t>
            </w:r>
            <w:r w:rsidR="006E75B0">
              <w:rPr>
                <w:rFonts w:asciiTheme="minorHAnsi" w:hAnsiTheme="minorHAnsi" w:cstheme="minorHAnsi"/>
                <w:szCs w:val="22"/>
              </w:rPr>
              <w:t>D</w:t>
            </w:r>
            <w:r w:rsidRPr="00E078A2">
              <w:rPr>
                <w:rFonts w:asciiTheme="minorHAnsi" w:hAnsiTheme="minorHAnsi" w:cstheme="minorHAnsi"/>
                <w:szCs w:val="22"/>
              </w:rPr>
              <w:t xml:space="preserve">isponibilité, </w:t>
            </w:r>
            <w:r w:rsidR="006E75B0">
              <w:rPr>
                <w:rFonts w:asciiTheme="minorHAnsi" w:hAnsiTheme="minorHAnsi" w:cstheme="minorHAnsi"/>
                <w:szCs w:val="22"/>
              </w:rPr>
              <w:t>I</w:t>
            </w:r>
            <w:r w:rsidRPr="00E078A2">
              <w:rPr>
                <w:rFonts w:asciiTheme="minorHAnsi" w:hAnsiTheme="minorHAnsi" w:cstheme="minorHAnsi"/>
                <w:szCs w:val="22"/>
              </w:rPr>
              <w:t xml:space="preserve">ntégrité ou </w:t>
            </w:r>
            <w:r w:rsidR="006E75B0">
              <w:rPr>
                <w:rFonts w:asciiTheme="minorHAnsi" w:hAnsiTheme="minorHAnsi" w:cstheme="minorHAnsi"/>
                <w:szCs w:val="22"/>
              </w:rPr>
              <w:t>C</w:t>
            </w:r>
            <w:r w:rsidRPr="00E078A2">
              <w:rPr>
                <w:rFonts w:asciiTheme="minorHAnsi" w:hAnsiTheme="minorHAnsi" w:cstheme="minorHAnsi"/>
                <w:szCs w:val="22"/>
              </w:rPr>
              <w:t>onfidentialité.</w:t>
            </w:r>
          </w:p>
        </w:tc>
        <w:tc>
          <w:tcPr>
            <w:tcW w:w="2977" w:type="dxa"/>
            <w:tcBorders>
              <w:top w:val="single" w:sz="4" w:space="0" w:color="4472C4"/>
              <w:left w:val="nil"/>
              <w:bottom w:val="single" w:sz="4" w:space="0" w:color="2F75B5"/>
              <w:right w:val="single" w:sz="4" w:space="0" w:color="2F75B5"/>
            </w:tcBorders>
            <w:shd w:val="clear" w:color="000000" w:fill="FFFFFF"/>
          </w:tcPr>
          <w:p w14:paraId="36CF842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4628801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98985109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111564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5E2CCF7"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70A38C86"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4D52F48E"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027CB97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19AE1122" w14:textId="77777777" w:rsidTr="00B508B1">
        <w:trPr>
          <w:trHeight w:val="304"/>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8DDD9F3" w14:textId="2AF14D88"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18</w:t>
            </w:r>
          </w:p>
        </w:tc>
        <w:tc>
          <w:tcPr>
            <w:tcW w:w="7313" w:type="dxa"/>
            <w:vMerge w:val="restart"/>
            <w:tcBorders>
              <w:top w:val="single" w:sz="4" w:space="0" w:color="4472C4"/>
              <w:left w:val="nil"/>
              <w:right w:val="single" w:sz="4" w:space="0" w:color="2F75B5"/>
            </w:tcBorders>
            <w:shd w:val="clear" w:color="000000" w:fill="FFFFFF"/>
            <w:vAlign w:val="center"/>
          </w:tcPr>
          <w:p w14:paraId="21FF354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stockage des journaux doit se faire sur une machine physique distincte de celle qui les a générés et un réseau distinct.</w:t>
            </w:r>
          </w:p>
        </w:tc>
        <w:tc>
          <w:tcPr>
            <w:tcW w:w="2977" w:type="dxa"/>
            <w:tcBorders>
              <w:top w:val="single" w:sz="4" w:space="0" w:color="4472C4"/>
              <w:left w:val="nil"/>
              <w:bottom w:val="single" w:sz="4" w:space="0" w:color="2F75B5"/>
              <w:right w:val="single" w:sz="4" w:space="0" w:color="2F75B5"/>
            </w:tcBorders>
            <w:shd w:val="clear" w:color="000000" w:fill="FFFFFF"/>
          </w:tcPr>
          <w:p w14:paraId="56ABD8EE"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04370316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3939630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2365254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2AC254B"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45D403B1"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719E7BEF" w14:textId="77777777" w:rsidR="00E078A2" w:rsidRPr="00E078A2" w:rsidRDefault="00E078A2" w:rsidP="00E078A2">
            <w:pPr>
              <w:rPr>
                <w:rFonts w:asciiTheme="minorHAnsi" w:hAnsiTheme="minorHAnsi" w:cstheme="minorHAnsi"/>
                <w:b/>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6805697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111F7C06" w14:textId="77777777" w:rsidR="00E078A2" w:rsidRPr="00E078A2" w:rsidRDefault="00E078A2" w:rsidP="00E078A2">
      <w:pPr>
        <w:rPr>
          <w:rFonts w:asciiTheme="minorHAnsi" w:hAnsiTheme="minorHAnsi" w:cstheme="minorHAnsi"/>
          <w:szCs w:val="22"/>
        </w:rPr>
      </w:pPr>
    </w:p>
    <w:p w14:paraId="7FE5BA7B" w14:textId="77777777" w:rsidR="00E078A2" w:rsidRPr="00E078A2" w:rsidRDefault="00E078A2" w:rsidP="00E078A2">
      <w:pPr>
        <w:rPr>
          <w:rFonts w:asciiTheme="minorHAnsi" w:hAnsiTheme="minorHAnsi" w:cstheme="minorHAnsi"/>
          <w:szCs w:val="22"/>
        </w:rPr>
      </w:pPr>
    </w:p>
    <w:p w14:paraId="2B300BC1" w14:textId="77777777" w:rsidR="00E078A2" w:rsidRPr="00E078A2" w:rsidRDefault="00E078A2" w:rsidP="00945A8B">
      <w:pPr>
        <w:pStyle w:val="Titre3"/>
      </w:pPr>
      <w:bookmarkStart w:id="150" w:name="_Toc194674308"/>
      <w:bookmarkStart w:id="151" w:name="_Toc208317518"/>
      <w:r w:rsidRPr="00E078A2">
        <w:t>Journaux administrateur et opérateur</w:t>
      </w:r>
      <w:bookmarkEnd w:id="150"/>
      <w:bookmarkEnd w:id="151"/>
      <w:r w:rsidRPr="00E078A2">
        <w:t xml:space="preserve"> </w:t>
      </w:r>
    </w:p>
    <w:p w14:paraId="6D3FA362"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35363486" w14:textId="77777777" w:rsidTr="00B508B1">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D6BD040"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C210595"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9E0194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7036B71" w14:textId="77777777" w:rsidTr="00B508B1">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7B89C4F4" w14:textId="303CDFF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19</w:t>
            </w:r>
          </w:p>
        </w:tc>
        <w:tc>
          <w:tcPr>
            <w:tcW w:w="7313" w:type="dxa"/>
            <w:vMerge w:val="restart"/>
            <w:tcBorders>
              <w:top w:val="single" w:sz="4" w:space="0" w:color="4472C4"/>
              <w:left w:val="nil"/>
              <w:right w:val="single" w:sz="4" w:space="0" w:color="2F75B5"/>
            </w:tcBorders>
            <w:shd w:val="clear" w:color="000000" w:fill="FFFFFF"/>
            <w:vAlign w:val="center"/>
          </w:tcPr>
          <w:p w14:paraId="6F55C165" w14:textId="7F36AA45"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s’assure que les activités de l’administrateur système sont journalisées, protégées et vérifiées régulièrement.</w:t>
            </w:r>
          </w:p>
        </w:tc>
        <w:tc>
          <w:tcPr>
            <w:tcW w:w="2977" w:type="dxa"/>
            <w:tcBorders>
              <w:top w:val="single" w:sz="4" w:space="0" w:color="4472C4"/>
              <w:left w:val="nil"/>
              <w:bottom w:val="single" w:sz="4" w:space="0" w:color="2F75B5"/>
              <w:right w:val="single" w:sz="4" w:space="0" w:color="2F75B5"/>
            </w:tcBorders>
            <w:shd w:val="clear" w:color="000000" w:fill="FFFFFF"/>
          </w:tcPr>
          <w:p w14:paraId="47E92A2A"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919430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97766728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6322818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0A75482"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393DB441"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0F38F22A"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16AEF2D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E61EBB9" w14:textId="77777777" w:rsidR="00E078A2" w:rsidRPr="00E078A2" w:rsidRDefault="00E078A2" w:rsidP="00E078A2">
      <w:pPr>
        <w:rPr>
          <w:rFonts w:asciiTheme="minorHAnsi" w:hAnsiTheme="minorHAnsi" w:cstheme="minorHAnsi"/>
          <w:szCs w:val="22"/>
        </w:rPr>
      </w:pPr>
    </w:p>
    <w:p w14:paraId="4D9CF2A5" w14:textId="77777777" w:rsidR="00E078A2" w:rsidRPr="00E078A2" w:rsidRDefault="00E078A2" w:rsidP="00945A8B">
      <w:pPr>
        <w:pStyle w:val="Titre3"/>
      </w:pPr>
      <w:bookmarkStart w:id="152" w:name="_Toc194674309"/>
      <w:bookmarkStart w:id="153" w:name="_Toc208317519"/>
      <w:r w:rsidRPr="00E078A2">
        <w:t>Synchronisation des horloges</w:t>
      </w:r>
      <w:bookmarkEnd w:id="152"/>
      <w:bookmarkEnd w:id="153"/>
      <w:r w:rsidRPr="00E078A2">
        <w:t xml:space="preserve"> </w:t>
      </w:r>
    </w:p>
    <w:p w14:paraId="19158700"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4CC2F15D" w14:textId="77777777" w:rsidTr="00B508B1">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9E8C36B" w14:textId="77777777" w:rsidR="00E078A2" w:rsidRPr="00E078A2" w:rsidRDefault="00E078A2" w:rsidP="00E078A2">
            <w:pPr>
              <w:rPr>
                <w:rFonts w:asciiTheme="minorHAnsi" w:hAnsiTheme="minorHAnsi" w:cstheme="minorHAnsi"/>
                <w:b/>
                <w:bCs/>
                <w:szCs w:val="22"/>
              </w:rPr>
            </w:pPr>
            <w:bookmarkStart w:id="154" w:name="_Hlk192864188"/>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19DD775"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F5F797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DDA0869" w14:textId="77777777" w:rsidTr="00B508B1">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DB26CA7" w14:textId="29A95EC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20</w:t>
            </w:r>
          </w:p>
        </w:tc>
        <w:tc>
          <w:tcPr>
            <w:tcW w:w="7313" w:type="dxa"/>
            <w:vMerge w:val="restart"/>
            <w:tcBorders>
              <w:top w:val="single" w:sz="4" w:space="0" w:color="4472C4"/>
              <w:left w:val="nil"/>
              <w:right w:val="single" w:sz="4" w:space="0" w:color="2F75B5"/>
            </w:tcBorders>
            <w:shd w:val="clear" w:color="000000" w:fill="FFFFFF"/>
            <w:vAlign w:val="center"/>
          </w:tcPr>
          <w:p w14:paraId="70FF23C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synchronisation des horloges de l’ensemble des équipements sur une ou plusieurs sources de temps internes cohérentes entre elles. Ces sources pourront elles-mêmes être synchronisées sur plusieurs sources fiables externes, sauf pour les réseaux isolés. </w:t>
            </w:r>
          </w:p>
        </w:tc>
        <w:tc>
          <w:tcPr>
            <w:tcW w:w="2977" w:type="dxa"/>
            <w:tcBorders>
              <w:top w:val="single" w:sz="4" w:space="0" w:color="4472C4"/>
              <w:left w:val="nil"/>
              <w:bottom w:val="single" w:sz="4" w:space="0" w:color="2F75B5"/>
              <w:right w:val="single" w:sz="4" w:space="0" w:color="2F75B5"/>
            </w:tcBorders>
            <w:shd w:val="clear" w:color="000000" w:fill="FFFFFF"/>
          </w:tcPr>
          <w:p w14:paraId="070C4C5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1291939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6365358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7346819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97AEB39"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30819DAE"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778AE7A9"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26E63B3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bookmarkEnd w:id="154"/>
      <w:tr w:rsidR="00E078A2" w:rsidRPr="00E078A2" w14:paraId="2EC23099" w14:textId="77777777" w:rsidTr="00B508B1">
        <w:trPr>
          <w:trHeight w:val="304"/>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2B9ECAAA" w14:textId="56388CD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21</w:t>
            </w:r>
          </w:p>
        </w:tc>
        <w:tc>
          <w:tcPr>
            <w:tcW w:w="7313" w:type="dxa"/>
            <w:vMerge w:val="restart"/>
            <w:tcBorders>
              <w:top w:val="single" w:sz="4" w:space="0" w:color="4472C4"/>
              <w:left w:val="nil"/>
              <w:right w:val="single" w:sz="4" w:space="0" w:color="2F75B5"/>
            </w:tcBorders>
            <w:shd w:val="clear" w:color="000000" w:fill="FFFFFF"/>
            <w:vAlign w:val="center"/>
          </w:tcPr>
          <w:p w14:paraId="05D1B74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place l’horodatage de chaque événement journalisé.</w:t>
            </w:r>
          </w:p>
        </w:tc>
        <w:tc>
          <w:tcPr>
            <w:tcW w:w="2977" w:type="dxa"/>
            <w:tcBorders>
              <w:top w:val="single" w:sz="4" w:space="0" w:color="4472C4"/>
              <w:left w:val="nil"/>
              <w:bottom w:val="single" w:sz="4" w:space="0" w:color="2F75B5"/>
              <w:right w:val="single" w:sz="4" w:space="0" w:color="2F75B5"/>
            </w:tcBorders>
            <w:shd w:val="clear" w:color="000000" w:fill="FFFFFF"/>
          </w:tcPr>
          <w:p w14:paraId="596FBD68"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10799654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0333479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9856770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9227774"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6ACF340C"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2A0CA1BA" w14:textId="77777777" w:rsidR="00E078A2" w:rsidRPr="00E078A2" w:rsidRDefault="00E078A2" w:rsidP="00E078A2">
            <w:pPr>
              <w:rPr>
                <w:rFonts w:asciiTheme="minorHAnsi" w:hAnsiTheme="minorHAnsi" w:cstheme="minorHAnsi"/>
                <w:b/>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41A52FA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A4D9028" w14:textId="77777777" w:rsidR="00E078A2" w:rsidRPr="00E078A2" w:rsidRDefault="00E078A2" w:rsidP="00E078A2">
      <w:pPr>
        <w:rPr>
          <w:rFonts w:asciiTheme="minorHAnsi" w:hAnsiTheme="minorHAnsi" w:cstheme="minorHAnsi"/>
          <w:szCs w:val="22"/>
        </w:rPr>
      </w:pPr>
    </w:p>
    <w:p w14:paraId="4CA0217A" w14:textId="77777777" w:rsidR="00E078A2" w:rsidRPr="00E078A2" w:rsidRDefault="00E078A2" w:rsidP="0018342F">
      <w:pPr>
        <w:pStyle w:val="Titre2"/>
      </w:pPr>
      <w:r w:rsidRPr="00E078A2">
        <w:t xml:space="preserve"> </w:t>
      </w:r>
      <w:bookmarkStart w:id="155" w:name="_Toc194674310"/>
      <w:bookmarkStart w:id="156" w:name="_Toc208317520"/>
      <w:r w:rsidRPr="00E078A2">
        <w:t>Maitrise des logiciels en exploitation</w:t>
      </w:r>
      <w:bookmarkEnd w:id="155"/>
      <w:bookmarkEnd w:id="156"/>
      <w:r w:rsidRPr="00E078A2">
        <w:t xml:space="preserve"> </w:t>
      </w:r>
    </w:p>
    <w:p w14:paraId="36312215" w14:textId="77777777" w:rsidR="00E078A2" w:rsidRPr="00E078A2" w:rsidRDefault="00E078A2" w:rsidP="00E078A2">
      <w:pPr>
        <w:rPr>
          <w:rFonts w:asciiTheme="minorHAnsi" w:hAnsiTheme="minorHAnsi" w:cstheme="minorHAnsi"/>
          <w:szCs w:val="22"/>
        </w:rPr>
      </w:pPr>
    </w:p>
    <w:p w14:paraId="15F55487" w14:textId="77777777" w:rsidR="00E078A2" w:rsidRPr="00E078A2" w:rsidRDefault="00E078A2" w:rsidP="00945A8B">
      <w:pPr>
        <w:pStyle w:val="Titre3"/>
      </w:pPr>
      <w:bookmarkStart w:id="157" w:name="_Toc194674311"/>
      <w:bookmarkStart w:id="158" w:name="_Toc208317521"/>
      <w:r w:rsidRPr="00E078A2">
        <w:t>Installation de logiciels sur des systèmes en exploitation</w:t>
      </w:r>
      <w:bookmarkEnd w:id="157"/>
      <w:bookmarkEnd w:id="158"/>
      <w:r w:rsidRPr="00E078A2">
        <w:t xml:space="preserve"> </w:t>
      </w:r>
    </w:p>
    <w:p w14:paraId="7FB86ACC" w14:textId="77777777" w:rsidR="00E078A2" w:rsidRPr="00E078A2" w:rsidRDefault="00E078A2" w:rsidP="00E078A2">
      <w:pPr>
        <w:rPr>
          <w:rFonts w:asciiTheme="minorHAnsi" w:hAnsiTheme="minorHAnsi" w:cstheme="minorHAnsi"/>
          <w:szCs w:val="22"/>
        </w:rPr>
      </w:pPr>
      <w:bookmarkStart w:id="159" w:name="_Hlk192864253"/>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6AAD1350" w14:textId="77777777" w:rsidTr="00B508B1">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0E6174F"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6190DA2"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A2CFB2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7DDFBCA" w14:textId="77777777" w:rsidTr="00B508B1">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CCACAB8" w14:textId="3BFBFDB7"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22</w:t>
            </w:r>
          </w:p>
        </w:tc>
        <w:tc>
          <w:tcPr>
            <w:tcW w:w="7313" w:type="dxa"/>
            <w:vMerge w:val="restart"/>
            <w:tcBorders>
              <w:top w:val="single" w:sz="4" w:space="0" w:color="4472C4"/>
              <w:left w:val="nil"/>
              <w:right w:val="single" w:sz="4" w:space="0" w:color="2F75B5"/>
            </w:tcBorders>
            <w:shd w:val="clear" w:color="000000" w:fill="FFFFFF"/>
            <w:vAlign w:val="center"/>
          </w:tcPr>
          <w:p w14:paraId="5ACFA279" w14:textId="5F0820C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œuvre des procédures afin de contrôler l’installation de logiciel sur ses systèmes en exploitation</w:t>
            </w:r>
            <w:r w:rsidR="00471246">
              <w:rPr>
                <w:rFonts w:asciiTheme="minorHAnsi" w:hAnsiTheme="minorHAnsi" w:cstheme="minorHAnsi"/>
                <w:szCs w:val="22"/>
              </w:rPr>
              <w:t>,</w:t>
            </w:r>
            <w:r w:rsidRPr="00E078A2">
              <w:rPr>
                <w:rFonts w:asciiTheme="minorHAnsi" w:hAnsiTheme="minorHAnsi" w:cstheme="minorHAnsi"/>
                <w:szCs w:val="22"/>
              </w:rPr>
              <w:t xml:space="preserve"> ainsi</w:t>
            </w:r>
            <w:r w:rsidR="00471246">
              <w:rPr>
                <w:rFonts w:asciiTheme="minorHAnsi" w:hAnsiTheme="minorHAnsi" w:cstheme="minorHAnsi"/>
                <w:szCs w:val="22"/>
              </w:rPr>
              <w:t xml:space="preserve"> que</w:t>
            </w:r>
            <w:r w:rsidRPr="00E078A2">
              <w:rPr>
                <w:rFonts w:asciiTheme="minorHAnsi" w:hAnsiTheme="minorHAnsi" w:cstheme="minorHAnsi"/>
                <w:szCs w:val="22"/>
              </w:rPr>
              <w:t xml:space="preserve"> de leur maintien en condition de sécurité.</w:t>
            </w:r>
          </w:p>
        </w:tc>
        <w:tc>
          <w:tcPr>
            <w:tcW w:w="2977" w:type="dxa"/>
            <w:tcBorders>
              <w:top w:val="single" w:sz="4" w:space="0" w:color="4472C4"/>
              <w:left w:val="nil"/>
              <w:bottom w:val="single" w:sz="4" w:space="0" w:color="2F75B5"/>
              <w:right w:val="single" w:sz="4" w:space="0" w:color="2F75B5"/>
            </w:tcBorders>
            <w:shd w:val="clear" w:color="000000" w:fill="FFFFFF"/>
          </w:tcPr>
          <w:p w14:paraId="6A98ED8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3339991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6255834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824151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D248C36"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6A112562"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2ED418DD"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19CA9E3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bookmarkEnd w:id="159"/>
    </w:tbl>
    <w:p w14:paraId="4E239A21" w14:textId="77777777" w:rsidR="00E078A2" w:rsidRPr="00E078A2" w:rsidRDefault="00E078A2" w:rsidP="00E078A2">
      <w:pPr>
        <w:rPr>
          <w:rFonts w:asciiTheme="minorHAnsi" w:hAnsiTheme="minorHAnsi" w:cstheme="minorHAnsi"/>
          <w:szCs w:val="22"/>
        </w:rPr>
      </w:pPr>
    </w:p>
    <w:p w14:paraId="46DCCBC4" w14:textId="77777777" w:rsidR="00E078A2" w:rsidRPr="00E078A2" w:rsidRDefault="00E078A2" w:rsidP="00E078A2">
      <w:pPr>
        <w:rPr>
          <w:rFonts w:asciiTheme="minorHAnsi" w:hAnsiTheme="minorHAnsi" w:cstheme="minorHAnsi"/>
          <w:szCs w:val="22"/>
        </w:rPr>
      </w:pPr>
    </w:p>
    <w:p w14:paraId="1F81E7A3" w14:textId="77777777" w:rsidR="00E078A2" w:rsidRPr="00E078A2" w:rsidRDefault="00E078A2" w:rsidP="00945A8B">
      <w:pPr>
        <w:pStyle w:val="Titre3"/>
      </w:pPr>
      <w:r w:rsidRPr="00E078A2">
        <w:t xml:space="preserve"> </w:t>
      </w:r>
      <w:bookmarkStart w:id="160" w:name="_Toc194674312"/>
      <w:bookmarkStart w:id="161" w:name="_Toc208317522"/>
      <w:r w:rsidRPr="00E078A2">
        <w:t>Administration</w:t>
      </w:r>
      <w:bookmarkEnd w:id="160"/>
      <w:bookmarkEnd w:id="161"/>
    </w:p>
    <w:p w14:paraId="55A00BFD"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6DD84E8C" w14:textId="77777777" w:rsidTr="00B508B1">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7F8D674"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0480F69"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783FEF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060645C" w14:textId="77777777" w:rsidTr="00B508B1">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1E4A3963" w14:textId="5A539C5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23</w:t>
            </w:r>
          </w:p>
        </w:tc>
        <w:tc>
          <w:tcPr>
            <w:tcW w:w="7313" w:type="dxa"/>
            <w:vMerge w:val="restart"/>
            <w:tcBorders>
              <w:top w:val="single" w:sz="4" w:space="0" w:color="4472C4"/>
              <w:left w:val="nil"/>
              <w:right w:val="single" w:sz="4" w:space="0" w:color="2F75B5"/>
            </w:tcBorders>
            <w:shd w:val="clear" w:color="000000" w:fill="FFFFFF"/>
            <w:vAlign w:val="center"/>
          </w:tcPr>
          <w:p w14:paraId="20884D6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procédure obligeant les administrateurs sous sa responsabilité à utiliser des terminaux dédiés pour la réalisation exclusive des tâches d’administration. Il doit les maîtriser et les maintenir à jour. </w:t>
            </w:r>
          </w:p>
        </w:tc>
        <w:tc>
          <w:tcPr>
            <w:tcW w:w="2977" w:type="dxa"/>
            <w:tcBorders>
              <w:top w:val="single" w:sz="4" w:space="0" w:color="4472C4"/>
              <w:left w:val="nil"/>
              <w:bottom w:val="single" w:sz="4" w:space="0" w:color="2F75B5"/>
              <w:right w:val="single" w:sz="4" w:space="0" w:color="2F75B5"/>
            </w:tcBorders>
            <w:shd w:val="clear" w:color="000000" w:fill="FFFFFF"/>
          </w:tcPr>
          <w:p w14:paraId="280F2CD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180409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938BABA"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74365097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203659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621444D"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4CF701C0"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3B0B04E8"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30C8102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1C157943" w14:textId="77777777" w:rsidTr="00B508B1">
        <w:trPr>
          <w:trHeight w:val="304"/>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4545E90E" w14:textId="6BBD1496"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24</w:t>
            </w:r>
          </w:p>
        </w:tc>
        <w:tc>
          <w:tcPr>
            <w:tcW w:w="7313" w:type="dxa"/>
            <w:vMerge w:val="restart"/>
            <w:tcBorders>
              <w:top w:val="single" w:sz="4" w:space="0" w:color="4472C4"/>
              <w:left w:val="nil"/>
              <w:right w:val="single" w:sz="4" w:space="0" w:color="2F75B5"/>
            </w:tcBorders>
            <w:shd w:val="clear" w:color="000000" w:fill="FFFFFF"/>
            <w:vAlign w:val="center"/>
          </w:tcPr>
          <w:p w14:paraId="260AA8F0" w14:textId="77777777" w:rsidR="00E078A2" w:rsidRPr="00E078A2" w:rsidRDefault="00E078A2" w:rsidP="00E078A2">
            <w:pPr>
              <w:rPr>
                <w:rFonts w:asciiTheme="minorHAnsi" w:hAnsiTheme="minorHAnsi" w:cstheme="minorHAnsi"/>
                <w:bCs/>
                <w:szCs w:val="22"/>
              </w:rPr>
            </w:pPr>
            <w:r w:rsidRPr="00E078A2">
              <w:rPr>
                <w:rFonts w:asciiTheme="minorHAnsi" w:hAnsiTheme="minorHAnsi" w:cstheme="minorHAnsi"/>
                <w:szCs w:val="22"/>
              </w:rPr>
              <w:t>Le Prestataire met en place des mesures de durcissement de la configuration des terminaux utilisés pour les tâches d’administration.</w:t>
            </w:r>
          </w:p>
        </w:tc>
        <w:tc>
          <w:tcPr>
            <w:tcW w:w="2977" w:type="dxa"/>
            <w:tcBorders>
              <w:top w:val="single" w:sz="4" w:space="0" w:color="4472C4"/>
              <w:left w:val="nil"/>
              <w:bottom w:val="single" w:sz="4" w:space="0" w:color="2F75B5"/>
              <w:right w:val="single" w:sz="4" w:space="0" w:color="2F75B5"/>
            </w:tcBorders>
            <w:shd w:val="clear" w:color="000000" w:fill="FFFFFF"/>
          </w:tcPr>
          <w:p w14:paraId="01FFB36B"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237567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992B42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60230848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3047723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C9B4AA5"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7ED9C1F3"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02F2737A" w14:textId="77777777" w:rsidR="00E078A2" w:rsidRPr="00E078A2" w:rsidRDefault="00E078A2" w:rsidP="00E078A2">
            <w:pPr>
              <w:rPr>
                <w:rFonts w:asciiTheme="minorHAnsi" w:hAnsiTheme="minorHAnsi" w:cstheme="minorHAnsi"/>
                <w:b/>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2A44CDE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6B693FE3" w14:textId="77777777" w:rsidR="00E078A2" w:rsidRPr="00E078A2" w:rsidRDefault="00E078A2" w:rsidP="00E078A2">
      <w:pPr>
        <w:rPr>
          <w:rFonts w:asciiTheme="minorHAnsi" w:hAnsiTheme="minorHAnsi" w:cstheme="minorHAnsi"/>
          <w:szCs w:val="22"/>
        </w:rPr>
      </w:pPr>
    </w:p>
    <w:p w14:paraId="3FC4EA4A" w14:textId="77777777" w:rsidR="00E078A2" w:rsidRPr="00E078A2" w:rsidRDefault="00E078A2" w:rsidP="0018342F">
      <w:pPr>
        <w:pStyle w:val="Titre2"/>
      </w:pPr>
      <w:bookmarkStart w:id="162" w:name="_Toc194674313"/>
      <w:bookmarkStart w:id="163" w:name="_Toc208317523"/>
      <w:r w:rsidRPr="00E078A2">
        <w:t>Gestion des vulnérabilités techniques</w:t>
      </w:r>
      <w:bookmarkEnd w:id="162"/>
      <w:bookmarkEnd w:id="163"/>
      <w:r w:rsidRPr="00E078A2">
        <w:t xml:space="preserve"> </w:t>
      </w:r>
    </w:p>
    <w:p w14:paraId="005CF86C" w14:textId="77777777" w:rsidR="00E078A2" w:rsidRPr="00E078A2" w:rsidRDefault="00E078A2" w:rsidP="00E078A2">
      <w:pPr>
        <w:rPr>
          <w:rFonts w:asciiTheme="minorHAnsi" w:hAnsiTheme="minorHAnsi" w:cstheme="minorHAnsi"/>
          <w:szCs w:val="22"/>
        </w:rPr>
      </w:pPr>
    </w:p>
    <w:p w14:paraId="09B2EB0E" w14:textId="77777777" w:rsidR="00E078A2" w:rsidRPr="00E078A2" w:rsidRDefault="00E078A2" w:rsidP="00945A8B">
      <w:pPr>
        <w:pStyle w:val="Titre3"/>
      </w:pPr>
      <w:bookmarkStart w:id="164" w:name="_Toc194674314"/>
      <w:bookmarkStart w:id="165" w:name="_Toc208317524"/>
      <w:r w:rsidRPr="00E078A2">
        <w:t>Gestion des vulnérabilités techniques</w:t>
      </w:r>
      <w:bookmarkEnd w:id="164"/>
      <w:bookmarkEnd w:id="165"/>
      <w:r w:rsidRPr="00E078A2">
        <w:t xml:space="preserve"> </w:t>
      </w:r>
    </w:p>
    <w:p w14:paraId="507EACF2" w14:textId="77777777" w:rsidR="007D138B" w:rsidRPr="00E078A2" w:rsidRDefault="007D138B"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880"/>
        <w:gridCol w:w="2410"/>
      </w:tblGrid>
      <w:tr w:rsidR="00E078A2" w:rsidRPr="00E078A2" w14:paraId="00FE823C" w14:textId="77777777" w:rsidTr="004841CE">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AC15F01" w14:textId="77777777" w:rsidR="00E078A2" w:rsidRPr="00E078A2" w:rsidRDefault="00E078A2" w:rsidP="00E078A2">
            <w:pPr>
              <w:rPr>
                <w:rFonts w:asciiTheme="minorHAnsi" w:hAnsiTheme="minorHAnsi" w:cstheme="minorHAnsi"/>
                <w:b/>
                <w:bCs/>
                <w:szCs w:val="22"/>
              </w:rPr>
            </w:pPr>
            <w:bookmarkStart w:id="166" w:name="_Hlk192864454"/>
            <w:bookmarkStart w:id="167" w:name="_Hlk192864369"/>
          </w:p>
        </w:tc>
        <w:tc>
          <w:tcPr>
            <w:tcW w:w="788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76661F8"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DC95CE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3AF1624" w14:textId="77777777" w:rsidTr="004841CE">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3ED6E9A0" w14:textId="551D92E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25</w:t>
            </w:r>
          </w:p>
        </w:tc>
        <w:tc>
          <w:tcPr>
            <w:tcW w:w="7880" w:type="dxa"/>
            <w:vMerge w:val="restart"/>
            <w:tcBorders>
              <w:top w:val="single" w:sz="4" w:space="0" w:color="4472C4"/>
              <w:left w:val="nil"/>
              <w:right w:val="single" w:sz="4" w:space="0" w:color="2F75B5"/>
            </w:tcBorders>
            <w:shd w:val="clear" w:color="000000" w:fill="FFFFFF"/>
            <w:vAlign w:val="center"/>
          </w:tcPr>
          <w:p w14:paraId="55CD70F2" w14:textId="6D6ED54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maintien du niveau de sécurité des équipements et logiciels utilisés dans le cadre de la prestation est assuré par le </w:t>
            </w:r>
            <w:r w:rsidR="00EF4A68">
              <w:rPr>
                <w:rFonts w:asciiTheme="minorHAnsi" w:hAnsiTheme="minorHAnsi" w:cstheme="minorHAnsi"/>
                <w:szCs w:val="22"/>
              </w:rPr>
              <w:t>Prestataire</w:t>
            </w:r>
            <w:r w:rsidRPr="00E078A2">
              <w:rPr>
                <w:rFonts w:asciiTheme="minorHAnsi" w:hAnsiTheme="minorHAnsi" w:cstheme="minorHAnsi"/>
                <w:szCs w:val="22"/>
              </w:rPr>
              <w:t xml:space="preserve"> au travers d’un processus formalisé couvrant la veille, l’évaluation des vulnérabilités, le test et le déploiement des correctifs.</w:t>
            </w:r>
          </w:p>
          <w:p w14:paraId="4572E6B4" w14:textId="77777777" w:rsidR="00E078A2" w:rsidRPr="00E078A2" w:rsidRDefault="00E078A2" w:rsidP="00E078A2">
            <w:pPr>
              <w:rPr>
                <w:rFonts w:asciiTheme="minorHAnsi" w:hAnsiTheme="minorHAnsi" w:cstheme="minorHAnsi"/>
                <w:szCs w:val="22"/>
              </w:rPr>
            </w:pPr>
          </w:p>
          <w:p w14:paraId="7408EAE7" w14:textId="7797B474" w:rsidR="007D138B" w:rsidRDefault="007D138B" w:rsidP="007D138B">
            <w:pPr>
              <w:rPr>
                <w:rFonts w:asciiTheme="minorHAnsi" w:hAnsiTheme="minorHAnsi" w:cstheme="minorHAnsi"/>
                <w:szCs w:val="22"/>
              </w:rPr>
            </w:pPr>
            <w:r>
              <w:rPr>
                <w:rFonts w:asciiTheme="minorHAnsi" w:hAnsiTheme="minorHAnsi" w:cstheme="minorHAnsi"/>
                <w:szCs w:val="22"/>
              </w:rPr>
              <w:t xml:space="preserve">Les </w:t>
            </w:r>
            <w:r w:rsidRPr="007D138B">
              <w:rPr>
                <w:rFonts w:asciiTheme="minorHAnsi" w:hAnsiTheme="minorHAnsi" w:cstheme="minorHAnsi"/>
                <w:szCs w:val="22"/>
              </w:rPr>
              <w:t xml:space="preserve">vulnérabilités identifiées </w:t>
            </w:r>
            <w:r>
              <w:rPr>
                <w:rFonts w:asciiTheme="minorHAnsi" w:hAnsiTheme="minorHAnsi" w:cstheme="minorHAnsi"/>
                <w:szCs w:val="22"/>
              </w:rPr>
              <w:t>sont</w:t>
            </w:r>
            <w:r w:rsidRPr="007D138B">
              <w:rPr>
                <w:rFonts w:asciiTheme="minorHAnsi" w:hAnsiTheme="minorHAnsi" w:cstheme="minorHAnsi"/>
                <w:szCs w:val="22"/>
              </w:rPr>
              <w:t xml:space="preserve"> traitées dans les délais prévus dans la grille de criticité</w:t>
            </w:r>
            <w:r>
              <w:rPr>
                <w:rFonts w:asciiTheme="minorHAnsi" w:hAnsiTheme="minorHAnsi" w:cstheme="minorHAnsi"/>
                <w:szCs w:val="22"/>
              </w:rPr>
              <w:t xml:space="preserve"> ci-dessous</w:t>
            </w:r>
            <w:r w:rsidR="00C92132">
              <w:rPr>
                <w:rFonts w:asciiTheme="minorHAnsi" w:hAnsiTheme="minorHAnsi" w:cstheme="minorHAnsi"/>
                <w:szCs w:val="22"/>
              </w:rPr>
              <w:t>.</w:t>
            </w:r>
          </w:p>
          <w:p w14:paraId="64096BB8" w14:textId="1528A3DF"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58765400"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43547850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E815BE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4194466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2431577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0CEAD3A" w14:textId="77777777" w:rsidTr="004841CE">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7EF13486" w14:textId="77777777" w:rsidR="00E078A2" w:rsidRPr="00E078A2" w:rsidRDefault="00E078A2" w:rsidP="00E078A2">
            <w:pPr>
              <w:rPr>
                <w:rFonts w:asciiTheme="minorHAnsi" w:hAnsiTheme="minorHAnsi" w:cstheme="minorHAnsi"/>
                <w:b/>
                <w:bCs/>
                <w:szCs w:val="22"/>
              </w:rPr>
            </w:pPr>
          </w:p>
        </w:tc>
        <w:tc>
          <w:tcPr>
            <w:tcW w:w="7880" w:type="dxa"/>
            <w:vMerge/>
            <w:tcBorders>
              <w:left w:val="nil"/>
              <w:bottom w:val="single" w:sz="4" w:space="0" w:color="4472C4"/>
              <w:right w:val="single" w:sz="4" w:space="0" w:color="2F75B5"/>
            </w:tcBorders>
            <w:shd w:val="clear" w:color="000000" w:fill="FFFFFF"/>
            <w:vAlign w:val="center"/>
          </w:tcPr>
          <w:p w14:paraId="0678E388"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6BD8CC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bookmarkEnd w:id="166"/>
      <w:bookmarkEnd w:id="167"/>
    </w:tbl>
    <w:p w14:paraId="6266C70B" w14:textId="77777777" w:rsidR="007D138B" w:rsidRDefault="007D138B" w:rsidP="007D138B">
      <w:pPr>
        <w:rPr>
          <w:rFonts w:asciiTheme="minorHAnsi" w:hAnsiTheme="minorHAnsi" w:cstheme="minorHAnsi"/>
          <w:szCs w:val="22"/>
        </w:rPr>
      </w:pPr>
    </w:p>
    <w:p w14:paraId="1BEEE836" w14:textId="77777777" w:rsidR="007D138B" w:rsidRPr="007D138B" w:rsidRDefault="007D138B" w:rsidP="007D138B">
      <w:pPr>
        <w:rPr>
          <w:rFonts w:asciiTheme="minorHAnsi" w:hAnsiTheme="minorHAnsi" w:cstheme="minorHAnsi"/>
          <w:b/>
          <w:szCs w:val="22"/>
        </w:rPr>
      </w:pPr>
      <w:bookmarkStart w:id="168" w:name="_Toc97040926"/>
      <w:r w:rsidRPr="007D138B">
        <w:rPr>
          <w:rFonts w:asciiTheme="minorHAnsi" w:hAnsiTheme="minorHAnsi" w:cstheme="minorHAnsi"/>
          <w:b/>
          <w:szCs w:val="22"/>
        </w:rPr>
        <w:t>Grille de délais de traitement des vulnérabilités</w:t>
      </w:r>
      <w:bookmarkEnd w:id="168"/>
    </w:p>
    <w:p w14:paraId="374F12B8" w14:textId="77777777" w:rsidR="007D138B" w:rsidRPr="007D138B" w:rsidRDefault="007D138B" w:rsidP="007D138B">
      <w:pPr>
        <w:rPr>
          <w:rFonts w:asciiTheme="minorHAnsi" w:hAnsiTheme="minorHAnsi" w:cstheme="minorHAnsi"/>
          <w:szCs w:val="22"/>
        </w:rPr>
      </w:pPr>
      <w:r w:rsidRPr="007D138B">
        <w:rPr>
          <w:rFonts w:asciiTheme="minorHAnsi" w:hAnsiTheme="minorHAnsi" w:cstheme="minorHAnsi"/>
          <w:szCs w:val="22"/>
        </w:rPr>
        <w:t>Niveau des vulnérabilités techniques</w:t>
      </w:r>
    </w:p>
    <w:p w14:paraId="6F8DF209" w14:textId="77777777" w:rsidR="007D138B" w:rsidRPr="007D138B" w:rsidRDefault="007D138B" w:rsidP="007D138B">
      <w:pPr>
        <w:rPr>
          <w:rFonts w:asciiTheme="minorHAnsi" w:hAnsiTheme="minorHAnsi" w:cstheme="minorHAnsi"/>
          <w:szCs w:val="22"/>
        </w:rPr>
      </w:pPr>
    </w:p>
    <w:tbl>
      <w:tblPr>
        <w:tblW w:w="9776" w:type="dxa"/>
        <w:tblInd w:w="-5" w:type="dxa"/>
        <w:tblCellMar>
          <w:left w:w="70" w:type="dxa"/>
          <w:right w:w="70" w:type="dxa"/>
        </w:tblCellMar>
        <w:tblLook w:val="04A0" w:firstRow="1" w:lastRow="0" w:firstColumn="1" w:lastColumn="0" w:noHBand="0" w:noVBand="1"/>
      </w:tblPr>
      <w:tblGrid>
        <w:gridCol w:w="994"/>
        <w:gridCol w:w="7370"/>
        <w:gridCol w:w="1412"/>
      </w:tblGrid>
      <w:tr w:rsidR="007B487B" w:rsidRPr="007D138B" w14:paraId="266D5873" w14:textId="77777777" w:rsidTr="007B487B">
        <w:trPr>
          <w:trHeight w:val="381"/>
        </w:trPr>
        <w:tc>
          <w:tcPr>
            <w:tcW w:w="994" w:type="dxa"/>
            <w:tcBorders>
              <w:top w:val="single" w:sz="4" w:space="0" w:color="4472C4"/>
              <w:left w:val="single" w:sz="4" w:space="0" w:color="4472C4"/>
              <w:bottom w:val="single" w:sz="4" w:space="0" w:color="548DD4" w:themeColor="text2" w:themeTint="99"/>
              <w:right w:val="single" w:sz="4" w:space="0" w:color="FFFFFF"/>
            </w:tcBorders>
            <w:shd w:val="clear" w:color="auto" w:fill="548DD4" w:themeFill="text2" w:themeFillTint="99"/>
            <w:vAlign w:val="center"/>
          </w:tcPr>
          <w:p w14:paraId="338B3144" w14:textId="77777777" w:rsidR="007B487B" w:rsidRPr="007D138B" w:rsidRDefault="007B487B" w:rsidP="00C16E66">
            <w:pPr>
              <w:rPr>
                <w:rFonts w:asciiTheme="minorHAnsi" w:hAnsiTheme="minorHAnsi" w:cstheme="minorHAnsi"/>
                <w:b/>
                <w:bCs/>
                <w:szCs w:val="22"/>
              </w:rPr>
            </w:pPr>
            <w:r w:rsidRPr="007D138B">
              <w:rPr>
                <w:rFonts w:asciiTheme="minorHAnsi" w:hAnsiTheme="minorHAnsi" w:cstheme="minorHAnsi"/>
                <w:b/>
                <w:bCs/>
                <w:szCs w:val="22"/>
              </w:rPr>
              <w:t>Niveau</w:t>
            </w:r>
          </w:p>
        </w:tc>
        <w:tc>
          <w:tcPr>
            <w:tcW w:w="7370" w:type="dxa"/>
            <w:tcBorders>
              <w:top w:val="single" w:sz="4" w:space="0" w:color="4472C4"/>
              <w:left w:val="single" w:sz="4" w:space="0" w:color="548DD4" w:themeColor="text2" w:themeTint="99"/>
              <w:bottom w:val="single" w:sz="4" w:space="0" w:color="548DD4" w:themeColor="text2" w:themeTint="99"/>
              <w:right w:val="single" w:sz="4" w:space="0" w:color="548DD4" w:themeColor="text2" w:themeTint="99"/>
            </w:tcBorders>
            <w:shd w:val="clear" w:color="auto" w:fill="548DD4" w:themeFill="text2" w:themeFillTint="99"/>
          </w:tcPr>
          <w:p w14:paraId="195C555F" w14:textId="6031E52F" w:rsidR="007B487B" w:rsidRPr="007D138B" w:rsidRDefault="007B487B" w:rsidP="00C16E66">
            <w:pPr>
              <w:rPr>
                <w:rFonts w:asciiTheme="minorHAnsi" w:hAnsiTheme="minorHAnsi" w:cstheme="minorHAnsi"/>
                <w:b/>
                <w:bCs/>
                <w:szCs w:val="22"/>
              </w:rPr>
            </w:pPr>
            <w:r w:rsidRPr="007B487B">
              <w:rPr>
                <w:rFonts w:asciiTheme="minorHAnsi" w:hAnsiTheme="minorHAnsi" w:cstheme="minorHAnsi"/>
                <w:b/>
                <w:bCs/>
                <w:szCs w:val="22"/>
              </w:rPr>
              <w:t>Conséquences possibles si celle-ci était exploitée</w:t>
            </w:r>
          </w:p>
        </w:tc>
        <w:tc>
          <w:tcPr>
            <w:tcW w:w="1412" w:type="dxa"/>
            <w:tcBorders>
              <w:top w:val="single" w:sz="4" w:space="0" w:color="4472C4"/>
              <w:left w:val="single" w:sz="4" w:space="0" w:color="548DD4" w:themeColor="text2" w:themeTint="99"/>
              <w:bottom w:val="single" w:sz="4" w:space="0" w:color="548DD4" w:themeColor="text2" w:themeTint="99"/>
              <w:right w:val="single" w:sz="4" w:space="0" w:color="2F75B5"/>
            </w:tcBorders>
            <w:shd w:val="clear" w:color="auto" w:fill="548DD4" w:themeFill="text2" w:themeFillTint="99"/>
            <w:vAlign w:val="center"/>
          </w:tcPr>
          <w:p w14:paraId="7DEDCA0D" w14:textId="49E2CC3D" w:rsidR="007B487B" w:rsidRPr="007D138B" w:rsidRDefault="007B487B" w:rsidP="00C16E66">
            <w:pPr>
              <w:rPr>
                <w:rFonts w:asciiTheme="minorHAnsi" w:hAnsiTheme="minorHAnsi" w:cstheme="minorHAnsi"/>
                <w:b/>
                <w:bCs/>
                <w:szCs w:val="22"/>
              </w:rPr>
            </w:pPr>
            <w:r w:rsidRPr="007D138B">
              <w:rPr>
                <w:rFonts w:asciiTheme="minorHAnsi" w:hAnsiTheme="minorHAnsi" w:cstheme="minorHAnsi"/>
                <w:b/>
                <w:bCs/>
                <w:szCs w:val="22"/>
              </w:rPr>
              <w:t>Critère</w:t>
            </w:r>
            <w:r>
              <w:rPr>
                <w:rFonts w:asciiTheme="minorHAnsi" w:hAnsiTheme="minorHAnsi" w:cstheme="minorHAnsi"/>
                <w:b/>
                <w:bCs/>
                <w:szCs w:val="22"/>
              </w:rPr>
              <w:t xml:space="preserve"> CVSS</w:t>
            </w:r>
          </w:p>
        </w:tc>
      </w:tr>
      <w:tr w:rsidR="007B487B" w:rsidRPr="007D138B" w14:paraId="138F998B" w14:textId="77777777" w:rsidTr="007B487B">
        <w:trPr>
          <w:trHeight w:val="366"/>
        </w:trPr>
        <w:tc>
          <w:tcPr>
            <w:tcW w:w="99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0000"/>
            <w:vAlign w:val="center"/>
          </w:tcPr>
          <w:p w14:paraId="4BE6F3D7" w14:textId="77777777" w:rsidR="007B487B" w:rsidRPr="007D138B" w:rsidRDefault="007B487B" w:rsidP="00C16E66">
            <w:pPr>
              <w:rPr>
                <w:rFonts w:asciiTheme="minorHAnsi" w:hAnsiTheme="minorHAnsi" w:cstheme="minorHAnsi"/>
                <w:b/>
                <w:bCs/>
                <w:szCs w:val="22"/>
              </w:rPr>
            </w:pPr>
            <w:r w:rsidRPr="007D138B">
              <w:rPr>
                <w:rFonts w:asciiTheme="minorHAnsi" w:hAnsiTheme="minorHAnsi" w:cstheme="minorHAnsi"/>
                <w:szCs w:val="22"/>
              </w:rPr>
              <w:t>Critique</w:t>
            </w:r>
          </w:p>
        </w:tc>
        <w:tc>
          <w:tcPr>
            <w:tcW w:w="737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tcPr>
          <w:p w14:paraId="753EEE5A" w14:textId="6D21AB41" w:rsidR="007B487B" w:rsidRPr="007D138B" w:rsidRDefault="007B487B" w:rsidP="00C16E66">
            <w:pPr>
              <w:rPr>
                <w:rFonts w:asciiTheme="minorHAnsi" w:hAnsiTheme="minorHAnsi" w:cstheme="minorHAnsi"/>
                <w:szCs w:val="22"/>
              </w:rPr>
            </w:pPr>
            <w:r w:rsidRPr="007B487B">
              <w:rPr>
                <w:rFonts w:asciiTheme="minorHAnsi" w:hAnsiTheme="minorHAnsi" w:cstheme="minorHAnsi"/>
                <w:szCs w:val="22"/>
              </w:rPr>
              <w:t>Remet en cause la sécurité globale de la cible. Des actions de correction à très court terme sont requises.</w:t>
            </w:r>
          </w:p>
        </w:tc>
        <w:tc>
          <w:tcPr>
            <w:tcW w:w="141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7625648E" w14:textId="0643E1ED" w:rsidR="007B487B" w:rsidRPr="007D138B" w:rsidRDefault="007B487B" w:rsidP="00C16E66">
            <w:pPr>
              <w:rPr>
                <w:rFonts w:asciiTheme="minorHAnsi" w:hAnsiTheme="minorHAnsi" w:cstheme="minorHAnsi"/>
                <w:szCs w:val="22"/>
              </w:rPr>
            </w:pPr>
            <w:r w:rsidRPr="007D138B">
              <w:rPr>
                <w:rFonts w:asciiTheme="minorHAnsi" w:hAnsiTheme="minorHAnsi" w:cstheme="minorHAnsi"/>
                <w:szCs w:val="22"/>
              </w:rPr>
              <w:t>9 ≤ CVSS</w:t>
            </w:r>
          </w:p>
        </w:tc>
      </w:tr>
      <w:tr w:rsidR="007B487B" w:rsidRPr="007D138B" w14:paraId="54841A5A" w14:textId="77777777" w:rsidTr="007B487B">
        <w:trPr>
          <w:trHeight w:val="487"/>
        </w:trPr>
        <w:tc>
          <w:tcPr>
            <w:tcW w:w="99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C000"/>
            <w:vAlign w:val="center"/>
          </w:tcPr>
          <w:p w14:paraId="07022A03" w14:textId="77777777" w:rsidR="007B487B" w:rsidRPr="007D138B" w:rsidRDefault="007B487B" w:rsidP="00C16E66">
            <w:pPr>
              <w:rPr>
                <w:rFonts w:asciiTheme="minorHAnsi" w:hAnsiTheme="minorHAnsi" w:cstheme="minorHAnsi"/>
                <w:b/>
                <w:bCs/>
                <w:szCs w:val="22"/>
              </w:rPr>
            </w:pPr>
            <w:r w:rsidRPr="007D138B">
              <w:rPr>
                <w:rFonts w:asciiTheme="minorHAnsi" w:hAnsiTheme="minorHAnsi" w:cstheme="minorHAnsi"/>
                <w:szCs w:val="22"/>
              </w:rPr>
              <w:t>Haute</w:t>
            </w:r>
          </w:p>
        </w:tc>
        <w:tc>
          <w:tcPr>
            <w:tcW w:w="737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tcPr>
          <w:p w14:paraId="76ABC670" w14:textId="525FB2C4" w:rsidR="007B487B" w:rsidRPr="007D138B" w:rsidRDefault="007B487B" w:rsidP="00C16E66">
            <w:pPr>
              <w:rPr>
                <w:rFonts w:asciiTheme="minorHAnsi" w:hAnsiTheme="minorHAnsi" w:cstheme="minorHAnsi"/>
                <w:szCs w:val="22"/>
              </w:rPr>
            </w:pPr>
            <w:r w:rsidRPr="007B487B">
              <w:rPr>
                <w:rFonts w:asciiTheme="minorHAnsi" w:hAnsiTheme="minorHAnsi" w:cstheme="minorHAnsi"/>
                <w:szCs w:val="22"/>
              </w:rPr>
              <w:t>Des mesures sont à prendre rapidement afin de garantir un niveau de sécurité maximal</w:t>
            </w:r>
            <w:r>
              <w:rPr>
                <w:rFonts w:asciiTheme="minorHAnsi" w:hAnsiTheme="minorHAnsi" w:cstheme="minorHAnsi"/>
                <w:szCs w:val="22"/>
              </w:rPr>
              <w:t>.</w:t>
            </w:r>
          </w:p>
        </w:tc>
        <w:tc>
          <w:tcPr>
            <w:tcW w:w="141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7912779F" w14:textId="0A4AE7D0" w:rsidR="007B487B" w:rsidRPr="007D138B" w:rsidRDefault="007B487B" w:rsidP="00C16E66">
            <w:pPr>
              <w:rPr>
                <w:rFonts w:asciiTheme="minorHAnsi" w:hAnsiTheme="minorHAnsi" w:cstheme="minorHAnsi"/>
                <w:szCs w:val="22"/>
              </w:rPr>
            </w:pPr>
            <w:r w:rsidRPr="007D138B">
              <w:rPr>
                <w:rFonts w:asciiTheme="minorHAnsi" w:hAnsiTheme="minorHAnsi" w:cstheme="minorHAnsi"/>
                <w:szCs w:val="22"/>
              </w:rPr>
              <w:t>7 ≤ CVSS &lt; 9</w:t>
            </w:r>
          </w:p>
        </w:tc>
      </w:tr>
      <w:tr w:rsidR="007B487B" w:rsidRPr="007D138B" w14:paraId="759D8748" w14:textId="77777777" w:rsidTr="007B487B">
        <w:trPr>
          <w:trHeight w:val="487"/>
        </w:trPr>
        <w:tc>
          <w:tcPr>
            <w:tcW w:w="99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00"/>
            <w:vAlign w:val="center"/>
          </w:tcPr>
          <w:p w14:paraId="6AF3D7D1" w14:textId="77777777" w:rsidR="007B487B" w:rsidRPr="007D138B" w:rsidRDefault="007B487B" w:rsidP="00C16E66">
            <w:pPr>
              <w:rPr>
                <w:rFonts w:asciiTheme="minorHAnsi" w:hAnsiTheme="minorHAnsi" w:cstheme="minorHAnsi"/>
                <w:b/>
                <w:bCs/>
                <w:szCs w:val="22"/>
              </w:rPr>
            </w:pPr>
            <w:r w:rsidRPr="007D138B">
              <w:rPr>
                <w:rFonts w:asciiTheme="minorHAnsi" w:hAnsiTheme="minorHAnsi" w:cstheme="minorHAnsi"/>
                <w:szCs w:val="22"/>
              </w:rPr>
              <w:t>Moyenne</w:t>
            </w:r>
          </w:p>
        </w:tc>
        <w:tc>
          <w:tcPr>
            <w:tcW w:w="737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tcPr>
          <w:p w14:paraId="1921B620" w14:textId="3A27AE51" w:rsidR="007B487B" w:rsidRPr="007D138B" w:rsidRDefault="007B487B" w:rsidP="00C16E66">
            <w:pPr>
              <w:rPr>
                <w:rFonts w:asciiTheme="minorHAnsi" w:hAnsiTheme="minorHAnsi" w:cstheme="minorHAnsi"/>
                <w:szCs w:val="22"/>
              </w:rPr>
            </w:pPr>
            <w:r w:rsidRPr="007B487B">
              <w:rPr>
                <w:rFonts w:asciiTheme="minorHAnsi" w:hAnsiTheme="minorHAnsi" w:cstheme="minorHAnsi"/>
                <w:szCs w:val="22"/>
              </w:rPr>
              <w:t>Les risques modérés requièrent des actions planifiées dans le temps et l’implémentation de mesures de sécurité à moyen terme</w:t>
            </w:r>
            <w:r>
              <w:rPr>
                <w:rFonts w:asciiTheme="minorHAnsi" w:hAnsiTheme="minorHAnsi" w:cstheme="minorHAnsi"/>
                <w:szCs w:val="22"/>
              </w:rPr>
              <w:t>.</w:t>
            </w:r>
          </w:p>
        </w:tc>
        <w:tc>
          <w:tcPr>
            <w:tcW w:w="141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27AB6710" w14:textId="36E8B983" w:rsidR="007B487B" w:rsidRPr="007D138B" w:rsidRDefault="007B487B" w:rsidP="00C16E66">
            <w:pPr>
              <w:rPr>
                <w:rFonts w:asciiTheme="minorHAnsi" w:hAnsiTheme="minorHAnsi" w:cstheme="minorHAnsi"/>
                <w:szCs w:val="22"/>
              </w:rPr>
            </w:pPr>
            <w:r w:rsidRPr="007D138B">
              <w:rPr>
                <w:rFonts w:asciiTheme="minorHAnsi" w:hAnsiTheme="minorHAnsi" w:cstheme="minorHAnsi"/>
                <w:szCs w:val="22"/>
              </w:rPr>
              <w:t>4 ≤ CVSS &lt; 7</w:t>
            </w:r>
          </w:p>
        </w:tc>
      </w:tr>
      <w:tr w:rsidR="007B487B" w:rsidRPr="007D138B" w14:paraId="368AE8E6" w14:textId="77777777" w:rsidTr="007B487B">
        <w:trPr>
          <w:trHeight w:val="487"/>
        </w:trPr>
        <w:tc>
          <w:tcPr>
            <w:tcW w:w="99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00B050"/>
            <w:vAlign w:val="center"/>
          </w:tcPr>
          <w:p w14:paraId="375BD762" w14:textId="77777777" w:rsidR="007B487B" w:rsidRPr="007D138B" w:rsidRDefault="007B487B" w:rsidP="00C16E66">
            <w:pPr>
              <w:rPr>
                <w:rFonts w:asciiTheme="minorHAnsi" w:hAnsiTheme="minorHAnsi" w:cstheme="minorHAnsi"/>
                <w:b/>
                <w:bCs/>
                <w:szCs w:val="22"/>
              </w:rPr>
            </w:pPr>
            <w:r w:rsidRPr="007D138B">
              <w:rPr>
                <w:rFonts w:asciiTheme="minorHAnsi" w:hAnsiTheme="minorHAnsi" w:cstheme="minorHAnsi"/>
                <w:szCs w:val="22"/>
              </w:rPr>
              <w:t>Faible</w:t>
            </w:r>
          </w:p>
        </w:tc>
        <w:tc>
          <w:tcPr>
            <w:tcW w:w="737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tcPr>
          <w:p w14:paraId="7582B8EE" w14:textId="6DB03BFB" w:rsidR="007B487B" w:rsidRPr="007D138B" w:rsidRDefault="007B487B" w:rsidP="00C16E66">
            <w:pPr>
              <w:rPr>
                <w:rFonts w:asciiTheme="minorHAnsi" w:hAnsiTheme="minorHAnsi" w:cstheme="minorHAnsi"/>
                <w:szCs w:val="22"/>
              </w:rPr>
            </w:pPr>
            <w:r w:rsidRPr="007B487B">
              <w:rPr>
                <w:rFonts w:asciiTheme="minorHAnsi" w:hAnsiTheme="minorHAnsi" w:cstheme="minorHAnsi"/>
                <w:szCs w:val="22"/>
              </w:rPr>
              <w:t>Les risques faibles requièrent des actions planifiées dans le temps et l’implémentation de mesures de sécurité à long terme.</w:t>
            </w:r>
          </w:p>
        </w:tc>
        <w:tc>
          <w:tcPr>
            <w:tcW w:w="141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596298C0" w14:textId="3D54B3CE" w:rsidR="007B487B" w:rsidRPr="007D138B" w:rsidRDefault="007B487B" w:rsidP="00C16E66">
            <w:pPr>
              <w:rPr>
                <w:rFonts w:asciiTheme="minorHAnsi" w:hAnsiTheme="minorHAnsi" w:cstheme="minorHAnsi"/>
                <w:szCs w:val="22"/>
              </w:rPr>
            </w:pPr>
            <w:r w:rsidRPr="007D138B">
              <w:rPr>
                <w:rFonts w:asciiTheme="minorHAnsi" w:hAnsiTheme="minorHAnsi" w:cstheme="minorHAnsi"/>
                <w:szCs w:val="22"/>
              </w:rPr>
              <w:t>CVSS &lt; 4</w:t>
            </w:r>
          </w:p>
        </w:tc>
      </w:tr>
    </w:tbl>
    <w:p w14:paraId="0A158FA8" w14:textId="77777777" w:rsidR="007D138B" w:rsidRPr="007D138B" w:rsidRDefault="007D138B" w:rsidP="007D138B">
      <w:pPr>
        <w:rPr>
          <w:rFonts w:asciiTheme="minorHAnsi" w:hAnsiTheme="minorHAnsi" w:cstheme="minorHAnsi"/>
          <w:szCs w:val="22"/>
        </w:rPr>
      </w:pPr>
    </w:p>
    <w:p w14:paraId="7834DA2C" w14:textId="77777777" w:rsidR="007D138B" w:rsidRPr="007D138B" w:rsidRDefault="007D138B" w:rsidP="007D138B">
      <w:pPr>
        <w:rPr>
          <w:rFonts w:asciiTheme="minorHAnsi" w:hAnsiTheme="minorHAnsi" w:cstheme="minorHAnsi"/>
          <w:szCs w:val="22"/>
        </w:rPr>
      </w:pPr>
      <w:r w:rsidRPr="007D138B">
        <w:rPr>
          <w:rFonts w:asciiTheme="minorHAnsi" w:hAnsiTheme="minorHAnsi" w:cstheme="minorHAnsi"/>
          <w:szCs w:val="22"/>
        </w:rPr>
        <w:t>Délai maximum de traitement des vulnérabilités techniques</w:t>
      </w:r>
    </w:p>
    <w:p w14:paraId="1EA2C864" w14:textId="77777777" w:rsidR="007D138B" w:rsidRPr="007D138B" w:rsidRDefault="007D138B" w:rsidP="007D138B">
      <w:pPr>
        <w:rPr>
          <w:rFonts w:asciiTheme="minorHAnsi" w:hAnsiTheme="minorHAnsi" w:cstheme="minorHAnsi"/>
          <w:szCs w:val="22"/>
        </w:rPr>
      </w:pPr>
    </w:p>
    <w:tbl>
      <w:tblPr>
        <w:tblW w:w="9072" w:type="dxa"/>
        <w:tblInd w:w="-5" w:type="dxa"/>
        <w:tblCellMar>
          <w:left w:w="70" w:type="dxa"/>
          <w:right w:w="70" w:type="dxa"/>
        </w:tblCellMar>
        <w:tblLook w:val="04A0" w:firstRow="1" w:lastRow="0" w:firstColumn="1" w:lastColumn="0" w:noHBand="0" w:noVBand="1"/>
      </w:tblPr>
      <w:tblGrid>
        <w:gridCol w:w="4536"/>
        <w:gridCol w:w="4536"/>
      </w:tblGrid>
      <w:tr w:rsidR="007D138B" w:rsidRPr="007D138B" w14:paraId="21FF9390" w14:textId="77777777" w:rsidTr="00C16E66">
        <w:trPr>
          <w:trHeight w:val="381"/>
        </w:trPr>
        <w:tc>
          <w:tcPr>
            <w:tcW w:w="4536" w:type="dxa"/>
            <w:tcBorders>
              <w:top w:val="single" w:sz="4" w:space="0" w:color="4472C4"/>
              <w:left w:val="single" w:sz="4" w:space="0" w:color="4472C4"/>
              <w:bottom w:val="single" w:sz="4" w:space="0" w:color="548DD4" w:themeColor="text2" w:themeTint="99"/>
              <w:right w:val="single" w:sz="4" w:space="0" w:color="FFFFFF"/>
            </w:tcBorders>
            <w:shd w:val="clear" w:color="auto" w:fill="548DD4" w:themeFill="text2" w:themeFillTint="99"/>
            <w:vAlign w:val="center"/>
          </w:tcPr>
          <w:p w14:paraId="65EE6849" w14:textId="77777777" w:rsidR="007D138B" w:rsidRPr="007D138B" w:rsidRDefault="007D138B" w:rsidP="00C16E66">
            <w:pPr>
              <w:rPr>
                <w:rFonts w:asciiTheme="minorHAnsi" w:hAnsiTheme="minorHAnsi" w:cstheme="minorHAnsi"/>
                <w:b/>
                <w:bCs/>
                <w:szCs w:val="22"/>
              </w:rPr>
            </w:pPr>
            <w:r w:rsidRPr="007D138B">
              <w:rPr>
                <w:rFonts w:asciiTheme="minorHAnsi" w:hAnsiTheme="minorHAnsi" w:cstheme="minorHAnsi"/>
                <w:b/>
                <w:bCs/>
                <w:szCs w:val="22"/>
              </w:rPr>
              <w:t>Niveau</w:t>
            </w:r>
          </w:p>
        </w:tc>
        <w:tc>
          <w:tcPr>
            <w:tcW w:w="4536" w:type="dxa"/>
            <w:tcBorders>
              <w:top w:val="single" w:sz="4" w:space="0" w:color="4472C4"/>
              <w:left w:val="single" w:sz="4" w:space="0" w:color="548DD4" w:themeColor="text2" w:themeTint="99"/>
              <w:bottom w:val="single" w:sz="4" w:space="0" w:color="548DD4" w:themeColor="text2" w:themeTint="99"/>
              <w:right w:val="single" w:sz="4" w:space="0" w:color="2F75B5"/>
            </w:tcBorders>
            <w:shd w:val="clear" w:color="auto" w:fill="548DD4" w:themeFill="text2" w:themeFillTint="99"/>
            <w:vAlign w:val="center"/>
          </w:tcPr>
          <w:p w14:paraId="0623AF0F" w14:textId="77777777" w:rsidR="007D138B" w:rsidRPr="007D138B" w:rsidRDefault="007D138B" w:rsidP="00C16E66">
            <w:pPr>
              <w:rPr>
                <w:rFonts w:asciiTheme="minorHAnsi" w:hAnsiTheme="minorHAnsi" w:cstheme="minorHAnsi"/>
                <w:b/>
                <w:bCs/>
                <w:szCs w:val="22"/>
              </w:rPr>
            </w:pPr>
            <w:r w:rsidRPr="007D138B">
              <w:rPr>
                <w:rFonts w:asciiTheme="minorHAnsi" w:hAnsiTheme="minorHAnsi" w:cstheme="minorHAnsi"/>
                <w:b/>
                <w:bCs/>
                <w:szCs w:val="22"/>
              </w:rPr>
              <w:t>Critère</w:t>
            </w:r>
          </w:p>
        </w:tc>
      </w:tr>
      <w:tr w:rsidR="007D138B" w:rsidRPr="007D138B" w14:paraId="77640621" w14:textId="77777777" w:rsidTr="00C16E66">
        <w:trPr>
          <w:trHeight w:val="366"/>
        </w:trPr>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64CCCF3B" w14:textId="77777777" w:rsidR="007D138B" w:rsidRPr="007D138B" w:rsidRDefault="007D138B" w:rsidP="00C16E66">
            <w:pPr>
              <w:rPr>
                <w:rFonts w:asciiTheme="minorHAnsi" w:hAnsiTheme="minorHAnsi" w:cstheme="minorHAnsi"/>
                <w:b/>
                <w:bCs/>
                <w:szCs w:val="22"/>
              </w:rPr>
            </w:pPr>
            <w:r w:rsidRPr="007D138B">
              <w:rPr>
                <w:rFonts w:asciiTheme="minorHAnsi" w:hAnsiTheme="minorHAnsi" w:cstheme="minorHAnsi"/>
                <w:szCs w:val="22"/>
              </w:rPr>
              <w:t>Critique</w:t>
            </w:r>
          </w:p>
        </w:tc>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2036F50F" w14:textId="2D983328" w:rsidR="007D138B" w:rsidRPr="007D138B" w:rsidRDefault="007D138B" w:rsidP="00C16E66">
            <w:pPr>
              <w:rPr>
                <w:rFonts w:asciiTheme="minorHAnsi" w:hAnsiTheme="minorHAnsi" w:cstheme="minorHAnsi"/>
                <w:szCs w:val="22"/>
              </w:rPr>
            </w:pPr>
            <w:r w:rsidRPr="007D138B">
              <w:rPr>
                <w:rFonts w:asciiTheme="minorHAnsi" w:hAnsiTheme="minorHAnsi" w:cstheme="minorHAnsi"/>
                <w:szCs w:val="22"/>
              </w:rPr>
              <w:t xml:space="preserve">Le plus rapidement possible, sans excéder </w:t>
            </w:r>
            <w:r w:rsidR="00A01D46">
              <w:rPr>
                <w:rFonts w:asciiTheme="minorHAnsi" w:hAnsiTheme="minorHAnsi" w:cstheme="minorHAnsi"/>
                <w:szCs w:val="22"/>
              </w:rPr>
              <w:t>7 jours</w:t>
            </w:r>
          </w:p>
        </w:tc>
      </w:tr>
      <w:tr w:rsidR="007D138B" w:rsidRPr="007D138B" w14:paraId="0B7C2860" w14:textId="77777777" w:rsidTr="00C16E66">
        <w:trPr>
          <w:trHeight w:val="487"/>
        </w:trPr>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534C1D58" w14:textId="77777777" w:rsidR="007D138B" w:rsidRPr="007D138B" w:rsidRDefault="007D138B" w:rsidP="00C16E66">
            <w:pPr>
              <w:rPr>
                <w:rFonts w:asciiTheme="minorHAnsi" w:hAnsiTheme="minorHAnsi" w:cstheme="minorHAnsi"/>
                <w:b/>
                <w:bCs/>
                <w:szCs w:val="22"/>
              </w:rPr>
            </w:pPr>
            <w:r w:rsidRPr="007D138B">
              <w:rPr>
                <w:rFonts w:asciiTheme="minorHAnsi" w:hAnsiTheme="minorHAnsi" w:cstheme="minorHAnsi"/>
                <w:szCs w:val="22"/>
              </w:rPr>
              <w:t>Haute</w:t>
            </w:r>
          </w:p>
        </w:tc>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2A0E8E77" w14:textId="77777777" w:rsidR="007D138B" w:rsidRPr="007D138B" w:rsidRDefault="007D138B" w:rsidP="00C16E66">
            <w:pPr>
              <w:rPr>
                <w:rFonts w:asciiTheme="minorHAnsi" w:hAnsiTheme="minorHAnsi" w:cstheme="minorHAnsi"/>
                <w:szCs w:val="22"/>
              </w:rPr>
            </w:pPr>
            <w:r w:rsidRPr="007D138B">
              <w:rPr>
                <w:rFonts w:asciiTheme="minorHAnsi" w:hAnsiTheme="minorHAnsi" w:cstheme="minorHAnsi"/>
                <w:szCs w:val="22"/>
              </w:rPr>
              <w:t>Avant 3 mois</w:t>
            </w:r>
          </w:p>
        </w:tc>
      </w:tr>
      <w:tr w:rsidR="007D138B" w:rsidRPr="007D138B" w14:paraId="7C3AA74A" w14:textId="77777777" w:rsidTr="00C16E66">
        <w:trPr>
          <w:trHeight w:val="487"/>
        </w:trPr>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3525A6BE" w14:textId="77777777" w:rsidR="007D138B" w:rsidRPr="007D138B" w:rsidRDefault="007D138B" w:rsidP="00C16E66">
            <w:pPr>
              <w:rPr>
                <w:rFonts w:asciiTheme="minorHAnsi" w:hAnsiTheme="minorHAnsi" w:cstheme="minorHAnsi"/>
                <w:b/>
                <w:bCs/>
                <w:szCs w:val="22"/>
              </w:rPr>
            </w:pPr>
            <w:r w:rsidRPr="007D138B">
              <w:rPr>
                <w:rFonts w:asciiTheme="minorHAnsi" w:hAnsiTheme="minorHAnsi" w:cstheme="minorHAnsi"/>
                <w:szCs w:val="22"/>
              </w:rPr>
              <w:t>Moyenne</w:t>
            </w:r>
          </w:p>
        </w:tc>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007AA5E3" w14:textId="77777777" w:rsidR="007D138B" w:rsidRPr="007D138B" w:rsidRDefault="007D138B" w:rsidP="00C16E66">
            <w:pPr>
              <w:rPr>
                <w:rFonts w:asciiTheme="minorHAnsi" w:hAnsiTheme="minorHAnsi" w:cstheme="minorHAnsi"/>
                <w:szCs w:val="22"/>
              </w:rPr>
            </w:pPr>
            <w:r w:rsidRPr="007D138B">
              <w:rPr>
                <w:rFonts w:asciiTheme="minorHAnsi" w:hAnsiTheme="minorHAnsi" w:cstheme="minorHAnsi"/>
                <w:szCs w:val="22"/>
              </w:rPr>
              <w:t>Avant 6 mois</w:t>
            </w:r>
          </w:p>
        </w:tc>
      </w:tr>
      <w:tr w:rsidR="007D138B" w:rsidRPr="007D138B" w14:paraId="5B1D9801" w14:textId="77777777" w:rsidTr="00C16E66">
        <w:trPr>
          <w:trHeight w:val="487"/>
        </w:trPr>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7130BA11" w14:textId="77777777" w:rsidR="007D138B" w:rsidRPr="007D138B" w:rsidRDefault="007D138B" w:rsidP="00C16E66">
            <w:pPr>
              <w:rPr>
                <w:rFonts w:asciiTheme="minorHAnsi" w:hAnsiTheme="minorHAnsi" w:cstheme="minorHAnsi"/>
                <w:b/>
                <w:bCs/>
                <w:szCs w:val="22"/>
              </w:rPr>
            </w:pPr>
            <w:r w:rsidRPr="007D138B">
              <w:rPr>
                <w:rFonts w:asciiTheme="minorHAnsi" w:hAnsiTheme="minorHAnsi" w:cstheme="minorHAnsi"/>
                <w:szCs w:val="22"/>
              </w:rPr>
              <w:t>Faible</w:t>
            </w:r>
          </w:p>
        </w:tc>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755F110A" w14:textId="77777777" w:rsidR="007D138B" w:rsidRPr="007D138B" w:rsidRDefault="007D138B" w:rsidP="00C16E66">
            <w:pPr>
              <w:rPr>
                <w:rFonts w:asciiTheme="minorHAnsi" w:hAnsiTheme="minorHAnsi" w:cstheme="minorHAnsi"/>
                <w:szCs w:val="22"/>
              </w:rPr>
            </w:pPr>
            <w:r w:rsidRPr="007D138B">
              <w:rPr>
                <w:rFonts w:asciiTheme="minorHAnsi" w:hAnsiTheme="minorHAnsi" w:cstheme="minorHAnsi"/>
                <w:szCs w:val="22"/>
              </w:rPr>
              <w:t>Avant 1 an</w:t>
            </w:r>
          </w:p>
        </w:tc>
      </w:tr>
    </w:tbl>
    <w:p w14:paraId="63D83201" w14:textId="5A56BC2E" w:rsidR="00E078A2" w:rsidRPr="00E078A2" w:rsidRDefault="00E078A2" w:rsidP="00E078A2">
      <w:pPr>
        <w:rPr>
          <w:rFonts w:asciiTheme="minorHAnsi" w:hAnsiTheme="minorHAnsi" w:cstheme="minorHAnsi"/>
          <w:szCs w:val="22"/>
        </w:rPr>
      </w:pPr>
    </w:p>
    <w:p w14:paraId="78034972" w14:textId="77777777" w:rsidR="00E078A2" w:rsidRPr="00E078A2" w:rsidRDefault="00E078A2" w:rsidP="00945A8B">
      <w:pPr>
        <w:pStyle w:val="Titre3"/>
      </w:pPr>
      <w:bookmarkStart w:id="169" w:name="_Toc194674315"/>
      <w:bookmarkStart w:id="170" w:name="_Toc208317525"/>
      <w:r w:rsidRPr="00E078A2">
        <w:t>Restrictions liées à̀ l'installation de logiciels</w:t>
      </w:r>
      <w:bookmarkEnd w:id="169"/>
      <w:bookmarkEnd w:id="170"/>
      <w:r w:rsidRPr="00E078A2">
        <w:t xml:space="preserve"> </w:t>
      </w:r>
    </w:p>
    <w:p w14:paraId="312588A3"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880"/>
        <w:gridCol w:w="2410"/>
      </w:tblGrid>
      <w:tr w:rsidR="00E078A2" w:rsidRPr="00E078A2" w14:paraId="207F8356" w14:textId="77777777" w:rsidTr="004841CE">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7F79030" w14:textId="77777777" w:rsidR="00E078A2" w:rsidRPr="00E078A2" w:rsidRDefault="00E078A2" w:rsidP="00E078A2">
            <w:pPr>
              <w:rPr>
                <w:rFonts w:asciiTheme="minorHAnsi" w:hAnsiTheme="minorHAnsi" w:cstheme="minorHAnsi"/>
                <w:b/>
                <w:bCs/>
                <w:szCs w:val="22"/>
              </w:rPr>
            </w:pPr>
          </w:p>
        </w:tc>
        <w:tc>
          <w:tcPr>
            <w:tcW w:w="788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F63330A"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BA9E9E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A5C0AA4" w14:textId="77777777" w:rsidTr="004841CE">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56DE3F1A" w14:textId="13BC584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26</w:t>
            </w:r>
          </w:p>
        </w:tc>
        <w:tc>
          <w:tcPr>
            <w:tcW w:w="7880" w:type="dxa"/>
            <w:vMerge w:val="restart"/>
            <w:tcBorders>
              <w:top w:val="single" w:sz="4" w:space="0" w:color="4472C4"/>
              <w:left w:val="nil"/>
              <w:right w:val="single" w:sz="4" w:space="0" w:color="2F75B5"/>
            </w:tcBorders>
            <w:shd w:val="clear" w:color="000000" w:fill="FFFFFF"/>
            <w:vAlign w:val="center"/>
          </w:tcPr>
          <w:p w14:paraId="27279F8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 et met en œuvre des règles d’installation de logiciels par les utilisateurs.</w:t>
            </w:r>
          </w:p>
          <w:p w14:paraId="361F40FA"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80C8F3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8484933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4DFD786"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3345164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98191624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BD935D1" w14:textId="77777777" w:rsidTr="004841CE">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1811230D" w14:textId="77777777" w:rsidR="00E078A2" w:rsidRPr="00E078A2" w:rsidRDefault="00E078A2" w:rsidP="00E078A2">
            <w:pPr>
              <w:rPr>
                <w:rFonts w:asciiTheme="minorHAnsi" w:hAnsiTheme="minorHAnsi" w:cstheme="minorHAnsi"/>
                <w:b/>
                <w:bCs/>
                <w:szCs w:val="22"/>
              </w:rPr>
            </w:pPr>
          </w:p>
        </w:tc>
        <w:tc>
          <w:tcPr>
            <w:tcW w:w="7880" w:type="dxa"/>
            <w:vMerge/>
            <w:tcBorders>
              <w:left w:val="nil"/>
              <w:bottom w:val="single" w:sz="4" w:space="0" w:color="4472C4"/>
              <w:right w:val="single" w:sz="4" w:space="0" w:color="2F75B5"/>
            </w:tcBorders>
            <w:shd w:val="clear" w:color="000000" w:fill="FFFFFF"/>
            <w:vAlign w:val="center"/>
          </w:tcPr>
          <w:p w14:paraId="647A6BA8"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4781063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16F25CBC" w14:textId="77777777" w:rsidR="00E078A2" w:rsidRPr="00E078A2" w:rsidRDefault="00E078A2" w:rsidP="00E078A2">
      <w:pPr>
        <w:rPr>
          <w:rFonts w:asciiTheme="minorHAnsi" w:hAnsiTheme="minorHAnsi" w:cstheme="minorHAnsi"/>
          <w:szCs w:val="22"/>
        </w:rPr>
      </w:pPr>
    </w:p>
    <w:p w14:paraId="6ADC488C" w14:textId="77777777" w:rsidR="00E078A2" w:rsidRPr="00E078A2" w:rsidRDefault="00E078A2" w:rsidP="00E078A2">
      <w:pPr>
        <w:rPr>
          <w:rFonts w:asciiTheme="minorHAnsi" w:hAnsiTheme="minorHAnsi" w:cstheme="minorHAnsi"/>
          <w:szCs w:val="22"/>
        </w:rPr>
      </w:pPr>
    </w:p>
    <w:p w14:paraId="1FD8222A" w14:textId="77777777" w:rsidR="00E078A2" w:rsidRPr="00E078A2" w:rsidRDefault="00E078A2" w:rsidP="0018342F">
      <w:pPr>
        <w:pStyle w:val="Titre2"/>
      </w:pPr>
      <w:r w:rsidRPr="00E078A2">
        <w:t xml:space="preserve"> </w:t>
      </w:r>
      <w:bookmarkStart w:id="171" w:name="_Toc194674316"/>
      <w:bookmarkStart w:id="172" w:name="_Toc208317526"/>
      <w:r w:rsidRPr="00E078A2">
        <w:t>Considérations sur l’audit des systèmes d’information</w:t>
      </w:r>
      <w:bookmarkEnd w:id="171"/>
      <w:bookmarkEnd w:id="172"/>
      <w:r w:rsidRPr="00E078A2">
        <w:t xml:space="preserve"> </w:t>
      </w:r>
    </w:p>
    <w:p w14:paraId="41A3701D" w14:textId="77777777" w:rsidR="00E078A2" w:rsidRPr="00E078A2" w:rsidRDefault="00E078A2" w:rsidP="00E078A2">
      <w:pPr>
        <w:rPr>
          <w:rFonts w:asciiTheme="minorHAnsi" w:hAnsiTheme="minorHAnsi" w:cstheme="minorHAnsi"/>
          <w:szCs w:val="22"/>
        </w:rPr>
      </w:pPr>
    </w:p>
    <w:p w14:paraId="3610CD9F" w14:textId="77777777" w:rsidR="00E078A2" w:rsidRPr="00E078A2" w:rsidRDefault="00E078A2" w:rsidP="00945A8B">
      <w:pPr>
        <w:pStyle w:val="Titre3"/>
      </w:pPr>
      <w:bookmarkStart w:id="173" w:name="_Toc194674317"/>
      <w:bookmarkStart w:id="174" w:name="_Toc208317527"/>
      <w:r w:rsidRPr="00E078A2">
        <w:t>Mesures relatives à l’audit des systèmes d’information</w:t>
      </w:r>
      <w:bookmarkEnd w:id="173"/>
      <w:bookmarkEnd w:id="174"/>
      <w:r w:rsidRPr="00E078A2">
        <w:t xml:space="preserve"> </w:t>
      </w:r>
    </w:p>
    <w:p w14:paraId="3DAD125F" w14:textId="77777777" w:rsidR="00E078A2" w:rsidRPr="00E078A2" w:rsidRDefault="00E078A2" w:rsidP="00E078A2">
      <w:pPr>
        <w:rPr>
          <w:rFonts w:asciiTheme="minorHAnsi" w:hAnsiTheme="minorHAnsi" w:cstheme="minorHAnsi"/>
          <w:szCs w:val="22"/>
        </w:rPr>
      </w:pPr>
    </w:p>
    <w:p w14:paraId="33A69689" w14:textId="594AB41A"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s’assure que les exigences et activités d’audit impliquant des vérifications sur les systèmes en exploitation sont prévues avec soin et validées afin de réduire au minimum les perturbations subies par les processus métiers et activités </w:t>
      </w:r>
      <w:r w:rsidR="00847F80">
        <w:rPr>
          <w:rFonts w:asciiTheme="minorHAnsi" w:hAnsiTheme="minorHAnsi" w:cstheme="minorHAnsi"/>
          <w:szCs w:val="22"/>
        </w:rPr>
        <w:t>de la CDC</w:t>
      </w:r>
      <w:r w:rsidRPr="00E078A2">
        <w:rPr>
          <w:rFonts w:asciiTheme="minorHAnsi" w:hAnsiTheme="minorHAnsi" w:cstheme="minorHAnsi"/>
          <w:szCs w:val="22"/>
        </w:rPr>
        <w:t>.</w:t>
      </w:r>
    </w:p>
    <w:p w14:paraId="18E9DF50"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738"/>
        <w:gridCol w:w="2552"/>
      </w:tblGrid>
      <w:tr w:rsidR="00E078A2" w:rsidRPr="00E078A2" w14:paraId="57384395" w14:textId="77777777" w:rsidTr="004841CE">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F28B5DC" w14:textId="77777777" w:rsidR="00E078A2" w:rsidRPr="00E078A2" w:rsidRDefault="00E078A2" w:rsidP="00E078A2">
            <w:pPr>
              <w:rPr>
                <w:rFonts w:asciiTheme="minorHAnsi" w:hAnsiTheme="minorHAnsi" w:cstheme="minorHAnsi"/>
                <w:b/>
                <w:bCs/>
                <w:szCs w:val="22"/>
              </w:rPr>
            </w:pPr>
          </w:p>
        </w:tc>
        <w:tc>
          <w:tcPr>
            <w:tcW w:w="7738"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7D5A2C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Audits de sécurité du SI</w:t>
            </w: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9D338D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D946E58" w14:textId="77777777" w:rsidTr="004841CE">
        <w:trPr>
          <w:trHeight w:val="360"/>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24857CCE" w14:textId="05E5C9A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27</w:t>
            </w:r>
          </w:p>
        </w:tc>
        <w:tc>
          <w:tcPr>
            <w:tcW w:w="7738" w:type="dxa"/>
            <w:vMerge w:val="restart"/>
            <w:tcBorders>
              <w:top w:val="single" w:sz="4" w:space="0" w:color="4472C4"/>
              <w:left w:val="nil"/>
              <w:right w:val="single" w:sz="4" w:space="0" w:color="2F75B5"/>
            </w:tcBorders>
            <w:shd w:val="clear" w:color="000000" w:fill="FFFFFF"/>
            <w:vAlign w:val="center"/>
          </w:tcPr>
          <w:p w14:paraId="30119DDD" w14:textId="7F7E8D45"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Un audit de sécurité annuel du SI du </w:t>
            </w:r>
            <w:r w:rsidR="00EF4A68">
              <w:rPr>
                <w:rFonts w:asciiTheme="minorHAnsi" w:hAnsiTheme="minorHAnsi" w:cstheme="minorHAnsi"/>
                <w:szCs w:val="22"/>
              </w:rPr>
              <w:t>Prestataire</w:t>
            </w:r>
            <w:r w:rsidRPr="00E078A2">
              <w:rPr>
                <w:rFonts w:asciiTheme="minorHAnsi" w:hAnsiTheme="minorHAnsi" w:cstheme="minorHAnsi"/>
                <w:szCs w:val="22"/>
              </w:rPr>
              <w:t xml:space="preserve"> est assuré. Il est effectué par le </w:t>
            </w:r>
            <w:r w:rsidR="00EF4A68">
              <w:rPr>
                <w:rFonts w:asciiTheme="minorHAnsi" w:hAnsiTheme="minorHAnsi" w:cstheme="minorHAnsi"/>
                <w:szCs w:val="22"/>
              </w:rPr>
              <w:t>Prestataire</w:t>
            </w:r>
            <w:r w:rsidRPr="00E078A2">
              <w:rPr>
                <w:rFonts w:asciiTheme="minorHAnsi" w:hAnsiTheme="minorHAnsi" w:cstheme="minorHAnsi"/>
                <w:szCs w:val="22"/>
              </w:rPr>
              <w:t xml:space="preserve"> ou un tiers qu’il aura désigné et couvre </w:t>
            </w:r>
            <w:r w:rsidR="00424D87" w:rsidRPr="00424D87">
              <w:rPr>
                <w:rFonts w:asciiTheme="minorHAnsi" w:hAnsiTheme="minorHAnsi" w:cstheme="minorHAnsi"/>
                <w:i/>
                <w:iCs/>
                <w:szCs w:val="22"/>
              </w:rPr>
              <w:t>a</w:t>
            </w:r>
            <w:r w:rsidRPr="00424D87">
              <w:rPr>
                <w:rFonts w:asciiTheme="minorHAnsi" w:hAnsiTheme="minorHAnsi" w:cstheme="minorHAnsi"/>
                <w:i/>
                <w:iCs/>
                <w:szCs w:val="22"/>
              </w:rPr>
              <w:t xml:space="preserve"> minima</w:t>
            </w:r>
            <w:r w:rsidRPr="00E078A2">
              <w:rPr>
                <w:rFonts w:asciiTheme="minorHAnsi" w:hAnsiTheme="minorHAnsi" w:cstheme="minorHAnsi"/>
                <w:szCs w:val="22"/>
              </w:rPr>
              <w:t xml:space="preserve"> les exigences du</w:t>
            </w:r>
            <w:r w:rsidR="00424D87">
              <w:rPr>
                <w:rFonts w:asciiTheme="minorHAnsi" w:hAnsiTheme="minorHAnsi" w:cstheme="minorHAnsi"/>
                <w:szCs w:val="22"/>
              </w:rPr>
              <w:t xml:space="preserve"> présent</w:t>
            </w:r>
            <w:r w:rsidRPr="00E078A2">
              <w:rPr>
                <w:rFonts w:asciiTheme="minorHAnsi" w:hAnsiTheme="minorHAnsi" w:cstheme="minorHAnsi"/>
                <w:szCs w:val="22"/>
              </w:rPr>
              <w:t xml:space="preserve"> P</w:t>
            </w:r>
            <w:r w:rsidR="00424D87">
              <w:rPr>
                <w:rFonts w:asciiTheme="minorHAnsi" w:hAnsiTheme="minorHAnsi" w:cstheme="minorHAnsi"/>
                <w:szCs w:val="22"/>
              </w:rPr>
              <w:t>lan d’</w:t>
            </w:r>
            <w:r w:rsidRPr="00E078A2">
              <w:rPr>
                <w:rFonts w:asciiTheme="minorHAnsi" w:hAnsiTheme="minorHAnsi" w:cstheme="minorHAnsi"/>
                <w:szCs w:val="22"/>
              </w:rPr>
              <w:t>A</w:t>
            </w:r>
            <w:r w:rsidR="00424D87">
              <w:rPr>
                <w:rFonts w:asciiTheme="minorHAnsi" w:hAnsiTheme="minorHAnsi" w:cstheme="minorHAnsi"/>
                <w:szCs w:val="22"/>
              </w:rPr>
              <w:t>ssurance Sécurité</w:t>
            </w:r>
            <w:r w:rsidRPr="00E078A2">
              <w:rPr>
                <w:rFonts w:asciiTheme="minorHAnsi" w:hAnsiTheme="minorHAnsi" w:cstheme="minorHAnsi"/>
                <w:szCs w:val="22"/>
              </w:rPr>
              <w:t xml:space="preserve"> sur le périmètre de la prestation.</w:t>
            </w:r>
            <w:r w:rsidRPr="00E078A2">
              <w:rPr>
                <w:rFonts w:asciiTheme="minorHAnsi" w:hAnsiTheme="minorHAnsi" w:cstheme="minorHAnsi"/>
                <w:szCs w:val="22"/>
              </w:rPr>
              <w:br/>
              <w:t xml:space="preserve">Préciser en commentaire : le type d’audit (test d’intrusion, audit de configuration, audit documentaire, </w:t>
            </w:r>
            <w:r w:rsidR="00424D87" w:rsidRPr="00424D87">
              <w:rPr>
                <w:rFonts w:asciiTheme="minorHAnsi" w:hAnsiTheme="minorHAnsi" w:cstheme="minorHAnsi"/>
                <w:i/>
                <w:iCs/>
                <w:szCs w:val="22"/>
              </w:rPr>
              <w:t>etc.</w:t>
            </w:r>
            <w:r w:rsidRPr="00E078A2">
              <w:rPr>
                <w:rFonts w:asciiTheme="minorHAnsi" w:hAnsiTheme="minorHAnsi" w:cstheme="minorHAnsi"/>
                <w:szCs w:val="22"/>
              </w:rPr>
              <w:t>) et la fréquence.</w:t>
            </w:r>
          </w:p>
        </w:tc>
        <w:tc>
          <w:tcPr>
            <w:tcW w:w="2552" w:type="dxa"/>
            <w:tcBorders>
              <w:top w:val="single" w:sz="4" w:space="0" w:color="4472C4"/>
              <w:left w:val="nil"/>
              <w:bottom w:val="single" w:sz="4" w:space="0" w:color="4472C4"/>
              <w:right w:val="single" w:sz="4" w:space="0" w:color="2F75B5"/>
            </w:tcBorders>
            <w:shd w:val="clear" w:color="000000" w:fill="FFFFFF"/>
          </w:tcPr>
          <w:p w14:paraId="53C5619F" w14:textId="77777777" w:rsidR="004841CE" w:rsidRDefault="00BA1A02" w:rsidP="00E078A2">
            <w:pPr>
              <w:rPr>
                <w:rFonts w:asciiTheme="minorHAnsi" w:hAnsiTheme="minorHAnsi" w:cstheme="minorHAnsi"/>
                <w:szCs w:val="22"/>
              </w:rPr>
            </w:pPr>
            <w:sdt>
              <w:sdtPr>
                <w:rPr>
                  <w:rFonts w:asciiTheme="minorHAnsi" w:hAnsiTheme="minorHAnsi" w:cstheme="minorHAnsi"/>
                  <w:szCs w:val="22"/>
                </w:rPr>
                <w:id w:val="-139858534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EE1F583" w14:textId="529C5DC0"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72391592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915048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0DECC6D" w14:textId="77777777" w:rsidTr="004841CE">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3259F1F2" w14:textId="77777777" w:rsidR="00E078A2" w:rsidRPr="00E078A2" w:rsidRDefault="00E078A2" w:rsidP="00E078A2">
            <w:pPr>
              <w:rPr>
                <w:rFonts w:asciiTheme="minorHAnsi" w:hAnsiTheme="minorHAnsi" w:cstheme="minorHAnsi"/>
                <w:b/>
                <w:bCs/>
                <w:szCs w:val="22"/>
              </w:rPr>
            </w:pPr>
          </w:p>
        </w:tc>
        <w:tc>
          <w:tcPr>
            <w:tcW w:w="7738" w:type="dxa"/>
            <w:vMerge/>
            <w:tcBorders>
              <w:left w:val="nil"/>
              <w:bottom w:val="single" w:sz="4" w:space="0" w:color="4472C4"/>
              <w:right w:val="single" w:sz="4" w:space="0" w:color="2F75B5"/>
            </w:tcBorders>
            <w:shd w:val="clear" w:color="000000" w:fill="FFFFFF"/>
            <w:vAlign w:val="center"/>
          </w:tcPr>
          <w:p w14:paraId="3FA3B1CC"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05E8B3A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4B3FFD22" w14:textId="77777777" w:rsidR="00E078A2" w:rsidRPr="00E078A2" w:rsidRDefault="00E078A2" w:rsidP="00E078A2">
            <w:pPr>
              <w:rPr>
                <w:rFonts w:asciiTheme="minorHAnsi" w:hAnsiTheme="minorHAnsi" w:cstheme="minorHAnsi"/>
                <w:szCs w:val="22"/>
              </w:rPr>
            </w:pPr>
          </w:p>
        </w:tc>
      </w:tr>
    </w:tbl>
    <w:p w14:paraId="2E5571F4" w14:textId="77777777" w:rsid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7A1130" w:rsidRPr="00E078A2" w14:paraId="2E7FCC09" w14:textId="77777777" w:rsidTr="004841CE">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24C32A9" w14:textId="724C53A2" w:rsidR="007A1130" w:rsidRPr="00E078A2" w:rsidRDefault="001F4517" w:rsidP="00B606E3">
            <w:pPr>
              <w:rPr>
                <w:rFonts w:asciiTheme="minorHAnsi" w:hAnsiTheme="minorHAnsi" w:cstheme="minorHAnsi"/>
                <w:b/>
                <w:bCs/>
                <w:szCs w:val="22"/>
              </w:rPr>
            </w:pPr>
            <w:r>
              <w:rPr>
                <w:rFonts w:asciiTheme="minorHAnsi" w:hAnsiTheme="minorHAnsi" w:cstheme="minorHAnsi"/>
                <w:b/>
                <w:bCs/>
                <w:szCs w:val="22"/>
              </w:rPr>
              <w:t>J28</w:t>
            </w:r>
          </w:p>
        </w:tc>
        <w:tc>
          <w:tcPr>
            <w:tcW w:w="7750" w:type="dxa"/>
            <w:vMerge w:val="restart"/>
            <w:tcBorders>
              <w:top w:val="single" w:sz="4" w:space="0" w:color="4472C4"/>
              <w:left w:val="nil"/>
              <w:right w:val="single" w:sz="4" w:space="0" w:color="2F75B5"/>
            </w:tcBorders>
            <w:shd w:val="clear" w:color="000000" w:fill="FFFFFF"/>
            <w:vAlign w:val="center"/>
          </w:tcPr>
          <w:p w14:paraId="40402375" w14:textId="77777777" w:rsidR="007A1130" w:rsidRPr="00E078A2" w:rsidRDefault="007A1130" w:rsidP="00B606E3">
            <w:pPr>
              <w:rPr>
                <w:rFonts w:asciiTheme="minorHAnsi" w:hAnsiTheme="minorHAnsi" w:cstheme="minorHAnsi"/>
                <w:szCs w:val="22"/>
              </w:rPr>
            </w:pPr>
            <w:r w:rsidRPr="00E078A2">
              <w:rPr>
                <w:rFonts w:asciiTheme="minorHAnsi" w:hAnsiTheme="minorHAnsi" w:cstheme="minorHAnsi"/>
                <w:szCs w:val="22"/>
              </w:rPr>
              <w:t xml:space="preserve">Le Prestataire doit documenter et mettre en œuvre un programme d’audit sur trois ans définissant le périmètre et la fréquence des audits en accord avec la gestion du changement, les politiques, et les résultats de l’appréciation des risques. </w:t>
            </w:r>
          </w:p>
        </w:tc>
        <w:tc>
          <w:tcPr>
            <w:tcW w:w="2552" w:type="dxa"/>
            <w:tcBorders>
              <w:top w:val="single" w:sz="4" w:space="0" w:color="4472C4"/>
              <w:left w:val="nil"/>
              <w:bottom w:val="single" w:sz="4" w:space="0" w:color="2F75B5"/>
              <w:right w:val="single" w:sz="4" w:space="0" w:color="2F75B5"/>
            </w:tcBorders>
            <w:shd w:val="clear" w:color="000000" w:fill="FFFFFF"/>
          </w:tcPr>
          <w:p w14:paraId="779D23D5" w14:textId="77777777" w:rsidR="007A1130" w:rsidRPr="00E078A2" w:rsidRDefault="00BA1A02" w:rsidP="00B606E3">
            <w:pPr>
              <w:rPr>
                <w:rFonts w:asciiTheme="minorHAnsi" w:hAnsiTheme="minorHAnsi" w:cstheme="minorHAnsi"/>
                <w:szCs w:val="22"/>
              </w:rPr>
            </w:pPr>
            <w:sdt>
              <w:sdtPr>
                <w:rPr>
                  <w:rFonts w:asciiTheme="minorHAnsi" w:hAnsiTheme="minorHAnsi" w:cstheme="minorHAnsi"/>
                  <w:szCs w:val="22"/>
                </w:rPr>
                <w:id w:val="-1852639452"/>
                <w14:checkbox>
                  <w14:checked w14:val="0"/>
                  <w14:checkedState w14:val="2612" w14:font="MS Gothic"/>
                  <w14:uncheckedState w14:val="2610" w14:font="MS Gothic"/>
                </w14:checkbox>
              </w:sdtPr>
              <w:sdtEndPr/>
              <w:sdtContent>
                <w:r w:rsidR="007A1130" w:rsidRPr="00E078A2">
                  <w:rPr>
                    <w:rFonts w:ascii="Segoe UI Symbol" w:hAnsi="Segoe UI Symbol" w:cs="Segoe UI Symbol"/>
                    <w:szCs w:val="22"/>
                  </w:rPr>
                  <w:t>☐</w:t>
                </w:r>
              </w:sdtContent>
            </w:sdt>
            <w:r w:rsidR="007A1130" w:rsidRPr="00E078A2">
              <w:rPr>
                <w:rFonts w:asciiTheme="minorHAnsi" w:hAnsiTheme="minorHAnsi" w:cstheme="minorHAnsi"/>
                <w:szCs w:val="22"/>
              </w:rPr>
              <w:t xml:space="preserve"> Conforme    </w:t>
            </w:r>
          </w:p>
          <w:p w14:paraId="62749B89" w14:textId="487A1BB1" w:rsidR="007A1130" w:rsidRPr="00E078A2" w:rsidRDefault="00BA1A02" w:rsidP="00B606E3">
            <w:pPr>
              <w:rPr>
                <w:rFonts w:asciiTheme="minorHAnsi" w:hAnsiTheme="minorHAnsi" w:cstheme="minorHAnsi"/>
                <w:szCs w:val="22"/>
              </w:rPr>
            </w:pPr>
            <w:sdt>
              <w:sdtPr>
                <w:rPr>
                  <w:rFonts w:asciiTheme="minorHAnsi" w:hAnsiTheme="minorHAnsi" w:cstheme="minorHAnsi"/>
                  <w:szCs w:val="22"/>
                </w:rPr>
                <w:id w:val="-1801526327"/>
                <w14:checkbox>
                  <w14:checked w14:val="0"/>
                  <w14:checkedState w14:val="2612" w14:font="MS Gothic"/>
                  <w14:uncheckedState w14:val="2610" w14:font="MS Gothic"/>
                </w14:checkbox>
              </w:sdtPr>
              <w:sdtEndPr/>
              <w:sdtContent>
                <w:r w:rsidR="007A1130" w:rsidRPr="00E078A2">
                  <w:rPr>
                    <w:rFonts w:ascii="Segoe UI Symbol" w:hAnsi="Segoe UI Symbol" w:cs="Segoe UI Symbol"/>
                    <w:szCs w:val="22"/>
                  </w:rPr>
                  <w:t>☐</w:t>
                </w:r>
              </w:sdtContent>
            </w:sdt>
            <w:r w:rsidR="007A1130" w:rsidRPr="00E078A2">
              <w:rPr>
                <w:rFonts w:asciiTheme="minorHAnsi" w:hAnsiTheme="minorHAnsi" w:cstheme="minorHAnsi"/>
                <w:szCs w:val="22"/>
              </w:rPr>
              <w:t xml:space="preserve"> Non conforme   </w:t>
            </w:r>
            <w:sdt>
              <w:sdtPr>
                <w:rPr>
                  <w:rFonts w:asciiTheme="minorHAnsi" w:hAnsiTheme="minorHAnsi" w:cstheme="minorHAnsi"/>
                  <w:szCs w:val="22"/>
                </w:rPr>
                <w:id w:val="-95089572"/>
                <w14:checkbox>
                  <w14:checked w14:val="0"/>
                  <w14:checkedState w14:val="2612" w14:font="MS Gothic"/>
                  <w14:uncheckedState w14:val="2610" w14:font="MS Gothic"/>
                </w14:checkbox>
              </w:sdtPr>
              <w:sdtEndPr/>
              <w:sdtContent>
                <w:r w:rsidR="007A1130" w:rsidRPr="00E078A2">
                  <w:rPr>
                    <w:rFonts w:ascii="Segoe UI Symbol" w:hAnsi="Segoe UI Symbol" w:cs="Segoe UI Symbol"/>
                    <w:szCs w:val="22"/>
                  </w:rPr>
                  <w:t>☐</w:t>
                </w:r>
              </w:sdtContent>
            </w:sdt>
            <w:r w:rsidR="007A1130" w:rsidRPr="00E078A2">
              <w:rPr>
                <w:rFonts w:asciiTheme="minorHAnsi" w:hAnsiTheme="minorHAnsi" w:cstheme="minorHAnsi"/>
                <w:szCs w:val="22"/>
              </w:rPr>
              <w:t xml:space="preserve"> N/A     </w:t>
            </w:r>
          </w:p>
        </w:tc>
      </w:tr>
      <w:tr w:rsidR="007A1130" w:rsidRPr="00E078A2" w14:paraId="72190AFA" w14:textId="77777777" w:rsidTr="004841CE">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7C33302" w14:textId="77777777" w:rsidR="007A1130" w:rsidRPr="00E078A2" w:rsidRDefault="007A1130" w:rsidP="00B606E3">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1688C758" w14:textId="77777777" w:rsidR="007A1130" w:rsidRPr="00E078A2" w:rsidDel="009E5F05" w:rsidRDefault="007A1130" w:rsidP="00B606E3">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185438F0" w14:textId="77777777" w:rsidR="007A1130" w:rsidRPr="00E078A2" w:rsidRDefault="007A1130" w:rsidP="00B606E3">
            <w:pPr>
              <w:rPr>
                <w:rFonts w:asciiTheme="minorHAnsi" w:hAnsiTheme="minorHAnsi" w:cstheme="minorHAnsi"/>
                <w:szCs w:val="22"/>
              </w:rPr>
            </w:pPr>
            <w:r w:rsidRPr="00E078A2">
              <w:rPr>
                <w:rFonts w:asciiTheme="minorHAnsi" w:hAnsiTheme="minorHAnsi" w:cstheme="minorHAnsi"/>
                <w:szCs w:val="22"/>
              </w:rPr>
              <w:t>Commentaire :</w:t>
            </w:r>
          </w:p>
        </w:tc>
      </w:tr>
    </w:tbl>
    <w:p w14:paraId="137E0141" w14:textId="77777777" w:rsidR="007A1130" w:rsidRDefault="007A1130" w:rsidP="00E078A2">
      <w:pPr>
        <w:rPr>
          <w:rFonts w:asciiTheme="minorHAnsi" w:hAnsiTheme="minorHAnsi" w:cstheme="minorHAnsi"/>
          <w:szCs w:val="22"/>
        </w:rPr>
      </w:pPr>
    </w:p>
    <w:p w14:paraId="5B7530D8" w14:textId="0BF8EE51"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67DB524B" w14:textId="77777777" w:rsidR="007A1130" w:rsidRPr="00E078A2" w:rsidRDefault="007A1130" w:rsidP="00E078A2">
      <w:pPr>
        <w:rPr>
          <w:rFonts w:asciiTheme="minorHAnsi" w:hAnsiTheme="minorHAnsi" w:cstheme="minorHAnsi"/>
          <w:szCs w:val="22"/>
        </w:rPr>
      </w:pPr>
    </w:p>
    <w:p w14:paraId="1F0156F7" w14:textId="3224271C" w:rsidR="00E078A2" w:rsidRPr="00E078A2" w:rsidRDefault="00E078A2" w:rsidP="00B64E20">
      <w:pPr>
        <w:pStyle w:val="Titre1"/>
        <w:spacing w:before="0" w:after="0"/>
        <w:ind w:left="431" w:hanging="431"/>
        <w:rPr>
          <w:rFonts w:asciiTheme="minorHAnsi" w:hAnsiTheme="minorHAnsi" w:cstheme="minorHAnsi"/>
        </w:rPr>
      </w:pPr>
      <w:bookmarkStart w:id="175" w:name="_Toc194674318"/>
      <w:bookmarkStart w:id="176" w:name="_Toc208317528"/>
      <w:r w:rsidRPr="00E078A2">
        <w:rPr>
          <w:rFonts w:asciiTheme="minorHAnsi" w:hAnsiTheme="minorHAnsi" w:cstheme="minorHAnsi"/>
        </w:rPr>
        <w:t>Sécurité des communications (ISO27001-A.</w:t>
      </w:r>
      <w:r w:rsidR="00161BF5">
        <w:rPr>
          <w:rFonts w:asciiTheme="minorHAnsi" w:hAnsiTheme="minorHAnsi" w:cstheme="minorHAnsi"/>
        </w:rPr>
        <w:t>5 et 8</w:t>
      </w:r>
      <w:r w:rsidRPr="00E078A2">
        <w:rPr>
          <w:rFonts w:asciiTheme="minorHAnsi" w:hAnsiTheme="minorHAnsi" w:cstheme="minorHAnsi"/>
        </w:rPr>
        <w:t>) [DICP&gt;=3]</w:t>
      </w:r>
      <w:bookmarkEnd w:id="175"/>
      <w:bookmarkEnd w:id="176"/>
    </w:p>
    <w:p w14:paraId="1171F37C" w14:textId="77777777" w:rsidR="00E078A2" w:rsidRPr="00E078A2" w:rsidRDefault="00E078A2" w:rsidP="00E078A2">
      <w:pPr>
        <w:rPr>
          <w:rFonts w:asciiTheme="minorHAnsi" w:hAnsiTheme="minorHAnsi" w:cstheme="minorHAnsi"/>
          <w:szCs w:val="22"/>
        </w:rPr>
      </w:pPr>
    </w:p>
    <w:p w14:paraId="5B96A6E6" w14:textId="77777777" w:rsidR="00E078A2" w:rsidRPr="00E078A2" w:rsidRDefault="00E078A2" w:rsidP="0018342F">
      <w:pPr>
        <w:pStyle w:val="Titre2"/>
      </w:pPr>
      <w:bookmarkStart w:id="177" w:name="_Toc194674319"/>
      <w:bookmarkStart w:id="178" w:name="_Toc208317529"/>
      <w:r w:rsidRPr="00E078A2">
        <w:t>Cartographie du système d’information</w:t>
      </w:r>
      <w:bookmarkEnd w:id="177"/>
      <w:bookmarkEnd w:id="178"/>
    </w:p>
    <w:p w14:paraId="3D8DB101" w14:textId="77777777" w:rsidR="00E078A2" w:rsidRPr="00E078A2" w:rsidRDefault="00E078A2" w:rsidP="00E078A2">
      <w:pPr>
        <w:rPr>
          <w:rFonts w:asciiTheme="minorHAnsi" w:hAnsiTheme="minorHAnsi" w:cstheme="minorHAnsi"/>
          <w:szCs w:val="22"/>
        </w:rPr>
      </w:pPr>
    </w:p>
    <w:p w14:paraId="7FCC38F8" w14:textId="7CBBF14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établi et tient à jour la cartographie du SI impliquée dans le cadre de la prestation, en lien avec l’inventaire des actifs (voir chapitre </w:t>
      </w:r>
      <w:r w:rsidR="000D159C">
        <w:rPr>
          <w:rFonts w:asciiTheme="minorHAnsi" w:hAnsiTheme="minorHAnsi" w:cstheme="minorHAnsi"/>
          <w:szCs w:val="22"/>
        </w:rPr>
        <w:t>6</w:t>
      </w:r>
      <w:r w:rsidRPr="00E078A2">
        <w:rPr>
          <w:rFonts w:asciiTheme="minorHAnsi" w:hAnsiTheme="minorHAnsi" w:cstheme="minorHAnsi"/>
          <w:szCs w:val="22"/>
        </w:rPr>
        <w:t xml:space="preserve">), comprenant au minimum les éléments suivants : </w:t>
      </w:r>
    </w:p>
    <w:p w14:paraId="58B2787B" w14:textId="77777777" w:rsidR="00E078A2" w:rsidRPr="00E078A2" w:rsidRDefault="00E078A2" w:rsidP="00945A8B">
      <w:pPr>
        <w:numPr>
          <w:ilvl w:val="0"/>
          <w:numId w:val="21"/>
        </w:numPr>
        <w:rPr>
          <w:rFonts w:asciiTheme="minorHAnsi" w:hAnsiTheme="minorHAnsi" w:cstheme="minorHAnsi"/>
          <w:szCs w:val="22"/>
        </w:rPr>
      </w:pPr>
      <w:r w:rsidRPr="00E078A2">
        <w:rPr>
          <w:rFonts w:asciiTheme="minorHAnsi" w:hAnsiTheme="minorHAnsi" w:cstheme="minorHAnsi"/>
          <w:szCs w:val="22"/>
        </w:rPr>
        <w:t xml:space="preserve">La liste des ressources matérielles ou virtualisées ; </w:t>
      </w:r>
    </w:p>
    <w:p w14:paraId="51C4E039" w14:textId="77777777" w:rsidR="00E078A2" w:rsidRPr="00E078A2" w:rsidRDefault="00E078A2" w:rsidP="00945A8B">
      <w:pPr>
        <w:numPr>
          <w:ilvl w:val="0"/>
          <w:numId w:val="21"/>
        </w:numPr>
        <w:rPr>
          <w:rFonts w:asciiTheme="minorHAnsi" w:hAnsiTheme="minorHAnsi" w:cstheme="minorHAnsi"/>
          <w:szCs w:val="22"/>
        </w:rPr>
      </w:pPr>
      <w:r w:rsidRPr="00E078A2">
        <w:rPr>
          <w:rFonts w:asciiTheme="minorHAnsi" w:hAnsiTheme="minorHAnsi" w:cstheme="minorHAnsi"/>
          <w:szCs w:val="22"/>
        </w:rPr>
        <w:t xml:space="preserve">Les noms et fonctions des applications, supportant le service ; </w:t>
      </w:r>
    </w:p>
    <w:p w14:paraId="08DAC6DF" w14:textId="77777777" w:rsidR="00E078A2" w:rsidRPr="00E078A2" w:rsidRDefault="00E078A2" w:rsidP="00945A8B">
      <w:pPr>
        <w:numPr>
          <w:ilvl w:val="0"/>
          <w:numId w:val="21"/>
        </w:numPr>
        <w:rPr>
          <w:rFonts w:asciiTheme="minorHAnsi" w:hAnsiTheme="minorHAnsi" w:cstheme="minorHAnsi"/>
          <w:szCs w:val="22"/>
        </w:rPr>
      </w:pPr>
      <w:r w:rsidRPr="00E078A2">
        <w:rPr>
          <w:rFonts w:asciiTheme="minorHAnsi" w:hAnsiTheme="minorHAnsi" w:cstheme="minorHAnsi"/>
          <w:szCs w:val="22"/>
        </w:rPr>
        <w:t xml:space="preserve">Le schéma d’architecture réseau au niveau 3 du modèle OSI sur lequel les points névralgiques sont identifiés : </w:t>
      </w:r>
    </w:p>
    <w:p w14:paraId="4C0C1C86" w14:textId="77777777" w:rsidR="00E078A2" w:rsidRPr="00E078A2" w:rsidRDefault="00E078A2" w:rsidP="00945A8B">
      <w:pPr>
        <w:numPr>
          <w:ilvl w:val="0"/>
          <w:numId w:val="22"/>
        </w:numPr>
        <w:rPr>
          <w:rFonts w:asciiTheme="minorHAnsi" w:hAnsiTheme="minorHAnsi" w:cstheme="minorHAnsi"/>
          <w:szCs w:val="22"/>
        </w:rPr>
      </w:pPr>
      <w:r w:rsidRPr="00E078A2">
        <w:rPr>
          <w:rFonts w:asciiTheme="minorHAnsi" w:hAnsiTheme="minorHAnsi" w:cstheme="minorHAnsi"/>
          <w:szCs w:val="22"/>
        </w:rPr>
        <w:t xml:space="preserve">Les points d’interconnexions, notamment avec les réseaux tiers et publics, </w:t>
      </w:r>
    </w:p>
    <w:p w14:paraId="07AF0D69" w14:textId="77777777" w:rsidR="00E078A2" w:rsidRPr="00E078A2" w:rsidRDefault="00E078A2" w:rsidP="00945A8B">
      <w:pPr>
        <w:numPr>
          <w:ilvl w:val="0"/>
          <w:numId w:val="22"/>
        </w:numPr>
        <w:rPr>
          <w:rFonts w:asciiTheme="minorHAnsi" w:hAnsiTheme="minorHAnsi" w:cstheme="minorHAnsi"/>
          <w:szCs w:val="22"/>
        </w:rPr>
      </w:pPr>
      <w:r w:rsidRPr="00E078A2">
        <w:rPr>
          <w:rFonts w:asciiTheme="minorHAnsi" w:hAnsiTheme="minorHAnsi" w:cstheme="minorHAnsi"/>
          <w:szCs w:val="22"/>
        </w:rPr>
        <w:t xml:space="preserve">Les réseaux, sous-réseaux, notamment les réseaux d’administration, </w:t>
      </w:r>
    </w:p>
    <w:p w14:paraId="61A2289E" w14:textId="77777777" w:rsidR="00E078A2" w:rsidRPr="00E078A2" w:rsidRDefault="00E078A2" w:rsidP="00945A8B">
      <w:pPr>
        <w:numPr>
          <w:ilvl w:val="0"/>
          <w:numId w:val="22"/>
        </w:numPr>
        <w:rPr>
          <w:rFonts w:asciiTheme="minorHAnsi" w:hAnsiTheme="minorHAnsi" w:cstheme="minorHAnsi"/>
          <w:szCs w:val="22"/>
        </w:rPr>
      </w:pPr>
      <w:r w:rsidRPr="00E078A2">
        <w:rPr>
          <w:rFonts w:asciiTheme="minorHAnsi" w:hAnsiTheme="minorHAnsi" w:cstheme="minorHAnsi"/>
          <w:szCs w:val="22"/>
        </w:rPr>
        <w:t xml:space="preserve">Les équipements assurant des fonctions de sécurité (filtrage, authentification, chiffrement, </w:t>
      </w:r>
      <w:r w:rsidRPr="00EE2F6D">
        <w:rPr>
          <w:rFonts w:asciiTheme="minorHAnsi" w:hAnsiTheme="minorHAnsi" w:cstheme="minorHAnsi"/>
          <w:i/>
          <w:iCs/>
          <w:szCs w:val="22"/>
        </w:rPr>
        <w:t>etc</w:t>
      </w:r>
      <w:r w:rsidRPr="00E078A2">
        <w:rPr>
          <w:rFonts w:asciiTheme="minorHAnsi" w:hAnsiTheme="minorHAnsi" w:cstheme="minorHAnsi"/>
          <w:szCs w:val="22"/>
        </w:rPr>
        <w:t xml:space="preserve">.), </w:t>
      </w:r>
    </w:p>
    <w:p w14:paraId="24FD2D6F" w14:textId="77777777" w:rsidR="00E078A2" w:rsidRPr="00E078A2" w:rsidRDefault="00E078A2" w:rsidP="00945A8B">
      <w:pPr>
        <w:numPr>
          <w:ilvl w:val="0"/>
          <w:numId w:val="22"/>
        </w:numPr>
        <w:rPr>
          <w:rFonts w:asciiTheme="minorHAnsi" w:hAnsiTheme="minorHAnsi" w:cstheme="minorHAnsi"/>
          <w:szCs w:val="22"/>
        </w:rPr>
      </w:pPr>
      <w:r w:rsidRPr="00E078A2">
        <w:rPr>
          <w:rFonts w:asciiTheme="minorHAnsi" w:hAnsiTheme="minorHAnsi" w:cstheme="minorHAnsi"/>
          <w:szCs w:val="22"/>
        </w:rPr>
        <w:t xml:space="preserve">Les serveurs hébergeant des données ou assurant des fonctions sensibles ; </w:t>
      </w:r>
    </w:p>
    <w:p w14:paraId="1FC4D4B7" w14:textId="77777777" w:rsidR="00E078A2" w:rsidRPr="00E078A2" w:rsidRDefault="00E078A2" w:rsidP="00945A8B">
      <w:pPr>
        <w:numPr>
          <w:ilvl w:val="0"/>
          <w:numId w:val="22"/>
        </w:numPr>
        <w:rPr>
          <w:rFonts w:asciiTheme="minorHAnsi" w:hAnsiTheme="minorHAnsi" w:cstheme="minorHAnsi"/>
          <w:szCs w:val="22"/>
        </w:rPr>
      </w:pPr>
      <w:r w:rsidRPr="00E078A2">
        <w:rPr>
          <w:rFonts w:asciiTheme="minorHAnsi" w:hAnsiTheme="minorHAnsi" w:cstheme="minorHAnsi"/>
          <w:szCs w:val="22"/>
        </w:rPr>
        <w:t xml:space="preserve">La matrice des flux réseau autorisés en précisant : </w:t>
      </w:r>
    </w:p>
    <w:p w14:paraId="5D213EB4" w14:textId="77777777" w:rsidR="00E078A2" w:rsidRPr="00E078A2" w:rsidRDefault="00E078A2" w:rsidP="00EE2F6D">
      <w:pPr>
        <w:numPr>
          <w:ilvl w:val="1"/>
          <w:numId w:val="22"/>
        </w:numPr>
        <w:rPr>
          <w:rFonts w:asciiTheme="minorHAnsi" w:hAnsiTheme="minorHAnsi" w:cstheme="minorHAnsi"/>
          <w:szCs w:val="22"/>
        </w:rPr>
      </w:pPr>
      <w:r w:rsidRPr="00E078A2">
        <w:rPr>
          <w:rFonts w:asciiTheme="minorHAnsi" w:hAnsiTheme="minorHAnsi" w:cstheme="minorHAnsi"/>
          <w:szCs w:val="22"/>
        </w:rPr>
        <w:t xml:space="preserve">Leur description technique (services, protocoles et ports) ; </w:t>
      </w:r>
    </w:p>
    <w:p w14:paraId="5F6F7181" w14:textId="77777777" w:rsidR="00E078A2" w:rsidRPr="00E078A2" w:rsidRDefault="00E078A2" w:rsidP="00EE2F6D">
      <w:pPr>
        <w:numPr>
          <w:ilvl w:val="1"/>
          <w:numId w:val="22"/>
        </w:numPr>
        <w:rPr>
          <w:rFonts w:asciiTheme="minorHAnsi" w:hAnsiTheme="minorHAnsi" w:cstheme="minorHAnsi"/>
          <w:szCs w:val="22"/>
        </w:rPr>
      </w:pPr>
      <w:r w:rsidRPr="00E078A2">
        <w:rPr>
          <w:rFonts w:asciiTheme="minorHAnsi" w:hAnsiTheme="minorHAnsi" w:cstheme="minorHAnsi"/>
          <w:szCs w:val="22"/>
        </w:rPr>
        <w:t xml:space="preserve">La justification métier ou d’infrastructure technique ; </w:t>
      </w:r>
    </w:p>
    <w:p w14:paraId="51625434" w14:textId="77777777" w:rsidR="00E078A2" w:rsidRPr="00E078A2" w:rsidRDefault="00E078A2" w:rsidP="00EE2F6D">
      <w:pPr>
        <w:numPr>
          <w:ilvl w:val="1"/>
          <w:numId w:val="22"/>
        </w:numPr>
        <w:rPr>
          <w:rFonts w:asciiTheme="minorHAnsi" w:hAnsiTheme="minorHAnsi" w:cstheme="minorHAnsi"/>
          <w:szCs w:val="22"/>
        </w:rPr>
      </w:pPr>
      <w:r w:rsidRPr="00E078A2">
        <w:rPr>
          <w:rFonts w:asciiTheme="minorHAnsi" w:hAnsiTheme="minorHAnsi" w:cstheme="minorHAnsi"/>
          <w:szCs w:val="22"/>
        </w:rPr>
        <w:t xml:space="preserve">Le cas échéant, lorsque des services, protocoles ou ports réputés non sûrs sont utilisés, les mesures compensatoires mises en place, dans la logique de défense en profondeur. </w:t>
      </w:r>
    </w:p>
    <w:p w14:paraId="44452FC6"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609"/>
        <w:gridCol w:w="2693"/>
      </w:tblGrid>
      <w:tr w:rsidR="00E078A2" w:rsidRPr="00E078A2" w14:paraId="1C1CE10E" w14:textId="77777777" w:rsidTr="004841CE">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D469373" w14:textId="77777777" w:rsidR="00E078A2" w:rsidRPr="00E078A2" w:rsidRDefault="00E078A2" w:rsidP="00E078A2">
            <w:pPr>
              <w:rPr>
                <w:rFonts w:asciiTheme="minorHAnsi" w:hAnsiTheme="minorHAnsi" w:cstheme="minorHAnsi"/>
                <w:b/>
                <w:bCs/>
                <w:szCs w:val="22"/>
              </w:rPr>
            </w:pPr>
          </w:p>
        </w:tc>
        <w:tc>
          <w:tcPr>
            <w:tcW w:w="7609"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793786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Cartographie</w:t>
            </w:r>
          </w:p>
        </w:tc>
        <w:tc>
          <w:tcPr>
            <w:tcW w:w="2693"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F7F925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8068B06" w14:textId="77777777" w:rsidTr="004841CE">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AF28F55" w14:textId="00ABEB0D"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E078A2" w:rsidRPr="00E078A2">
              <w:rPr>
                <w:rFonts w:asciiTheme="minorHAnsi" w:hAnsiTheme="minorHAnsi" w:cstheme="minorHAnsi"/>
                <w:b/>
                <w:bCs/>
                <w:szCs w:val="22"/>
              </w:rPr>
              <w:t>1</w:t>
            </w:r>
          </w:p>
        </w:tc>
        <w:tc>
          <w:tcPr>
            <w:tcW w:w="7609" w:type="dxa"/>
            <w:vMerge w:val="restart"/>
            <w:tcBorders>
              <w:top w:val="single" w:sz="4" w:space="0" w:color="4472C4"/>
              <w:left w:val="nil"/>
              <w:right w:val="single" w:sz="4" w:space="0" w:color="2F75B5"/>
            </w:tcBorders>
            <w:shd w:val="clear" w:color="000000" w:fill="FFFFFF"/>
            <w:vAlign w:val="center"/>
          </w:tcPr>
          <w:p w14:paraId="66718106" w14:textId="1126954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établi</w:t>
            </w:r>
            <w:r w:rsidR="00EE2F6D">
              <w:rPr>
                <w:rFonts w:asciiTheme="minorHAnsi" w:hAnsiTheme="minorHAnsi" w:cstheme="minorHAnsi"/>
                <w:szCs w:val="22"/>
              </w:rPr>
              <w:t>t</w:t>
            </w:r>
            <w:r w:rsidRPr="00E078A2">
              <w:rPr>
                <w:rFonts w:asciiTheme="minorHAnsi" w:hAnsiTheme="minorHAnsi" w:cstheme="minorHAnsi"/>
                <w:szCs w:val="22"/>
              </w:rPr>
              <w:t>, tient à jour et révise au moins annuellement la cartographie</w:t>
            </w:r>
            <w:r w:rsidR="00EE2F6D">
              <w:rPr>
                <w:rFonts w:asciiTheme="minorHAnsi" w:hAnsiTheme="minorHAnsi" w:cstheme="minorHAnsi"/>
                <w:szCs w:val="22"/>
              </w:rPr>
              <w:t xml:space="preserve"> décrit ci-avant</w:t>
            </w:r>
            <w:r w:rsidRPr="00E078A2">
              <w:rPr>
                <w:rFonts w:asciiTheme="minorHAnsi" w:hAnsiTheme="minorHAnsi" w:cstheme="minorHAnsi"/>
                <w:szCs w:val="22"/>
              </w:rPr>
              <w:t>.</w:t>
            </w:r>
          </w:p>
        </w:tc>
        <w:tc>
          <w:tcPr>
            <w:tcW w:w="2693" w:type="dxa"/>
            <w:tcBorders>
              <w:top w:val="single" w:sz="4" w:space="0" w:color="4472C4"/>
              <w:left w:val="nil"/>
              <w:bottom w:val="single" w:sz="4" w:space="0" w:color="4472C4"/>
              <w:right w:val="single" w:sz="4" w:space="0" w:color="2F75B5"/>
            </w:tcBorders>
            <w:shd w:val="clear" w:color="000000" w:fill="FFFFFF"/>
          </w:tcPr>
          <w:p w14:paraId="3EA171ED" w14:textId="77777777" w:rsidR="004841CE" w:rsidRDefault="00BA1A02" w:rsidP="00E078A2">
            <w:pPr>
              <w:rPr>
                <w:rFonts w:asciiTheme="minorHAnsi" w:hAnsiTheme="minorHAnsi" w:cstheme="minorHAnsi"/>
                <w:szCs w:val="22"/>
              </w:rPr>
            </w:pPr>
            <w:sdt>
              <w:sdtPr>
                <w:rPr>
                  <w:rFonts w:asciiTheme="minorHAnsi" w:hAnsiTheme="minorHAnsi" w:cstheme="minorHAnsi"/>
                  <w:szCs w:val="22"/>
                </w:rPr>
                <w:id w:val="-156177461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B6FB885" w14:textId="6DDC7C82"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9493977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7560346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BA5E66C" w14:textId="77777777" w:rsidTr="004841CE">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E1054AD" w14:textId="77777777" w:rsidR="00E078A2" w:rsidRPr="00E078A2" w:rsidRDefault="00E078A2" w:rsidP="00E078A2">
            <w:pPr>
              <w:rPr>
                <w:rFonts w:asciiTheme="minorHAnsi" w:hAnsiTheme="minorHAnsi" w:cstheme="minorHAnsi"/>
                <w:b/>
                <w:bCs/>
                <w:szCs w:val="22"/>
              </w:rPr>
            </w:pPr>
          </w:p>
        </w:tc>
        <w:tc>
          <w:tcPr>
            <w:tcW w:w="7609" w:type="dxa"/>
            <w:vMerge/>
            <w:tcBorders>
              <w:left w:val="nil"/>
              <w:bottom w:val="single" w:sz="4" w:space="0" w:color="4472C4"/>
              <w:right w:val="single" w:sz="4" w:space="0" w:color="2F75B5"/>
            </w:tcBorders>
            <w:shd w:val="clear" w:color="000000" w:fill="FFFFFF"/>
            <w:vAlign w:val="center"/>
          </w:tcPr>
          <w:p w14:paraId="438D2F1D" w14:textId="77777777" w:rsidR="00E078A2" w:rsidRPr="00E078A2" w:rsidDel="009E5F05" w:rsidRDefault="00E078A2" w:rsidP="00E078A2">
            <w:pPr>
              <w:rPr>
                <w:rFonts w:asciiTheme="minorHAnsi" w:hAnsiTheme="minorHAnsi" w:cstheme="minorHAnsi"/>
                <w:szCs w:val="22"/>
              </w:rPr>
            </w:pPr>
          </w:p>
        </w:tc>
        <w:tc>
          <w:tcPr>
            <w:tcW w:w="2693" w:type="dxa"/>
            <w:tcBorders>
              <w:top w:val="single" w:sz="4" w:space="0" w:color="4472C4"/>
              <w:left w:val="nil"/>
              <w:bottom w:val="single" w:sz="4" w:space="0" w:color="2F75B5"/>
              <w:right w:val="single" w:sz="4" w:space="0" w:color="2F75B5"/>
            </w:tcBorders>
            <w:shd w:val="clear" w:color="000000" w:fill="FFFFFF"/>
          </w:tcPr>
          <w:p w14:paraId="1A55433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53FFE94C" w14:textId="77777777" w:rsidR="00E078A2" w:rsidRPr="00E078A2" w:rsidRDefault="00E078A2" w:rsidP="00E078A2">
            <w:pPr>
              <w:rPr>
                <w:rFonts w:asciiTheme="minorHAnsi" w:hAnsiTheme="minorHAnsi" w:cstheme="minorHAnsi"/>
                <w:szCs w:val="22"/>
              </w:rPr>
            </w:pPr>
          </w:p>
        </w:tc>
      </w:tr>
    </w:tbl>
    <w:p w14:paraId="46858098" w14:textId="77777777" w:rsidR="00E078A2" w:rsidRPr="00E078A2" w:rsidRDefault="00E078A2" w:rsidP="00E078A2">
      <w:pPr>
        <w:rPr>
          <w:rFonts w:asciiTheme="minorHAnsi" w:hAnsiTheme="minorHAnsi" w:cstheme="minorHAnsi"/>
          <w:szCs w:val="22"/>
        </w:rPr>
      </w:pPr>
    </w:p>
    <w:p w14:paraId="0AA32C60" w14:textId="77777777" w:rsidR="00E078A2" w:rsidRPr="00E078A2" w:rsidRDefault="00E078A2" w:rsidP="0018342F">
      <w:pPr>
        <w:pStyle w:val="Titre2"/>
      </w:pPr>
      <w:bookmarkStart w:id="179" w:name="_Toc194674320"/>
      <w:bookmarkStart w:id="180" w:name="_Toc208317530"/>
      <w:r w:rsidRPr="00E078A2">
        <w:t>Gestion de la sécurité des réseaux</w:t>
      </w:r>
      <w:bookmarkEnd w:id="179"/>
      <w:bookmarkEnd w:id="180"/>
      <w:r w:rsidRPr="00E078A2">
        <w:t xml:space="preserve"> </w:t>
      </w:r>
    </w:p>
    <w:p w14:paraId="30EA1A98" w14:textId="77777777" w:rsidR="00E078A2" w:rsidRPr="00E078A2" w:rsidRDefault="00E078A2" w:rsidP="00E078A2">
      <w:pPr>
        <w:rPr>
          <w:rFonts w:asciiTheme="minorHAnsi" w:hAnsiTheme="minorHAnsi" w:cstheme="minorHAnsi"/>
          <w:szCs w:val="22"/>
        </w:rPr>
      </w:pPr>
    </w:p>
    <w:p w14:paraId="200B0A25" w14:textId="77777777" w:rsidR="00E078A2" w:rsidRPr="00E078A2" w:rsidRDefault="00E078A2" w:rsidP="00945A8B">
      <w:pPr>
        <w:pStyle w:val="Titre3"/>
      </w:pPr>
      <w:bookmarkStart w:id="181" w:name="_Toc194674321"/>
      <w:bookmarkStart w:id="182" w:name="_Toc208317531"/>
      <w:r w:rsidRPr="00E078A2">
        <w:t>Contrôle des réseaux</w:t>
      </w:r>
      <w:bookmarkEnd w:id="181"/>
      <w:bookmarkEnd w:id="182"/>
      <w:r w:rsidRPr="00E078A2">
        <w:t xml:space="preserve"> </w:t>
      </w:r>
    </w:p>
    <w:p w14:paraId="6290E782" w14:textId="77777777" w:rsidR="00E078A2" w:rsidRPr="00E078A2" w:rsidRDefault="00E078A2" w:rsidP="00E078A2">
      <w:pPr>
        <w:rPr>
          <w:rFonts w:asciiTheme="minorHAnsi" w:hAnsiTheme="minorHAnsi" w:cstheme="minorHAnsi"/>
          <w:szCs w:val="22"/>
        </w:rPr>
      </w:pPr>
    </w:p>
    <w:p w14:paraId="6C0E5DA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un dispositif où les réseaux sont gérés et contrôlées de façon à protéger l’information contenue dans les systèmes et les applications.</w:t>
      </w:r>
    </w:p>
    <w:p w14:paraId="7E2C0AC3" w14:textId="77777777" w:rsidR="00E078A2" w:rsidRPr="00E078A2" w:rsidRDefault="00E078A2" w:rsidP="00E078A2">
      <w:pPr>
        <w:rPr>
          <w:rFonts w:asciiTheme="minorHAnsi" w:hAnsiTheme="minorHAnsi" w:cstheme="minorHAnsi"/>
          <w:szCs w:val="22"/>
        </w:rPr>
      </w:pPr>
    </w:p>
    <w:p w14:paraId="7AA5CA1B" w14:textId="2070FDF2"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disposer une ou plusieurs sondes de détection d’incidents de sécurité sur le système d’information du service. Ces sondes doivent notamment permettre la supervision de chacune des interconnexions du système d’information du service avec des systèmes d’information tiers et des réseaux publics. Ces sondes doivent être des sources de collecte pour l’infrastructure d’analyse et de corrélation des événements (voir chapitre 1</w:t>
      </w:r>
      <w:r w:rsidR="000D159C">
        <w:rPr>
          <w:rFonts w:asciiTheme="minorHAnsi" w:hAnsiTheme="minorHAnsi" w:cstheme="minorHAnsi"/>
          <w:szCs w:val="22"/>
        </w:rPr>
        <w:t>0</w:t>
      </w:r>
      <w:r w:rsidRPr="00E078A2">
        <w:rPr>
          <w:rFonts w:asciiTheme="minorHAnsi" w:hAnsiTheme="minorHAnsi" w:cstheme="minorHAnsi"/>
          <w:szCs w:val="22"/>
        </w:rPr>
        <w:t xml:space="preserve">.4.2). </w:t>
      </w:r>
    </w:p>
    <w:p w14:paraId="454763F8" w14:textId="77777777" w:rsidR="00E078A2" w:rsidRPr="00E078A2" w:rsidRDefault="00E078A2" w:rsidP="00E078A2">
      <w:pPr>
        <w:rPr>
          <w:rFonts w:asciiTheme="minorHAnsi" w:hAnsiTheme="minorHAnsi" w:cstheme="minorHAnsi"/>
          <w:szCs w:val="22"/>
        </w:rPr>
      </w:pPr>
      <w:bookmarkStart w:id="183" w:name="_Hlk190962840"/>
    </w:p>
    <w:tbl>
      <w:tblPr>
        <w:tblW w:w="10774" w:type="dxa"/>
        <w:tblInd w:w="-856" w:type="dxa"/>
        <w:tblCellMar>
          <w:left w:w="70" w:type="dxa"/>
          <w:right w:w="70" w:type="dxa"/>
        </w:tblCellMar>
        <w:tblLook w:val="04A0" w:firstRow="1" w:lastRow="0" w:firstColumn="1" w:lastColumn="0" w:noHBand="0" w:noVBand="1"/>
      </w:tblPr>
      <w:tblGrid>
        <w:gridCol w:w="472"/>
        <w:gridCol w:w="7467"/>
        <w:gridCol w:w="2835"/>
      </w:tblGrid>
      <w:tr w:rsidR="00E078A2" w:rsidRPr="00E078A2" w14:paraId="01E3E8E9" w14:textId="77777777" w:rsidTr="007D0DC6">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ED30C2A" w14:textId="77777777" w:rsidR="00E078A2" w:rsidRPr="00E078A2" w:rsidRDefault="00E078A2" w:rsidP="00E078A2">
            <w:pPr>
              <w:rPr>
                <w:rFonts w:asciiTheme="minorHAnsi" w:hAnsiTheme="minorHAnsi" w:cstheme="minorHAnsi"/>
                <w:b/>
                <w:bCs/>
                <w:szCs w:val="22"/>
              </w:rPr>
            </w:pPr>
            <w:bookmarkStart w:id="184" w:name="_Hlk190962811"/>
          </w:p>
        </w:tc>
        <w:tc>
          <w:tcPr>
            <w:tcW w:w="7467"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18696C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Gestion sécurisée des flux</w:t>
            </w:r>
          </w:p>
        </w:tc>
        <w:tc>
          <w:tcPr>
            <w:tcW w:w="2835"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352286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2C1690A" w14:textId="77777777" w:rsidTr="007D0DC6">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AF95437" w14:textId="52A4D940"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0D159C">
              <w:rPr>
                <w:rFonts w:asciiTheme="minorHAnsi" w:hAnsiTheme="minorHAnsi" w:cstheme="minorHAnsi"/>
                <w:b/>
                <w:bCs/>
                <w:szCs w:val="22"/>
              </w:rPr>
              <w:t>2</w:t>
            </w:r>
          </w:p>
        </w:tc>
        <w:tc>
          <w:tcPr>
            <w:tcW w:w="7467" w:type="dxa"/>
            <w:vMerge w:val="restart"/>
            <w:tcBorders>
              <w:top w:val="single" w:sz="4" w:space="0" w:color="4472C4"/>
              <w:left w:val="nil"/>
              <w:right w:val="single" w:sz="4" w:space="0" w:color="2F75B5"/>
            </w:tcBorders>
            <w:shd w:val="clear" w:color="000000" w:fill="FFFFFF"/>
            <w:vAlign w:val="center"/>
          </w:tcPr>
          <w:p w14:paraId="1A207D7A" w14:textId="7F3FC914"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Toute nouvelle demande d’ouverture de flux,</w:t>
            </w:r>
            <w:r w:rsidRPr="00E078A2">
              <w:rPr>
                <w:rFonts w:asciiTheme="minorHAnsi" w:hAnsiTheme="minorHAnsi" w:cstheme="minorHAnsi"/>
                <w:szCs w:val="22"/>
              </w:rPr>
              <w:t xml:space="preserve"> </w:t>
            </w:r>
            <w:r w:rsidRPr="00E078A2">
              <w:rPr>
                <w:rFonts w:asciiTheme="minorHAnsi" w:hAnsiTheme="minorHAnsi" w:cstheme="minorHAnsi"/>
                <w:bCs/>
                <w:szCs w:val="22"/>
              </w:rPr>
              <w:t xml:space="preserve">sur le périmètre de la prestation, fait l’objet d’une validation de la part </w:t>
            </w:r>
            <w:r w:rsidR="00847F80">
              <w:rPr>
                <w:rFonts w:asciiTheme="minorHAnsi" w:hAnsiTheme="minorHAnsi" w:cstheme="minorHAnsi"/>
                <w:bCs/>
                <w:szCs w:val="22"/>
              </w:rPr>
              <w:t>de la CDC</w:t>
            </w:r>
            <w:r w:rsidRPr="00E078A2">
              <w:rPr>
                <w:rFonts w:asciiTheme="minorHAnsi" w:hAnsiTheme="minorHAnsi" w:cstheme="minorHAnsi"/>
                <w:bCs/>
                <w:szCs w:val="22"/>
              </w:rPr>
              <w:t>, d’une expression de besoin fonctionnel ainsi qu’une date de validité ou de revue.</w:t>
            </w:r>
          </w:p>
        </w:tc>
        <w:tc>
          <w:tcPr>
            <w:tcW w:w="2835" w:type="dxa"/>
            <w:tcBorders>
              <w:top w:val="single" w:sz="4" w:space="0" w:color="4472C4"/>
              <w:left w:val="nil"/>
              <w:bottom w:val="single" w:sz="4" w:space="0" w:color="2F75B5"/>
              <w:right w:val="single" w:sz="4" w:space="0" w:color="2F75B5"/>
            </w:tcBorders>
            <w:shd w:val="clear" w:color="000000" w:fill="FFFFFF"/>
          </w:tcPr>
          <w:p w14:paraId="75CDF156" w14:textId="77777777" w:rsidR="004841CE" w:rsidRDefault="00BA1A02" w:rsidP="00E078A2">
            <w:pPr>
              <w:rPr>
                <w:rFonts w:asciiTheme="minorHAnsi" w:hAnsiTheme="minorHAnsi" w:cstheme="minorHAnsi"/>
                <w:szCs w:val="22"/>
              </w:rPr>
            </w:pPr>
            <w:sdt>
              <w:sdtPr>
                <w:rPr>
                  <w:rFonts w:asciiTheme="minorHAnsi" w:hAnsiTheme="minorHAnsi" w:cstheme="minorHAnsi"/>
                  <w:szCs w:val="22"/>
                </w:rPr>
                <w:id w:val="-37515874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B7A6D56" w14:textId="4FF7F063"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7373246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8452879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BE2E133"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0E77494" w14:textId="77777777" w:rsidR="00E078A2" w:rsidRPr="00E078A2" w:rsidRDefault="00E078A2" w:rsidP="00E078A2">
            <w:pPr>
              <w:rPr>
                <w:rFonts w:asciiTheme="minorHAnsi" w:hAnsiTheme="minorHAnsi" w:cstheme="minorHAnsi"/>
                <w:b/>
                <w:bCs/>
                <w:szCs w:val="22"/>
              </w:rPr>
            </w:pPr>
          </w:p>
        </w:tc>
        <w:tc>
          <w:tcPr>
            <w:tcW w:w="7467" w:type="dxa"/>
            <w:vMerge/>
            <w:tcBorders>
              <w:left w:val="nil"/>
              <w:bottom w:val="single" w:sz="4" w:space="0" w:color="4472C4"/>
              <w:right w:val="single" w:sz="4" w:space="0" w:color="2F75B5"/>
            </w:tcBorders>
            <w:shd w:val="clear" w:color="000000" w:fill="FFFFFF"/>
            <w:vAlign w:val="center"/>
          </w:tcPr>
          <w:p w14:paraId="2A704AB4" w14:textId="77777777" w:rsidR="00E078A2" w:rsidRPr="00E078A2" w:rsidRDefault="00E078A2" w:rsidP="00E078A2">
            <w:pPr>
              <w:rPr>
                <w:rFonts w:asciiTheme="minorHAnsi" w:hAnsiTheme="minorHAnsi" w:cstheme="minorHAnsi"/>
                <w:b/>
                <w:szCs w:val="22"/>
              </w:rPr>
            </w:pPr>
          </w:p>
        </w:tc>
        <w:tc>
          <w:tcPr>
            <w:tcW w:w="2835" w:type="dxa"/>
            <w:tcBorders>
              <w:top w:val="single" w:sz="4" w:space="0" w:color="4472C4"/>
              <w:left w:val="nil"/>
              <w:bottom w:val="single" w:sz="4" w:space="0" w:color="2F75B5"/>
              <w:right w:val="single" w:sz="4" w:space="0" w:color="2F75B5"/>
            </w:tcBorders>
            <w:shd w:val="clear" w:color="000000" w:fill="FFFFFF"/>
          </w:tcPr>
          <w:p w14:paraId="30EE955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265FBA8F" w14:textId="77777777" w:rsidTr="007D0DC6">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9E631C6" w14:textId="4955475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lastRenderedPageBreak/>
              <w:t>K</w:t>
            </w:r>
            <w:r w:rsidR="000D159C">
              <w:rPr>
                <w:rFonts w:asciiTheme="minorHAnsi" w:hAnsiTheme="minorHAnsi" w:cstheme="minorHAnsi"/>
                <w:b/>
                <w:bCs/>
                <w:szCs w:val="22"/>
              </w:rPr>
              <w:t>3</w:t>
            </w:r>
          </w:p>
        </w:tc>
        <w:tc>
          <w:tcPr>
            <w:tcW w:w="7467" w:type="dxa"/>
            <w:vMerge w:val="restart"/>
            <w:tcBorders>
              <w:top w:val="single" w:sz="4" w:space="0" w:color="4472C4"/>
              <w:left w:val="nil"/>
              <w:right w:val="single" w:sz="4" w:space="0" w:color="2F75B5"/>
            </w:tcBorders>
            <w:shd w:val="clear" w:color="000000" w:fill="FFFFFF"/>
            <w:vAlign w:val="center"/>
          </w:tcPr>
          <w:p w14:paraId="6F10675F" w14:textId="2E5AB7D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Filtrage des adresses : </w:t>
            </w:r>
            <w:r w:rsidR="00EE2F6D">
              <w:rPr>
                <w:rFonts w:asciiTheme="minorHAnsi" w:hAnsiTheme="minorHAnsi" w:cstheme="minorHAnsi"/>
                <w:szCs w:val="22"/>
              </w:rPr>
              <w:t>s</w:t>
            </w:r>
            <w:r w:rsidRPr="00E078A2">
              <w:rPr>
                <w:rFonts w:asciiTheme="minorHAnsi" w:hAnsiTheme="minorHAnsi" w:cstheme="minorHAnsi"/>
                <w:szCs w:val="22"/>
              </w:rPr>
              <w:t>euls les protocoles et les ports définis sont autorisés à se connecter aux adresses réseau</w:t>
            </w:r>
            <w:r w:rsidR="00B90DA2">
              <w:rPr>
                <w:rFonts w:asciiTheme="minorHAnsi" w:hAnsiTheme="minorHAnsi" w:cstheme="minorHAnsi"/>
                <w:szCs w:val="22"/>
              </w:rPr>
              <w:t>x</w:t>
            </w:r>
            <w:r w:rsidRPr="00E078A2">
              <w:rPr>
                <w:rFonts w:asciiTheme="minorHAnsi" w:hAnsiTheme="minorHAnsi" w:cstheme="minorHAnsi"/>
                <w:szCs w:val="22"/>
              </w:rPr>
              <w:t xml:space="preserve"> recensées sur le périmètre de la prestation.</w:t>
            </w:r>
          </w:p>
        </w:tc>
        <w:tc>
          <w:tcPr>
            <w:tcW w:w="2835" w:type="dxa"/>
            <w:tcBorders>
              <w:top w:val="single" w:sz="4" w:space="0" w:color="4472C4"/>
              <w:left w:val="nil"/>
              <w:bottom w:val="single" w:sz="4" w:space="0" w:color="4472C4"/>
              <w:right w:val="single" w:sz="4" w:space="0" w:color="2F75B5"/>
            </w:tcBorders>
            <w:shd w:val="clear" w:color="000000" w:fill="FFFFFF"/>
          </w:tcPr>
          <w:p w14:paraId="69B1402D" w14:textId="77777777" w:rsidR="004841CE" w:rsidRDefault="00BA1A02" w:rsidP="00E078A2">
            <w:pPr>
              <w:rPr>
                <w:rFonts w:asciiTheme="minorHAnsi" w:hAnsiTheme="minorHAnsi" w:cstheme="minorHAnsi"/>
                <w:szCs w:val="22"/>
              </w:rPr>
            </w:pPr>
            <w:sdt>
              <w:sdtPr>
                <w:rPr>
                  <w:rFonts w:asciiTheme="minorHAnsi" w:hAnsiTheme="minorHAnsi" w:cstheme="minorHAnsi"/>
                  <w:szCs w:val="22"/>
                </w:rPr>
                <w:id w:val="1662224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35A9DAC" w14:textId="5A0AC194"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64596567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614337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1EF6F55"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184C914" w14:textId="77777777" w:rsidR="00E078A2" w:rsidRPr="00E078A2" w:rsidRDefault="00E078A2" w:rsidP="00E078A2">
            <w:pPr>
              <w:rPr>
                <w:rFonts w:asciiTheme="minorHAnsi" w:hAnsiTheme="minorHAnsi" w:cstheme="minorHAnsi"/>
                <w:b/>
                <w:bCs/>
                <w:szCs w:val="22"/>
              </w:rPr>
            </w:pPr>
          </w:p>
        </w:tc>
        <w:tc>
          <w:tcPr>
            <w:tcW w:w="7467" w:type="dxa"/>
            <w:vMerge/>
            <w:tcBorders>
              <w:left w:val="nil"/>
              <w:bottom w:val="single" w:sz="4" w:space="0" w:color="4472C4"/>
              <w:right w:val="single" w:sz="4" w:space="0" w:color="2F75B5"/>
            </w:tcBorders>
            <w:shd w:val="clear" w:color="000000" w:fill="FFFFFF"/>
            <w:vAlign w:val="center"/>
          </w:tcPr>
          <w:p w14:paraId="1E22E8E6" w14:textId="77777777" w:rsidR="00E078A2" w:rsidRPr="00E078A2" w:rsidDel="009E5F05" w:rsidRDefault="00E078A2" w:rsidP="00E078A2">
            <w:pPr>
              <w:rPr>
                <w:rFonts w:asciiTheme="minorHAnsi" w:hAnsiTheme="minorHAnsi" w:cstheme="minorHAnsi"/>
                <w:szCs w:val="22"/>
              </w:rPr>
            </w:pPr>
          </w:p>
        </w:tc>
        <w:tc>
          <w:tcPr>
            <w:tcW w:w="2835" w:type="dxa"/>
            <w:tcBorders>
              <w:top w:val="single" w:sz="4" w:space="0" w:color="4472C4"/>
              <w:left w:val="nil"/>
              <w:bottom w:val="single" w:sz="4" w:space="0" w:color="2F75B5"/>
              <w:right w:val="single" w:sz="4" w:space="0" w:color="2F75B5"/>
            </w:tcBorders>
            <w:shd w:val="clear" w:color="000000" w:fill="FFFFFF"/>
          </w:tcPr>
          <w:p w14:paraId="3C4D70D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bookmarkEnd w:id="183"/>
      <w:bookmarkEnd w:id="184"/>
      <w:tr w:rsidR="00E078A2" w:rsidRPr="00E078A2" w14:paraId="6D18FBFB" w14:textId="77777777" w:rsidTr="007D0DC6">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98EC753" w14:textId="5C2FF4F6"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0D159C">
              <w:rPr>
                <w:rFonts w:asciiTheme="minorHAnsi" w:hAnsiTheme="minorHAnsi" w:cstheme="minorHAnsi"/>
                <w:b/>
                <w:bCs/>
                <w:szCs w:val="22"/>
              </w:rPr>
              <w:t>4</w:t>
            </w:r>
          </w:p>
        </w:tc>
        <w:tc>
          <w:tcPr>
            <w:tcW w:w="7467" w:type="dxa"/>
            <w:vMerge w:val="restart"/>
            <w:tcBorders>
              <w:top w:val="single" w:sz="4" w:space="0" w:color="4472C4"/>
              <w:left w:val="nil"/>
              <w:right w:val="single" w:sz="4" w:space="0" w:color="2F75B5"/>
            </w:tcBorders>
            <w:shd w:val="clear" w:color="000000" w:fill="FFFFFF"/>
            <w:vAlign w:val="center"/>
          </w:tcPr>
          <w:p w14:paraId="5581A4E1" w14:textId="4F18AE6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L’ensemble des flux identifiés sur le périmètre de la prestation fait l’objet d’une matrice de flux validée entre </w:t>
            </w:r>
            <w:r w:rsidR="00847F80">
              <w:rPr>
                <w:rFonts w:asciiTheme="minorHAnsi" w:hAnsiTheme="minorHAnsi" w:cstheme="minorHAnsi"/>
                <w:szCs w:val="22"/>
              </w:rPr>
              <w:t>la CDC</w:t>
            </w:r>
            <w:r w:rsidRPr="00E078A2">
              <w:rPr>
                <w:rFonts w:asciiTheme="minorHAnsi" w:hAnsiTheme="minorHAnsi" w:cstheme="minorHAnsi"/>
                <w:szCs w:val="22"/>
              </w:rPr>
              <w:t xml:space="preserve"> et le Prestataire.</w:t>
            </w:r>
          </w:p>
        </w:tc>
        <w:tc>
          <w:tcPr>
            <w:tcW w:w="2835" w:type="dxa"/>
            <w:tcBorders>
              <w:top w:val="single" w:sz="4" w:space="0" w:color="4472C4"/>
              <w:left w:val="nil"/>
              <w:bottom w:val="single" w:sz="4" w:space="0" w:color="4472C4"/>
              <w:right w:val="single" w:sz="4" w:space="0" w:color="2F75B5"/>
            </w:tcBorders>
            <w:shd w:val="clear" w:color="000000" w:fill="FFFFFF"/>
          </w:tcPr>
          <w:p w14:paraId="699F218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1065249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8D6376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035251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1443765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6F91F03"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287AC8A" w14:textId="77777777" w:rsidR="00E078A2" w:rsidRPr="00E078A2" w:rsidRDefault="00E078A2" w:rsidP="00E078A2">
            <w:pPr>
              <w:rPr>
                <w:rFonts w:asciiTheme="minorHAnsi" w:hAnsiTheme="minorHAnsi" w:cstheme="minorHAnsi"/>
                <w:b/>
                <w:bCs/>
                <w:szCs w:val="22"/>
              </w:rPr>
            </w:pPr>
          </w:p>
        </w:tc>
        <w:tc>
          <w:tcPr>
            <w:tcW w:w="7467" w:type="dxa"/>
            <w:vMerge/>
            <w:tcBorders>
              <w:left w:val="nil"/>
              <w:bottom w:val="single" w:sz="4" w:space="0" w:color="4472C4"/>
              <w:right w:val="single" w:sz="4" w:space="0" w:color="2F75B5"/>
            </w:tcBorders>
            <w:shd w:val="clear" w:color="000000" w:fill="FFFFFF"/>
            <w:vAlign w:val="center"/>
          </w:tcPr>
          <w:p w14:paraId="59F31AC0" w14:textId="77777777" w:rsidR="00E078A2" w:rsidRPr="00E078A2" w:rsidDel="009E5F05" w:rsidRDefault="00E078A2" w:rsidP="00E078A2">
            <w:pPr>
              <w:rPr>
                <w:rFonts w:asciiTheme="minorHAnsi" w:hAnsiTheme="minorHAnsi" w:cstheme="minorHAnsi"/>
                <w:szCs w:val="22"/>
              </w:rPr>
            </w:pPr>
          </w:p>
        </w:tc>
        <w:tc>
          <w:tcPr>
            <w:tcW w:w="2835" w:type="dxa"/>
            <w:tcBorders>
              <w:top w:val="single" w:sz="4" w:space="0" w:color="4472C4"/>
              <w:left w:val="nil"/>
              <w:bottom w:val="single" w:sz="4" w:space="0" w:color="2F75B5"/>
              <w:right w:val="single" w:sz="4" w:space="0" w:color="2F75B5"/>
            </w:tcBorders>
            <w:shd w:val="clear" w:color="000000" w:fill="FFFFFF"/>
          </w:tcPr>
          <w:p w14:paraId="5E5611E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E277EFF" w14:textId="77777777" w:rsidR="00E078A2" w:rsidRPr="00E078A2" w:rsidRDefault="00E078A2" w:rsidP="00E078A2">
      <w:pPr>
        <w:rPr>
          <w:rFonts w:asciiTheme="minorHAnsi" w:hAnsiTheme="minorHAnsi" w:cstheme="minorHAnsi"/>
          <w:szCs w:val="22"/>
        </w:rPr>
      </w:pPr>
    </w:p>
    <w:p w14:paraId="0C3FCC5D" w14:textId="77777777" w:rsidR="00E078A2" w:rsidRPr="00E078A2" w:rsidRDefault="00E078A2" w:rsidP="00945A8B">
      <w:pPr>
        <w:pStyle w:val="Titre3"/>
      </w:pPr>
      <w:bookmarkStart w:id="185" w:name="_Toc194674322"/>
      <w:bookmarkStart w:id="186" w:name="_Toc208317532"/>
      <w:r w:rsidRPr="00E078A2">
        <w:t>Cloisonnement des réseaux</w:t>
      </w:r>
      <w:bookmarkEnd w:id="185"/>
      <w:bookmarkEnd w:id="186"/>
      <w:r w:rsidRPr="00E078A2">
        <w:t xml:space="preserve"> </w:t>
      </w:r>
    </w:p>
    <w:p w14:paraId="068FC974" w14:textId="77777777" w:rsidR="00E078A2" w:rsidRPr="00E078A2" w:rsidRDefault="00E078A2" w:rsidP="00E078A2">
      <w:pPr>
        <w:rPr>
          <w:rFonts w:asciiTheme="minorHAnsi" w:hAnsiTheme="minorHAnsi" w:cstheme="minorHAnsi"/>
          <w:szCs w:val="22"/>
        </w:rPr>
      </w:pPr>
    </w:p>
    <w:p w14:paraId="55302D6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pour le système d’information du service, les mesures de cloisonnement (logique, physique ou par chiffrement) pour séparer les flux réseau selon : </w:t>
      </w:r>
    </w:p>
    <w:p w14:paraId="344B709C" w14:textId="77777777" w:rsidR="00E078A2" w:rsidRPr="00E078A2" w:rsidRDefault="00E078A2" w:rsidP="00945A8B">
      <w:pPr>
        <w:numPr>
          <w:ilvl w:val="0"/>
          <w:numId w:val="23"/>
        </w:numPr>
        <w:rPr>
          <w:rFonts w:asciiTheme="minorHAnsi" w:hAnsiTheme="minorHAnsi" w:cstheme="minorHAnsi"/>
          <w:szCs w:val="22"/>
        </w:rPr>
      </w:pPr>
      <w:r w:rsidRPr="00E078A2">
        <w:rPr>
          <w:rFonts w:asciiTheme="minorHAnsi" w:hAnsiTheme="minorHAnsi" w:cstheme="minorHAnsi"/>
          <w:szCs w:val="22"/>
        </w:rPr>
        <w:t xml:space="preserve">La sensibilité des informations transmises ; </w:t>
      </w:r>
    </w:p>
    <w:p w14:paraId="4D2BEB7C" w14:textId="77777777" w:rsidR="00E078A2" w:rsidRPr="00E078A2" w:rsidRDefault="00E078A2" w:rsidP="00945A8B">
      <w:pPr>
        <w:numPr>
          <w:ilvl w:val="0"/>
          <w:numId w:val="23"/>
        </w:numPr>
        <w:rPr>
          <w:rFonts w:asciiTheme="minorHAnsi" w:hAnsiTheme="minorHAnsi" w:cstheme="minorHAnsi"/>
          <w:szCs w:val="22"/>
        </w:rPr>
      </w:pPr>
      <w:r w:rsidRPr="00E078A2">
        <w:rPr>
          <w:rFonts w:asciiTheme="minorHAnsi" w:hAnsiTheme="minorHAnsi" w:cstheme="minorHAnsi"/>
          <w:szCs w:val="22"/>
        </w:rPr>
        <w:t xml:space="preserve">La nature des flux (production, administration, supervision, </w:t>
      </w:r>
      <w:r w:rsidRPr="00B90DA2">
        <w:rPr>
          <w:rFonts w:asciiTheme="minorHAnsi" w:hAnsiTheme="minorHAnsi" w:cstheme="minorHAnsi"/>
          <w:i/>
          <w:iCs/>
          <w:szCs w:val="22"/>
        </w:rPr>
        <w:t>etc</w:t>
      </w:r>
      <w:r w:rsidRPr="00E078A2">
        <w:rPr>
          <w:rFonts w:asciiTheme="minorHAnsi" w:hAnsiTheme="minorHAnsi" w:cstheme="minorHAnsi"/>
          <w:szCs w:val="22"/>
        </w:rPr>
        <w:t xml:space="preserve">.) ; </w:t>
      </w:r>
    </w:p>
    <w:p w14:paraId="28F5D395" w14:textId="671AB00E" w:rsidR="00E078A2" w:rsidRPr="00E078A2" w:rsidRDefault="00E078A2" w:rsidP="00945A8B">
      <w:pPr>
        <w:numPr>
          <w:ilvl w:val="0"/>
          <w:numId w:val="23"/>
        </w:numPr>
        <w:rPr>
          <w:rFonts w:asciiTheme="minorHAnsi" w:hAnsiTheme="minorHAnsi" w:cstheme="minorHAnsi"/>
          <w:szCs w:val="22"/>
        </w:rPr>
      </w:pPr>
      <w:r w:rsidRPr="00E078A2">
        <w:rPr>
          <w:rFonts w:asciiTheme="minorHAnsi" w:hAnsiTheme="minorHAnsi" w:cstheme="minorHAnsi"/>
          <w:szCs w:val="22"/>
        </w:rPr>
        <w:t xml:space="preserve">Le domaine d’appartenance des flux (des </w:t>
      </w:r>
      <w:r w:rsidR="00C65271">
        <w:rPr>
          <w:rFonts w:asciiTheme="minorHAnsi" w:hAnsiTheme="minorHAnsi" w:cstheme="minorHAnsi"/>
          <w:szCs w:val="22"/>
        </w:rPr>
        <w:t>clients</w:t>
      </w:r>
      <w:r w:rsidR="00C65271" w:rsidRPr="00E078A2">
        <w:rPr>
          <w:rFonts w:asciiTheme="minorHAnsi" w:hAnsiTheme="minorHAnsi" w:cstheme="minorHAnsi"/>
          <w:szCs w:val="22"/>
        </w:rPr>
        <w:t xml:space="preserve"> </w:t>
      </w:r>
      <w:r w:rsidRPr="00E078A2">
        <w:rPr>
          <w:rFonts w:asciiTheme="minorHAnsi" w:hAnsiTheme="minorHAnsi" w:cstheme="minorHAnsi"/>
          <w:szCs w:val="22"/>
        </w:rPr>
        <w:t xml:space="preserve">– avec distinction par </w:t>
      </w:r>
      <w:r w:rsidR="00C65271">
        <w:rPr>
          <w:rFonts w:asciiTheme="minorHAnsi" w:hAnsiTheme="minorHAnsi" w:cstheme="minorHAnsi"/>
          <w:szCs w:val="22"/>
        </w:rPr>
        <w:t>client</w:t>
      </w:r>
      <w:r w:rsidR="00C65271" w:rsidRPr="00E078A2">
        <w:rPr>
          <w:rFonts w:asciiTheme="minorHAnsi" w:hAnsiTheme="minorHAnsi" w:cstheme="minorHAnsi"/>
          <w:szCs w:val="22"/>
        </w:rPr>
        <w:t xml:space="preserve"> </w:t>
      </w:r>
      <w:r w:rsidRPr="00E078A2">
        <w:rPr>
          <w:rFonts w:asciiTheme="minorHAnsi" w:hAnsiTheme="minorHAnsi" w:cstheme="minorHAnsi"/>
          <w:szCs w:val="22"/>
        </w:rPr>
        <w:t xml:space="preserve">ou ensemble de </w:t>
      </w:r>
      <w:r w:rsidR="00C65271">
        <w:rPr>
          <w:rFonts w:asciiTheme="minorHAnsi" w:hAnsiTheme="minorHAnsi" w:cstheme="minorHAnsi"/>
          <w:szCs w:val="22"/>
        </w:rPr>
        <w:t>clients</w:t>
      </w:r>
      <w:r w:rsidRPr="00E078A2">
        <w:rPr>
          <w:rFonts w:asciiTheme="minorHAnsi" w:hAnsiTheme="minorHAnsi" w:cstheme="minorHAnsi"/>
          <w:szCs w:val="22"/>
        </w:rPr>
        <w:t xml:space="preserve">, du Prestataire, des tiers, </w:t>
      </w:r>
      <w:r w:rsidRPr="00B90DA2">
        <w:rPr>
          <w:rFonts w:asciiTheme="minorHAnsi" w:hAnsiTheme="minorHAnsi" w:cstheme="minorHAnsi"/>
          <w:i/>
          <w:iCs/>
          <w:szCs w:val="22"/>
        </w:rPr>
        <w:t>etc</w:t>
      </w:r>
      <w:r w:rsidRPr="00E078A2">
        <w:rPr>
          <w:rFonts w:asciiTheme="minorHAnsi" w:hAnsiTheme="minorHAnsi" w:cstheme="minorHAnsi"/>
          <w:szCs w:val="22"/>
        </w:rPr>
        <w:t xml:space="preserve">.) ; </w:t>
      </w:r>
    </w:p>
    <w:p w14:paraId="79C2C54E" w14:textId="77777777" w:rsidR="00E078A2" w:rsidRDefault="00E078A2" w:rsidP="00945A8B">
      <w:pPr>
        <w:numPr>
          <w:ilvl w:val="0"/>
          <w:numId w:val="23"/>
        </w:numPr>
        <w:rPr>
          <w:rFonts w:asciiTheme="minorHAnsi" w:hAnsiTheme="minorHAnsi" w:cstheme="minorHAnsi"/>
          <w:szCs w:val="22"/>
        </w:rPr>
      </w:pPr>
      <w:r w:rsidRPr="00E078A2">
        <w:rPr>
          <w:rFonts w:asciiTheme="minorHAnsi" w:hAnsiTheme="minorHAnsi" w:cstheme="minorHAnsi"/>
          <w:szCs w:val="22"/>
        </w:rPr>
        <w:t xml:space="preserve">Le domaine technique (traitement, stockage, </w:t>
      </w:r>
      <w:r w:rsidRPr="00B90DA2">
        <w:rPr>
          <w:rFonts w:asciiTheme="minorHAnsi" w:hAnsiTheme="minorHAnsi" w:cstheme="minorHAnsi"/>
          <w:i/>
          <w:iCs/>
          <w:szCs w:val="22"/>
        </w:rPr>
        <w:t>etc</w:t>
      </w:r>
      <w:r w:rsidRPr="00E078A2">
        <w:rPr>
          <w:rFonts w:asciiTheme="minorHAnsi" w:hAnsiTheme="minorHAnsi" w:cstheme="minorHAnsi"/>
          <w:szCs w:val="22"/>
        </w:rPr>
        <w:t xml:space="preserve">.). </w:t>
      </w:r>
    </w:p>
    <w:p w14:paraId="3D0CEBF1" w14:textId="77777777" w:rsidR="00820222" w:rsidRDefault="00820222" w:rsidP="0082022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30"/>
        <w:gridCol w:w="7862"/>
        <w:gridCol w:w="2410"/>
      </w:tblGrid>
      <w:tr w:rsidR="00820222" w:rsidRPr="00E078A2" w14:paraId="2121B9BE" w14:textId="77777777" w:rsidTr="001F3506">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7D9EE68" w14:textId="77777777" w:rsidR="00820222" w:rsidRPr="00E078A2" w:rsidRDefault="00820222" w:rsidP="001F3506">
            <w:pPr>
              <w:rPr>
                <w:rFonts w:asciiTheme="minorHAnsi" w:hAnsiTheme="minorHAnsi" w:cstheme="minorHAnsi"/>
                <w:b/>
                <w:bCs/>
                <w:szCs w:val="22"/>
              </w:rPr>
            </w:pPr>
          </w:p>
        </w:tc>
        <w:tc>
          <w:tcPr>
            <w:tcW w:w="7892" w:type="dxa"/>
            <w:gridSpan w:val="2"/>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E9BDD61" w14:textId="77777777" w:rsidR="00820222" w:rsidRPr="00E078A2" w:rsidRDefault="00820222" w:rsidP="001F3506">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C88A4A8" w14:textId="77777777" w:rsidR="00820222" w:rsidRPr="00E078A2" w:rsidRDefault="00820222" w:rsidP="001F3506">
            <w:pPr>
              <w:rPr>
                <w:rFonts w:asciiTheme="minorHAnsi" w:hAnsiTheme="minorHAnsi" w:cstheme="minorHAnsi"/>
                <w:szCs w:val="22"/>
              </w:rPr>
            </w:pPr>
            <w:r w:rsidRPr="00E078A2">
              <w:rPr>
                <w:rFonts w:asciiTheme="minorHAnsi" w:hAnsiTheme="minorHAnsi" w:cstheme="minorHAnsi"/>
                <w:szCs w:val="22"/>
              </w:rPr>
              <w:t>Réponse</w:t>
            </w:r>
          </w:p>
        </w:tc>
      </w:tr>
      <w:tr w:rsidR="00820222" w:rsidRPr="00820222" w14:paraId="1A97AAEC" w14:textId="77777777" w:rsidTr="00820222">
        <w:trPr>
          <w:trHeight w:val="318"/>
        </w:trPr>
        <w:tc>
          <w:tcPr>
            <w:tcW w:w="502" w:type="dxa"/>
            <w:gridSpan w:val="2"/>
            <w:vMerge w:val="restart"/>
            <w:tcBorders>
              <w:top w:val="single" w:sz="4" w:space="0" w:color="4472C4"/>
              <w:left w:val="single" w:sz="4" w:space="0" w:color="4472C4"/>
              <w:right w:val="single" w:sz="4" w:space="0" w:color="FFFFFF"/>
            </w:tcBorders>
            <w:shd w:val="clear" w:color="auto" w:fill="FFFFFF" w:themeFill="background1"/>
            <w:vAlign w:val="center"/>
          </w:tcPr>
          <w:p w14:paraId="5300EA2C" w14:textId="340CFB6D" w:rsidR="00820222" w:rsidRPr="00820222" w:rsidRDefault="001F4517" w:rsidP="001F3506">
            <w:pPr>
              <w:rPr>
                <w:rFonts w:ascii="Calibri" w:hAnsi="Calibri" w:cs="Calibri"/>
                <w:b/>
                <w:bCs/>
                <w:szCs w:val="22"/>
              </w:rPr>
            </w:pPr>
            <w:r>
              <w:rPr>
                <w:rFonts w:ascii="Calibri" w:hAnsi="Calibri" w:cs="Calibri"/>
                <w:b/>
                <w:bCs/>
                <w:szCs w:val="22"/>
              </w:rPr>
              <w:t>K</w:t>
            </w:r>
            <w:r w:rsidR="000D159C">
              <w:rPr>
                <w:rFonts w:ascii="Calibri" w:hAnsi="Calibri" w:cs="Calibri"/>
                <w:b/>
                <w:bCs/>
                <w:szCs w:val="22"/>
              </w:rPr>
              <w:t>5</w:t>
            </w:r>
          </w:p>
        </w:tc>
        <w:tc>
          <w:tcPr>
            <w:tcW w:w="7862" w:type="dxa"/>
            <w:vMerge w:val="restart"/>
            <w:tcBorders>
              <w:top w:val="single" w:sz="4" w:space="0" w:color="4472C4"/>
              <w:left w:val="nil"/>
              <w:right w:val="single" w:sz="4" w:space="0" w:color="2F75B5"/>
            </w:tcBorders>
            <w:shd w:val="clear" w:color="000000" w:fill="FFFFFF"/>
            <w:vAlign w:val="center"/>
          </w:tcPr>
          <w:p w14:paraId="65247A6A" w14:textId="77777777" w:rsidR="00820222" w:rsidRPr="00820222" w:rsidRDefault="00820222" w:rsidP="001F3506">
            <w:pPr>
              <w:rPr>
                <w:rFonts w:ascii="Calibri" w:hAnsi="Calibri" w:cs="Calibri"/>
                <w:szCs w:val="22"/>
              </w:rPr>
            </w:pPr>
            <w:r w:rsidRPr="00820222">
              <w:rPr>
                <w:rFonts w:ascii="Calibri" w:hAnsi="Calibri" w:cs="Calibri"/>
                <w:szCs w:val="22"/>
              </w:rPr>
              <w:t>Le Prestataire met en œuvre des mesures de cloisonnement appropriées entre ses Clients.</w:t>
            </w:r>
          </w:p>
        </w:tc>
        <w:tc>
          <w:tcPr>
            <w:tcW w:w="2410" w:type="dxa"/>
            <w:tcBorders>
              <w:top w:val="single" w:sz="4" w:space="0" w:color="4472C4"/>
              <w:left w:val="nil"/>
              <w:bottom w:val="single" w:sz="4" w:space="0" w:color="2F75B5"/>
              <w:right w:val="single" w:sz="4" w:space="0" w:color="2F75B5"/>
            </w:tcBorders>
            <w:shd w:val="clear" w:color="000000" w:fill="FFFFFF"/>
          </w:tcPr>
          <w:p w14:paraId="1C1344B2" w14:textId="77777777" w:rsidR="00820222" w:rsidRDefault="00BA1A02" w:rsidP="001F3506">
            <w:pPr>
              <w:rPr>
                <w:rFonts w:ascii="Calibri" w:hAnsi="Calibri" w:cs="Calibri"/>
                <w:szCs w:val="22"/>
              </w:rPr>
            </w:pPr>
            <w:sdt>
              <w:sdtPr>
                <w:rPr>
                  <w:rFonts w:ascii="Calibri" w:hAnsi="Calibri" w:cs="Calibri"/>
                  <w:szCs w:val="22"/>
                </w:rPr>
                <w:id w:val="-804774286"/>
                <w14:checkbox>
                  <w14:checked w14:val="0"/>
                  <w14:checkedState w14:val="2612" w14:font="MS Gothic"/>
                  <w14:uncheckedState w14:val="2610" w14:font="MS Gothic"/>
                </w14:checkbox>
              </w:sdtPr>
              <w:sdtEndPr/>
              <w:sdtContent>
                <w:r w:rsidR="00820222" w:rsidRPr="00820222">
                  <w:rPr>
                    <w:rFonts w:ascii="MS Gothic" w:eastAsia="MS Gothic" w:hAnsi="MS Gothic" w:cs="Calibri" w:hint="eastAsia"/>
                    <w:szCs w:val="22"/>
                  </w:rPr>
                  <w:t>☐</w:t>
                </w:r>
              </w:sdtContent>
            </w:sdt>
            <w:r w:rsidR="00820222" w:rsidRPr="00820222">
              <w:rPr>
                <w:rFonts w:ascii="Calibri" w:hAnsi="Calibri" w:cs="Calibri"/>
                <w:szCs w:val="22"/>
              </w:rPr>
              <w:t xml:space="preserve"> Conforme</w:t>
            </w:r>
          </w:p>
          <w:p w14:paraId="43792BF2" w14:textId="1386C474" w:rsidR="00820222" w:rsidRPr="00820222" w:rsidRDefault="00BA1A02" w:rsidP="001F3506">
            <w:pPr>
              <w:rPr>
                <w:rFonts w:ascii="Calibri" w:hAnsi="Calibri" w:cs="Calibri"/>
                <w:szCs w:val="22"/>
              </w:rPr>
            </w:pPr>
            <w:sdt>
              <w:sdtPr>
                <w:rPr>
                  <w:rFonts w:ascii="Calibri" w:hAnsi="Calibri" w:cs="Calibri"/>
                  <w:szCs w:val="22"/>
                </w:rPr>
                <w:id w:val="1051808621"/>
                <w14:checkbox>
                  <w14:checked w14:val="0"/>
                  <w14:checkedState w14:val="2612" w14:font="MS Gothic"/>
                  <w14:uncheckedState w14:val="2610" w14:font="MS Gothic"/>
                </w14:checkbox>
              </w:sdtPr>
              <w:sdtEndPr/>
              <w:sdtContent>
                <w:r w:rsidR="00820222" w:rsidRPr="00820222">
                  <w:rPr>
                    <w:rFonts w:ascii="MS Gothic" w:eastAsia="MS Gothic" w:hAnsi="MS Gothic" w:cs="Calibri" w:hint="eastAsia"/>
                    <w:szCs w:val="22"/>
                  </w:rPr>
                  <w:t>☐</w:t>
                </w:r>
              </w:sdtContent>
            </w:sdt>
            <w:r w:rsidR="00820222" w:rsidRPr="00820222">
              <w:rPr>
                <w:rFonts w:ascii="Calibri" w:hAnsi="Calibri" w:cs="Calibri"/>
                <w:szCs w:val="22"/>
              </w:rPr>
              <w:t xml:space="preserve"> Non conforme   </w:t>
            </w:r>
            <w:sdt>
              <w:sdtPr>
                <w:rPr>
                  <w:rFonts w:ascii="Calibri" w:hAnsi="Calibri" w:cs="Calibri"/>
                  <w:szCs w:val="22"/>
                </w:rPr>
                <w:id w:val="-860821386"/>
                <w14:checkbox>
                  <w14:checked w14:val="0"/>
                  <w14:checkedState w14:val="2612" w14:font="MS Gothic"/>
                  <w14:uncheckedState w14:val="2610" w14:font="MS Gothic"/>
                </w14:checkbox>
              </w:sdtPr>
              <w:sdtEndPr/>
              <w:sdtContent>
                <w:r w:rsidR="00820222" w:rsidRPr="00820222">
                  <w:rPr>
                    <w:rFonts w:ascii="MS Gothic" w:eastAsia="MS Gothic" w:hAnsi="MS Gothic" w:cs="Calibri" w:hint="eastAsia"/>
                    <w:szCs w:val="22"/>
                  </w:rPr>
                  <w:t>☐</w:t>
                </w:r>
              </w:sdtContent>
            </w:sdt>
            <w:r w:rsidR="00820222" w:rsidRPr="00820222">
              <w:rPr>
                <w:rFonts w:ascii="Calibri" w:hAnsi="Calibri" w:cs="Calibri"/>
                <w:szCs w:val="22"/>
              </w:rPr>
              <w:t xml:space="preserve"> N/A     </w:t>
            </w:r>
          </w:p>
        </w:tc>
      </w:tr>
      <w:tr w:rsidR="00820222" w:rsidRPr="00820222" w14:paraId="4A3ED571" w14:textId="77777777" w:rsidTr="00820222">
        <w:trPr>
          <w:trHeight w:val="487"/>
        </w:trPr>
        <w:tc>
          <w:tcPr>
            <w:tcW w:w="502" w:type="dxa"/>
            <w:gridSpan w:val="2"/>
            <w:vMerge/>
            <w:tcBorders>
              <w:left w:val="single" w:sz="4" w:space="0" w:color="4472C4"/>
              <w:bottom w:val="single" w:sz="4" w:space="0" w:color="4472C4"/>
              <w:right w:val="single" w:sz="4" w:space="0" w:color="FFFFFF"/>
            </w:tcBorders>
            <w:shd w:val="clear" w:color="auto" w:fill="FFFFFF" w:themeFill="background1"/>
            <w:vAlign w:val="center"/>
          </w:tcPr>
          <w:p w14:paraId="4784E891" w14:textId="77777777" w:rsidR="00820222" w:rsidRPr="00820222" w:rsidRDefault="00820222" w:rsidP="001F3506">
            <w:pPr>
              <w:rPr>
                <w:rFonts w:ascii="Calibri" w:hAnsi="Calibri" w:cs="Calibri"/>
                <w:b/>
                <w:bCs/>
                <w:szCs w:val="22"/>
              </w:rPr>
            </w:pPr>
          </w:p>
        </w:tc>
        <w:tc>
          <w:tcPr>
            <w:tcW w:w="7862" w:type="dxa"/>
            <w:vMerge/>
            <w:tcBorders>
              <w:left w:val="nil"/>
              <w:bottom w:val="single" w:sz="4" w:space="0" w:color="4472C4"/>
              <w:right w:val="single" w:sz="4" w:space="0" w:color="2F75B5"/>
            </w:tcBorders>
            <w:shd w:val="clear" w:color="000000" w:fill="FFFFFF"/>
            <w:vAlign w:val="center"/>
          </w:tcPr>
          <w:p w14:paraId="50DACB6E" w14:textId="77777777" w:rsidR="00820222" w:rsidRPr="00820222" w:rsidDel="009E5F05" w:rsidRDefault="00820222" w:rsidP="001F3506">
            <w:pPr>
              <w:rPr>
                <w:rFonts w:ascii="Calibri" w:hAnsi="Calibri" w:cs="Calibr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74BB231C" w14:textId="77777777" w:rsidR="00820222" w:rsidRPr="00820222" w:rsidRDefault="00820222" w:rsidP="001F3506">
            <w:pPr>
              <w:rPr>
                <w:rFonts w:ascii="Calibri" w:hAnsi="Calibri" w:cs="Calibri"/>
                <w:szCs w:val="22"/>
              </w:rPr>
            </w:pPr>
            <w:r w:rsidRPr="00820222">
              <w:rPr>
                <w:rFonts w:ascii="Calibri" w:hAnsi="Calibri" w:cs="Calibri"/>
                <w:szCs w:val="22"/>
              </w:rPr>
              <w:t>Commentaire :</w:t>
            </w:r>
          </w:p>
        </w:tc>
      </w:tr>
      <w:tr w:rsidR="00E078A2" w:rsidRPr="00E078A2" w14:paraId="10654813" w14:textId="77777777" w:rsidTr="0017357C">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C6B4B8E" w14:textId="7E26EEEA"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0D159C">
              <w:rPr>
                <w:rFonts w:asciiTheme="minorHAnsi" w:hAnsiTheme="minorHAnsi" w:cstheme="minorHAnsi"/>
                <w:b/>
                <w:bCs/>
                <w:szCs w:val="22"/>
              </w:rPr>
              <w:t>6</w:t>
            </w:r>
          </w:p>
        </w:tc>
        <w:tc>
          <w:tcPr>
            <w:tcW w:w="7892" w:type="dxa"/>
            <w:gridSpan w:val="2"/>
            <w:vMerge w:val="restart"/>
            <w:tcBorders>
              <w:top w:val="single" w:sz="4" w:space="0" w:color="4472C4"/>
              <w:left w:val="nil"/>
              <w:right w:val="single" w:sz="4" w:space="0" w:color="2F75B5"/>
            </w:tcBorders>
            <w:shd w:val="clear" w:color="000000" w:fill="FFFFFF"/>
            <w:vAlign w:val="center"/>
          </w:tcPr>
          <w:p w14:paraId="2B3E43BB" w14:textId="69F7AC8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cloisonner, physiquement ou par chiffrement, tous les flux de données internes au système d’information du service vis-à-vis de tout autre système d’information. Lorsque ce cloisonnement est réalisé par chiffrement, il est réalisé en accord avec les exigences du chapitre </w:t>
            </w:r>
            <w:r w:rsidR="000D159C">
              <w:rPr>
                <w:rFonts w:asciiTheme="minorHAnsi" w:hAnsiTheme="minorHAnsi" w:cstheme="minorHAnsi"/>
                <w:szCs w:val="22"/>
              </w:rPr>
              <w:t>8</w:t>
            </w:r>
            <w:r w:rsidRPr="00E078A2">
              <w:rPr>
                <w:rFonts w:asciiTheme="minorHAnsi" w:hAnsiTheme="minorHAnsi" w:cstheme="minorHAnsi"/>
                <w:szCs w:val="22"/>
              </w:rPr>
              <w:t>.</w:t>
            </w:r>
          </w:p>
        </w:tc>
        <w:tc>
          <w:tcPr>
            <w:tcW w:w="2410" w:type="dxa"/>
            <w:tcBorders>
              <w:top w:val="single" w:sz="4" w:space="0" w:color="4472C4"/>
              <w:left w:val="nil"/>
              <w:bottom w:val="single" w:sz="4" w:space="0" w:color="2F75B5"/>
              <w:right w:val="single" w:sz="4" w:space="0" w:color="2F75B5"/>
            </w:tcBorders>
            <w:shd w:val="clear" w:color="000000" w:fill="FFFFFF"/>
          </w:tcPr>
          <w:p w14:paraId="0EB918CE"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6897106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DF94F5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03240674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5348947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8285401" w14:textId="77777777" w:rsidTr="0017357C">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88AAC70" w14:textId="77777777" w:rsidR="00E078A2" w:rsidRPr="00E078A2" w:rsidRDefault="00E078A2" w:rsidP="00E078A2">
            <w:pPr>
              <w:rPr>
                <w:rFonts w:asciiTheme="minorHAnsi" w:hAnsiTheme="minorHAnsi" w:cstheme="minorHAnsi"/>
                <w:b/>
                <w:bCs/>
                <w:szCs w:val="22"/>
              </w:rPr>
            </w:pPr>
          </w:p>
        </w:tc>
        <w:tc>
          <w:tcPr>
            <w:tcW w:w="7892" w:type="dxa"/>
            <w:gridSpan w:val="2"/>
            <w:vMerge/>
            <w:tcBorders>
              <w:left w:val="nil"/>
              <w:bottom w:val="single" w:sz="4" w:space="0" w:color="4472C4"/>
              <w:right w:val="single" w:sz="4" w:space="0" w:color="2F75B5"/>
            </w:tcBorders>
            <w:shd w:val="clear" w:color="000000" w:fill="FFFFFF"/>
            <w:vAlign w:val="center"/>
          </w:tcPr>
          <w:p w14:paraId="1B060C9F"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521EF19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43B9E6DC" w14:textId="77777777" w:rsidTr="0017357C">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E2B6BC7" w14:textId="78698A9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0D159C">
              <w:rPr>
                <w:rFonts w:asciiTheme="minorHAnsi" w:hAnsiTheme="minorHAnsi" w:cstheme="minorHAnsi"/>
                <w:b/>
                <w:bCs/>
                <w:szCs w:val="22"/>
              </w:rPr>
              <w:t>7</w:t>
            </w:r>
          </w:p>
        </w:tc>
        <w:tc>
          <w:tcPr>
            <w:tcW w:w="7892" w:type="dxa"/>
            <w:gridSpan w:val="2"/>
            <w:vMerge w:val="restart"/>
            <w:tcBorders>
              <w:top w:val="single" w:sz="4" w:space="0" w:color="4472C4"/>
              <w:left w:val="nil"/>
              <w:right w:val="single" w:sz="4" w:space="0" w:color="2F75B5"/>
            </w:tcBorders>
            <w:shd w:val="clear" w:color="000000" w:fill="FFFFFF"/>
            <w:vAlign w:val="center"/>
          </w:tcPr>
          <w:p w14:paraId="32D27AB9" w14:textId="1F12E212"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 xml:space="preserve">Dans le cas où le réseau d’administration de l’infrastructure technique ne fait pas l’objet d’un cloisonnement physique, les flux d’administration doivent transiter dans un tunnel chiffré, en accord avec les exigences du chapitre </w:t>
            </w:r>
            <w:r w:rsidR="000D159C">
              <w:rPr>
                <w:rFonts w:asciiTheme="minorHAnsi" w:hAnsiTheme="minorHAnsi" w:cstheme="minorHAnsi"/>
                <w:bCs/>
                <w:szCs w:val="22"/>
              </w:rPr>
              <w:t>8</w:t>
            </w:r>
            <w:r w:rsidRPr="00E078A2">
              <w:rPr>
                <w:rFonts w:asciiTheme="minorHAnsi" w:hAnsiTheme="minorHAnsi" w:cstheme="minorHAnsi"/>
                <w:bCs/>
                <w:szCs w:val="22"/>
              </w:rPr>
              <w:t>.</w:t>
            </w:r>
          </w:p>
        </w:tc>
        <w:tc>
          <w:tcPr>
            <w:tcW w:w="2410" w:type="dxa"/>
            <w:tcBorders>
              <w:top w:val="single" w:sz="4" w:space="0" w:color="4472C4"/>
              <w:left w:val="nil"/>
              <w:bottom w:val="single" w:sz="4" w:space="0" w:color="2F75B5"/>
              <w:right w:val="single" w:sz="4" w:space="0" w:color="2F75B5"/>
            </w:tcBorders>
            <w:shd w:val="clear" w:color="000000" w:fill="FFFFFF"/>
          </w:tcPr>
          <w:p w14:paraId="4FBAE558"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02312215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FFD4E8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781164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3414882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ABC2709" w14:textId="77777777" w:rsidTr="0017357C">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DDA55A5" w14:textId="77777777" w:rsidR="00E078A2" w:rsidRPr="00E078A2" w:rsidRDefault="00E078A2" w:rsidP="00E078A2">
            <w:pPr>
              <w:rPr>
                <w:rFonts w:asciiTheme="minorHAnsi" w:hAnsiTheme="minorHAnsi" w:cstheme="minorHAnsi"/>
                <w:b/>
                <w:bCs/>
                <w:szCs w:val="22"/>
              </w:rPr>
            </w:pPr>
          </w:p>
        </w:tc>
        <w:tc>
          <w:tcPr>
            <w:tcW w:w="7892" w:type="dxa"/>
            <w:gridSpan w:val="2"/>
            <w:vMerge/>
            <w:tcBorders>
              <w:left w:val="nil"/>
              <w:bottom w:val="single" w:sz="4" w:space="0" w:color="4472C4"/>
              <w:right w:val="single" w:sz="4" w:space="0" w:color="2F75B5"/>
            </w:tcBorders>
            <w:shd w:val="clear" w:color="000000" w:fill="FFFFFF"/>
            <w:vAlign w:val="center"/>
          </w:tcPr>
          <w:p w14:paraId="4C147EF8" w14:textId="77777777" w:rsidR="00E078A2" w:rsidRPr="00E078A2" w:rsidRDefault="00E078A2" w:rsidP="00E078A2">
            <w:pPr>
              <w:rPr>
                <w:rFonts w:asciiTheme="minorHAnsi" w:hAnsiTheme="minorHAnsi" w:cstheme="minorHAnsi"/>
                <w:b/>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4957DCB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3FB576E" w14:textId="77777777" w:rsidTr="0017357C">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F325F15" w14:textId="419C96D2"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0D159C">
              <w:rPr>
                <w:rFonts w:asciiTheme="minorHAnsi" w:hAnsiTheme="minorHAnsi" w:cstheme="minorHAnsi"/>
                <w:b/>
                <w:bCs/>
                <w:szCs w:val="22"/>
              </w:rPr>
              <w:t>8</w:t>
            </w:r>
          </w:p>
        </w:tc>
        <w:tc>
          <w:tcPr>
            <w:tcW w:w="7892" w:type="dxa"/>
            <w:gridSpan w:val="2"/>
            <w:vMerge w:val="restart"/>
            <w:tcBorders>
              <w:top w:val="single" w:sz="4" w:space="0" w:color="4472C4"/>
              <w:left w:val="nil"/>
              <w:right w:val="single" w:sz="4" w:space="0" w:color="2F75B5"/>
            </w:tcBorders>
            <w:shd w:val="clear" w:color="000000" w:fill="FFFFFF"/>
            <w:vAlign w:val="center"/>
          </w:tcPr>
          <w:p w14:paraId="3A76882A" w14:textId="6D19A73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met en place et configure un pare-feu applicatif pour protéger les interfaces d’administration destinées à ses </w:t>
            </w:r>
            <w:r w:rsidR="00C65271">
              <w:rPr>
                <w:rFonts w:asciiTheme="minorHAnsi" w:hAnsiTheme="minorHAnsi" w:cstheme="minorHAnsi"/>
                <w:szCs w:val="22"/>
              </w:rPr>
              <w:t>clients</w:t>
            </w:r>
            <w:r w:rsidR="00C65271" w:rsidRPr="00E078A2">
              <w:rPr>
                <w:rFonts w:asciiTheme="minorHAnsi" w:hAnsiTheme="minorHAnsi" w:cstheme="minorHAnsi"/>
                <w:szCs w:val="22"/>
              </w:rPr>
              <w:t xml:space="preserve"> </w:t>
            </w:r>
            <w:r w:rsidRPr="00E078A2">
              <w:rPr>
                <w:rFonts w:asciiTheme="minorHAnsi" w:hAnsiTheme="minorHAnsi" w:cstheme="minorHAnsi"/>
                <w:szCs w:val="22"/>
              </w:rPr>
              <w:t>et exposées sur un réseau public.</w:t>
            </w:r>
          </w:p>
        </w:tc>
        <w:tc>
          <w:tcPr>
            <w:tcW w:w="2410" w:type="dxa"/>
            <w:tcBorders>
              <w:top w:val="single" w:sz="4" w:space="0" w:color="4472C4"/>
              <w:left w:val="nil"/>
              <w:bottom w:val="single" w:sz="4" w:space="0" w:color="4472C4"/>
              <w:right w:val="single" w:sz="4" w:space="0" w:color="2F75B5"/>
            </w:tcBorders>
            <w:shd w:val="clear" w:color="000000" w:fill="FFFFFF"/>
          </w:tcPr>
          <w:p w14:paraId="70527D6F"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0728814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7A304C9"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0332257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6099178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85A8D70" w14:textId="77777777" w:rsidTr="0017357C">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C55EA95" w14:textId="77777777" w:rsidR="00E078A2" w:rsidRPr="00E078A2" w:rsidRDefault="00E078A2" w:rsidP="00E078A2">
            <w:pPr>
              <w:rPr>
                <w:rFonts w:asciiTheme="minorHAnsi" w:hAnsiTheme="minorHAnsi" w:cstheme="minorHAnsi"/>
                <w:b/>
                <w:bCs/>
                <w:szCs w:val="22"/>
              </w:rPr>
            </w:pPr>
          </w:p>
        </w:tc>
        <w:tc>
          <w:tcPr>
            <w:tcW w:w="7892" w:type="dxa"/>
            <w:gridSpan w:val="2"/>
            <w:vMerge/>
            <w:tcBorders>
              <w:left w:val="nil"/>
              <w:bottom w:val="single" w:sz="4" w:space="0" w:color="4472C4"/>
              <w:right w:val="single" w:sz="4" w:space="0" w:color="2F75B5"/>
            </w:tcBorders>
            <w:shd w:val="clear" w:color="000000" w:fill="FFFFFF"/>
            <w:vAlign w:val="center"/>
          </w:tcPr>
          <w:p w14:paraId="171524E2"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2134A1E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7B3416C5" w14:textId="77777777" w:rsidR="00E078A2" w:rsidRPr="00E078A2" w:rsidRDefault="00E078A2" w:rsidP="00E078A2">
            <w:pPr>
              <w:rPr>
                <w:rFonts w:asciiTheme="minorHAnsi" w:hAnsiTheme="minorHAnsi" w:cstheme="minorHAnsi"/>
                <w:szCs w:val="22"/>
              </w:rPr>
            </w:pPr>
          </w:p>
        </w:tc>
      </w:tr>
      <w:tr w:rsidR="00E078A2" w:rsidRPr="00E078A2" w14:paraId="725A6C4E" w14:textId="77777777" w:rsidTr="0017357C">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4F0BD8E" w14:textId="543FE54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0D159C">
              <w:rPr>
                <w:rFonts w:asciiTheme="minorHAnsi" w:hAnsiTheme="minorHAnsi" w:cstheme="minorHAnsi"/>
                <w:b/>
                <w:bCs/>
                <w:szCs w:val="22"/>
              </w:rPr>
              <w:t>9</w:t>
            </w:r>
          </w:p>
        </w:tc>
        <w:tc>
          <w:tcPr>
            <w:tcW w:w="7892" w:type="dxa"/>
            <w:gridSpan w:val="2"/>
            <w:vMerge w:val="restart"/>
            <w:tcBorders>
              <w:top w:val="single" w:sz="4" w:space="0" w:color="4472C4"/>
              <w:left w:val="nil"/>
              <w:right w:val="single" w:sz="4" w:space="0" w:color="2F75B5"/>
            </w:tcBorders>
            <w:shd w:val="clear" w:color="000000" w:fill="FFFFFF"/>
            <w:vAlign w:val="center"/>
          </w:tcPr>
          <w:p w14:paraId="02A4CF7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œuvre sur l’ensemble des interfaces d’administration et de supervision de l’infrastructure technique du service un mécanisme de filtrage n’autorisant que les connexions légitimes identifiées dans la matrice des flux autorisés.</w:t>
            </w:r>
          </w:p>
        </w:tc>
        <w:tc>
          <w:tcPr>
            <w:tcW w:w="2410" w:type="dxa"/>
            <w:tcBorders>
              <w:top w:val="single" w:sz="4" w:space="0" w:color="4472C4"/>
              <w:left w:val="nil"/>
              <w:bottom w:val="single" w:sz="4" w:space="0" w:color="4472C4"/>
              <w:right w:val="single" w:sz="4" w:space="0" w:color="2F75B5"/>
            </w:tcBorders>
            <w:shd w:val="clear" w:color="000000" w:fill="FFFFFF"/>
          </w:tcPr>
          <w:p w14:paraId="07B7209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6200740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76AAC2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14789211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907520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3987332" w14:textId="77777777" w:rsidTr="0017357C">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1F9E6BC" w14:textId="77777777" w:rsidR="00E078A2" w:rsidRPr="00E078A2" w:rsidRDefault="00E078A2" w:rsidP="00E078A2">
            <w:pPr>
              <w:rPr>
                <w:rFonts w:asciiTheme="minorHAnsi" w:hAnsiTheme="minorHAnsi" w:cstheme="minorHAnsi"/>
                <w:b/>
                <w:bCs/>
                <w:szCs w:val="22"/>
              </w:rPr>
            </w:pPr>
          </w:p>
        </w:tc>
        <w:tc>
          <w:tcPr>
            <w:tcW w:w="7892" w:type="dxa"/>
            <w:gridSpan w:val="2"/>
            <w:vMerge/>
            <w:tcBorders>
              <w:left w:val="nil"/>
              <w:bottom w:val="single" w:sz="4" w:space="0" w:color="4472C4"/>
              <w:right w:val="single" w:sz="4" w:space="0" w:color="2F75B5"/>
            </w:tcBorders>
            <w:shd w:val="clear" w:color="000000" w:fill="FFFFFF"/>
            <w:vAlign w:val="center"/>
          </w:tcPr>
          <w:p w14:paraId="3B1575DE"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415788A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56219786" w14:textId="77777777" w:rsidR="00E078A2" w:rsidRPr="00E078A2" w:rsidRDefault="00E078A2" w:rsidP="00E078A2">
            <w:pPr>
              <w:rPr>
                <w:rFonts w:asciiTheme="minorHAnsi" w:hAnsiTheme="minorHAnsi" w:cstheme="minorHAnsi"/>
                <w:szCs w:val="22"/>
              </w:rPr>
            </w:pPr>
          </w:p>
          <w:p w14:paraId="61BEE65D" w14:textId="77777777" w:rsidR="00E078A2" w:rsidRPr="00E078A2" w:rsidRDefault="00E078A2" w:rsidP="00E078A2">
            <w:pPr>
              <w:rPr>
                <w:rFonts w:asciiTheme="minorHAnsi" w:hAnsiTheme="minorHAnsi" w:cstheme="minorHAnsi"/>
                <w:szCs w:val="22"/>
              </w:rPr>
            </w:pPr>
          </w:p>
        </w:tc>
      </w:tr>
    </w:tbl>
    <w:p w14:paraId="3A883735" w14:textId="77777777" w:rsidR="00E078A2" w:rsidRPr="00E078A2" w:rsidRDefault="00E078A2" w:rsidP="00E078A2">
      <w:pPr>
        <w:rPr>
          <w:rFonts w:asciiTheme="minorHAnsi" w:hAnsiTheme="minorHAnsi" w:cstheme="minorHAnsi"/>
          <w:szCs w:val="22"/>
        </w:rPr>
      </w:pPr>
    </w:p>
    <w:p w14:paraId="16BAB16A" w14:textId="77777777" w:rsidR="00E078A2" w:rsidRPr="00E078A2" w:rsidRDefault="00E078A2" w:rsidP="0018342F">
      <w:pPr>
        <w:pStyle w:val="Titre2"/>
      </w:pPr>
      <w:bookmarkStart w:id="187" w:name="_Toc194674323"/>
      <w:bookmarkStart w:id="188" w:name="_Toc208317533"/>
      <w:r w:rsidRPr="00E078A2">
        <w:t>Transfert de l’information</w:t>
      </w:r>
      <w:bookmarkEnd w:id="187"/>
      <w:bookmarkEnd w:id="188"/>
      <w:r w:rsidRPr="00E078A2">
        <w:t xml:space="preserve"> </w:t>
      </w:r>
    </w:p>
    <w:p w14:paraId="1334FC16" w14:textId="77777777" w:rsidR="00E078A2" w:rsidRPr="00E078A2" w:rsidRDefault="00E078A2" w:rsidP="00E078A2">
      <w:pPr>
        <w:rPr>
          <w:rFonts w:asciiTheme="minorHAnsi" w:hAnsiTheme="minorHAnsi" w:cstheme="minorHAnsi"/>
          <w:szCs w:val="22"/>
        </w:rPr>
      </w:pPr>
    </w:p>
    <w:p w14:paraId="72B7A3E4" w14:textId="79125537" w:rsidR="00E078A2" w:rsidRPr="00E078A2" w:rsidRDefault="00E078A2" w:rsidP="00945A8B">
      <w:pPr>
        <w:pStyle w:val="Titre3"/>
      </w:pPr>
      <w:bookmarkStart w:id="189" w:name="_Toc194674324"/>
      <w:bookmarkStart w:id="190" w:name="_Toc208317534"/>
      <w:r w:rsidRPr="00E078A2">
        <w:t xml:space="preserve">Politiques </w:t>
      </w:r>
      <w:r w:rsidR="000D159C">
        <w:t xml:space="preserve">d’extraction et </w:t>
      </w:r>
      <w:r w:rsidRPr="00E078A2">
        <w:t>de transfert de l'information</w:t>
      </w:r>
      <w:bookmarkEnd w:id="189"/>
      <w:bookmarkEnd w:id="190"/>
    </w:p>
    <w:p w14:paraId="0A17621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12"/>
        <w:gridCol w:w="7868"/>
        <w:gridCol w:w="2410"/>
      </w:tblGrid>
      <w:tr w:rsidR="00E078A2" w:rsidRPr="00E078A2" w14:paraId="517D6699" w14:textId="77777777" w:rsidTr="004841CE">
        <w:trPr>
          <w:trHeight w:val="446"/>
        </w:trPr>
        <w:tc>
          <w:tcPr>
            <w:tcW w:w="496" w:type="dxa"/>
            <w:gridSpan w:val="2"/>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E1B7E73" w14:textId="77777777" w:rsidR="00E078A2" w:rsidRPr="00E078A2" w:rsidRDefault="00E078A2" w:rsidP="00E078A2">
            <w:pPr>
              <w:rPr>
                <w:rFonts w:asciiTheme="minorHAnsi" w:hAnsiTheme="minorHAnsi" w:cstheme="minorHAnsi"/>
                <w:b/>
                <w:bCs/>
                <w:szCs w:val="22"/>
              </w:rPr>
            </w:pPr>
          </w:p>
        </w:tc>
        <w:tc>
          <w:tcPr>
            <w:tcW w:w="7868"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FCED70C"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D1CB5F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3484BAE3" w14:textId="77777777" w:rsidTr="004841CE">
        <w:trPr>
          <w:trHeight w:val="318"/>
        </w:trPr>
        <w:tc>
          <w:tcPr>
            <w:tcW w:w="496" w:type="dxa"/>
            <w:gridSpan w:val="2"/>
            <w:vMerge w:val="restart"/>
            <w:tcBorders>
              <w:top w:val="single" w:sz="4" w:space="0" w:color="4472C4"/>
              <w:left w:val="single" w:sz="4" w:space="0" w:color="4472C4"/>
              <w:right w:val="single" w:sz="4" w:space="0" w:color="FFFFFF"/>
            </w:tcBorders>
            <w:shd w:val="clear" w:color="auto" w:fill="FFFFFF" w:themeFill="background1"/>
            <w:vAlign w:val="center"/>
          </w:tcPr>
          <w:p w14:paraId="52D5D951" w14:textId="09552AE6"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K1</w:t>
            </w:r>
            <w:r w:rsidR="000D159C">
              <w:rPr>
                <w:rFonts w:asciiTheme="minorHAnsi" w:hAnsiTheme="minorHAnsi" w:cstheme="minorHAnsi"/>
                <w:b/>
                <w:bCs/>
                <w:szCs w:val="22"/>
              </w:rPr>
              <w:t>0</w:t>
            </w:r>
          </w:p>
        </w:tc>
        <w:tc>
          <w:tcPr>
            <w:tcW w:w="7868" w:type="dxa"/>
            <w:vMerge w:val="restart"/>
            <w:tcBorders>
              <w:top w:val="single" w:sz="4" w:space="0" w:color="4472C4"/>
              <w:left w:val="nil"/>
              <w:right w:val="single" w:sz="4" w:space="0" w:color="2F75B5"/>
            </w:tcBorders>
            <w:shd w:val="clear" w:color="000000" w:fill="FFFFFF"/>
            <w:vAlign w:val="center"/>
          </w:tcPr>
          <w:p w14:paraId="70FEDB2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Des politiques, des procédures et des mesures de transfert formelles sont mises en place par le Prestataire pour protéger / sécuriser les transferts d’information transitant par tous types d’équipements de communication : transfert de données vers des tiers, protection de l’information transitant par messagerie.</w:t>
            </w:r>
          </w:p>
          <w:p w14:paraId="7C2B5CF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Préciser en commentaire : quels sont les solutions utilisées pour sécuriser les transferts de données, que ce soit ou non par messagerie (plateforme d’échange sécurisée, API, protection des PJ sur les mails), en accord avec la politique de classification des données.</w:t>
            </w:r>
          </w:p>
        </w:tc>
        <w:tc>
          <w:tcPr>
            <w:tcW w:w="2410" w:type="dxa"/>
            <w:tcBorders>
              <w:top w:val="single" w:sz="4" w:space="0" w:color="4472C4"/>
              <w:left w:val="nil"/>
              <w:bottom w:val="single" w:sz="4" w:space="0" w:color="2F75B5"/>
              <w:right w:val="single" w:sz="4" w:space="0" w:color="2F75B5"/>
            </w:tcBorders>
            <w:shd w:val="clear" w:color="000000" w:fill="FFFFFF"/>
          </w:tcPr>
          <w:p w14:paraId="269B1155"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13718495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5F49F01"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6827905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1948823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C043644" w14:textId="77777777" w:rsidTr="004841CE">
        <w:trPr>
          <w:trHeight w:val="487"/>
        </w:trPr>
        <w:tc>
          <w:tcPr>
            <w:tcW w:w="496" w:type="dxa"/>
            <w:gridSpan w:val="2"/>
            <w:vMerge/>
            <w:tcBorders>
              <w:left w:val="single" w:sz="4" w:space="0" w:color="4472C4"/>
              <w:bottom w:val="single" w:sz="4" w:space="0" w:color="4472C4"/>
              <w:right w:val="single" w:sz="4" w:space="0" w:color="FFFFFF"/>
            </w:tcBorders>
            <w:shd w:val="clear" w:color="auto" w:fill="FFFFFF" w:themeFill="background1"/>
            <w:vAlign w:val="center"/>
          </w:tcPr>
          <w:p w14:paraId="630261EA" w14:textId="77777777" w:rsidR="00E078A2" w:rsidRPr="00E078A2" w:rsidRDefault="00E078A2" w:rsidP="00E078A2">
            <w:pPr>
              <w:rPr>
                <w:rFonts w:asciiTheme="minorHAnsi" w:hAnsiTheme="minorHAnsi" w:cstheme="minorHAnsi"/>
                <w:b/>
                <w:bCs/>
                <w:szCs w:val="22"/>
              </w:rPr>
            </w:pPr>
          </w:p>
        </w:tc>
        <w:tc>
          <w:tcPr>
            <w:tcW w:w="7868" w:type="dxa"/>
            <w:vMerge/>
            <w:tcBorders>
              <w:left w:val="nil"/>
              <w:bottom w:val="single" w:sz="4" w:space="0" w:color="4472C4"/>
              <w:right w:val="single" w:sz="4" w:space="0" w:color="2F75B5"/>
            </w:tcBorders>
            <w:shd w:val="clear" w:color="000000" w:fill="FFFFFF"/>
            <w:vAlign w:val="center"/>
          </w:tcPr>
          <w:p w14:paraId="6D734AD6"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7B0AE51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0D159C" w:rsidRPr="00E078A2" w14:paraId="342ED21D" w14:textId="77777777" w:rsidTr="004841CE">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2640F8C5" w14:textId="5A078230" w:rsidR="000D159C" w:rsidRPr="00E078A2" w:rsidRDefault="000D159C" w:rsidP="00E37D56">
            <w:pPr>
              <w:rPr>
                <w:rFonts w:asciiTheme="minorHAnsi" w:hAnsiTheme="minorHAnsi" w:cstheme="minorHAnsi"/>
                <w:b/>
                <w:bCs/>
                <w:szCs w:val="22"/>
              </w:rPr>
            </w:pPr>
            <w:r>
              <w:rPr>
                <w:rFonts w:asciiTheme="minorHAnsi" w:hAnsiTheme="minorHAnsi" w:cstheme="minorHAnsi"/>
                <w:b/>
                <w:bCs/>
                <w:szCs w:val="22"/>
              </w:rPr>
              <w:t>K11</w:t>
            </w:r>
          </w:p>
        </w:tc>
        <w:tc>
          <w:tcPr>
            <w:tcW w:w="7880" w:type="dxa"/>
            <w:gridSpan w:val="2"/>
            <w:vMerge w:val="restart"/>
            <w:tcBorders>
              <w:top w:val="single" w:sz="4" w:space="0" w:color="4472C4"/>
              <w:left w:val="nil"/>
              <w:right w:val="single" w:sz="4" w:space="0" w:color="2F75B5"/>
            </w:tcBorders>
            <w:shd w:val="clear" w:color="000000" w:fill="FFFFFF"/>
            <w:vAlign w:val="center"/>
          </w:tcPr>
          <w:p w14:paraId="25946114" w14:textId="3B78FAEF" w:rsidR="000D159C" w:rsidRPr="00E078A2" w:rsidRDefault="000D159C" w:rsidP="00E37D56">
            <w:pPr>
              <w:rPr>
                <w:rFonts w:asciiTheme="minorHAnsi" w:hAnsiTheme="minorHAnsi" w:cstheme="minorHAnsi"/>
                <w:szCs w:val="22"/>
              </w:rPr>
            </w:pPr>
            <w:r w:rsidRPr="00E078A2">
              <w:rPr>
                <w:rFonts w:asciiTheme="minorHAnsi" w:hAnsiTheme="minorHAnsi" w:cstheme="minorHAnsi"/>
                <w:szCs w:val="22"/>
              </w:rPr>
              <w:t xml:space="preserve">Toute extraction de données de la CDC depuis l’environnement de production est </w:t>
            </w:r>
            <w:r w:rsidRPr="00E078A2">
              <w:rPr>
                <w:rFonts w:asciiTheme="minorHAnsi" w:hAnsiTheme="minorHAnsi" w:cstheme="minorHAnsi"/>
                <w:szCs w:val="22"/>
                <w:u w:val="single"/>
              </w:rPr>
              <w:t>par défaut interdite</w:t>
            </w:r>
            <w:r w:rsidRPr="00E078A2">
              <w:rPr>
                <w:rFonts w:asciiTheme="minorHAnsi" w:hAnsiTheme="minorHAnsi" w:cstheme="minorHAnsi"/>
                <w:szCs w:val="22"/>
              </w:rPr>
              <w:t>. Si elle est nécessaire</w:t>
            </w:r>
            <w:r w:rsidR="00F123B3">
              <w:rPr>
                <w:rFonts w:asciiTheme="minorHAnsi" w:hAnsiTheme="minorHAnsi" w:cstheme="minorHAnsi"/>
                <w:szCs w:val="22"/>
              </w:rPr>
              <w:t>,</w:t>
            </w:r>
            <w:r w:rsidRPr="00E078A2">
              <w:rPr>
                <w:rFonts w:asciiTheme="minorHAnsi" w:hAnsiTheme="minorHAnsi" w:cstheme="minorHAnsi"/>
                <w:szCs w:val="22"/>
              </w:rPr>
              <w:t xml:space="preserve"> elle devra être effectuée selon une procédure dérogatoire et formalisée, renseignée dans </w:t>
            </w:r>
            <w:r w:rsidR="00F123B3">
              <w:rPr>
                <w:rFonts w:asciiTheme="minorHAnsi" w:hAnsiTheme="minorHAnsi" w:cstheme="minorHAnsi"/>
                <w:szCs w:val="22"/>
              </w:rPr>
              <w:t>le plan d’assurance qualité</w:t>
            </w:r>
            <w:r w:rsidRPr="00E078A2">
              <w:rPr>
                <w:rFonts w:asciiTheme="minorHAnsi" w:hAnsiTheme="minorHAnsi" w:cstheme="minorHAnsi"/>
                <w:szCs w:val="22"/>
              </w:rPr>
              <w:t>.</w:t>
            </w:r>
          </w:p>
        </w:tc>
        <w:tc>
          <w:tcPr>
            <w:tcW w:w="2410" w:type="dxa"/>
            <w:tcBorders>
              <w:top w:val="single" w:sz="4" w:space="0" w:color="4472C4"/>
              <w:left w:val="nil"/>
              <w:bottom w:val="single" w:sz="4" w:space="0" w:color="2F75B5"/>
              <w:right w:val="single" w:sz="4" w:space="0" w:color="2F75B5"/>
            </w:tcBorders>
            <w:shd w:val="clear" w:color="000000" w:fill="FFFFFF"/>
          </w:tcPr>
          <w:p w14:paraId="0333B394" w14:textId="77777777" w:rsidR="000D159C" w:rsidRDefault="00BA1A02" w:rsidP="00E37D56">
            <w:pPr>
              <w:rPr>
                <w:rFonts w:asciiTheme="minorHAnsi" w:hAnsiTheme="minorHAnsi" w:cstheme="minorHAnsi"/>
                <w:szCs w:val="22"/>
              </w:rPr>
            </w:pPr>
            <w:sdt>
              <w:sdtPr>
                <w:rPr>
                  <w:rFonts w:asciiTheme="minorHAnsi" w:hAnsiTheme="minorHAnsi" w:cstheme="minorHAnsi"/>
                  <w:szCs w:val="22"/>
                </w:rPr>
                <w:id w:val="-598864985"/>
                <w14:checkbox>
                  <w14:checked w14:val="0"/>
                  <w14:checkedState w14:val="2612" w14:font="MS Gothic"/>
                  <w14:uncheckedState w14:val="2610" w14:font="MS Gothic"/>
                </w14:checkbox>
              </w:sdtPr>
              <w:sdtEndPr/>
              <w:sdtContent>
                <w:r w:rsidR="000D159C" w:rsidRPr="00E078A2">
                  <w:rPr>
                    <w:rFonts w:ascii="Segoe UI Symbol" w:hAnsi="Segoe UI Symbol" w:cs="Segoe UI Symbol"/>
                    <w:szCs w:val="22"/>
                  </w:rPr>
                  <w:t>☐</w:t>
                </w:r>
              </w:sdtContent>
            </w:sdt>
            <w:r w:rsidR="000D159C" w:rsidRPr="00E078A2">
              <w:rPr>
                <w:rFonts w:asciiTheme="minorHAnsi" w:hAnsiTheme="minorHAnsi" w:cstheme="minorHAnsi"/>
                <w:szCs w:val="22"/>
              </w:rPr>
              <w:t xml:space="preserve"> Conforme    </w:t>
            </w:r>
          </w:p>
          <w:p w14:paraId="485D08FE" w14:textId="5D73C064" w:rsidR="000D159C" w:rsidRPr="00E078A2" w:rsidRDefault="00BA1A02" w:rsidP="00E37D56">
            <w:pPr>
              <w:rPr>
                <w:rFonts w:asciiTheme="minorHAnsi" w:hAnsiTheme="minorHAnsi" w:cstheme="minorHAnsi"/>
                <w:szCs w:val="22"/>
              </w:rPr>
            </w:pPr>
            <w:sdt>
              <w:sdtPr>
                <w:rPr>
                  <w:rFonts w:asciiTheme="minorHAnsi" w:hAnsiTheme="minorHAnsi" w:cstheme="minorHAnsi"/>
                  <w:szCs w:val="22"/>
                </w:rPr>
                <w:id w:val="1231429467"/>
                <w14:checkbox>
                  <w14:checked w14:val="0"/>
                  <w14:checkedState w14:val="2612" w14:font="MS Gothic"/>
                  <w14:uncheckedState w14:val="2610" w14:font="MS Gothic"/>
                </w14:checkbox>
              </w:sdtPr>
              <w:sdtEndPr/>
              <w:sdtContent>
                <w:r w:rsidR="000D159C" w:rsidRPr="00E078A2">
                  <w:rPr>
                    <w:rFonts w:ascii="Segoe UI Symbol" w:hAnsi="Segoe UI Symbol" w:cs="Segoe UI Symbol"/>
                    <w:szCs w:val="22"/>
                  </w:rPr>
                  <w:t>☐</w:t>
                </w:r>
              </w:sdtContent>
            </w:sdt>
            <w:r w:rsidR="000D159C" w:rsidRPr="00E078A2">
              <w:rPr>
                <w:rFonts w:asciiTheme="minorHAnsi" w:hAnsiTheme="minorHAnsi" w:cstheme="minorHAnsi"/>
                <w:szCs w:val="22"/>
              </w:rPr>
              <w:t xml:space="preserve"> Non conforme </w:t>
            </w:r>
            <w:sdt>
              <w:sdtPr>
                <w:rPr>
                  <w:rFonts w:asciiTheme="minorHAnsi" w:hAnsiTheme="minorHAnsi" w:cstheme="minorHAnsi"/>
                  <w:szCs w:val="22"/>
                </w:rPr>
                <w:id w:val="1118798365"/>
                <w14:checkbox>
                  <w14:checked w14:val="0"/>
                  <w14:checkedState w14:val="2612" w14:font="MS Gothic"/>
                  <w14:uncheckedState w14:val="2610" w14:font="MS Gothic"/>
                </w14:checkbox>
              </w:sdtPr>
              <w:sdtEndPr/>
              <w:sdtContent>
                <w:r w:rsidR="000D159C" w:rsidRPr="00E078A2">
                  <w:rPr>
                    <w:rFonts w:ascii="Segoe UI Symbol" w:hAnsi="Segoe UI Symbol" w:cs="Segoe UI Symbol"/>
                    <w:szCs w:val="22"/>
                  </w:rPr>
                  <w:t>☐</w:t>
                </w:r>
              </w:sdtContent>
            </w:sdt>
            <w:r w:rsidR="000D159C" w:rsidRPr="00E078A2">
              <w:rPr>
                <w:rFonts w:asciiTheme="minorHAnsi" w:hAnsiTheme="minorHAnsi" w:cstheme="minorHAnsi"/>
                <w:szCs w:val="22"/>
              </w:rPr>
              <w:t xml:space="preserve"> N/A     </w:t>
            </w:r>
          </w:p>
        </w:tc>
      </w:tr>
      <w:tr w:rsidR="000D159C" w:rsidRPr="00E078A2" w14:paraId="1B379A61" w14:textId="77777777" w:rsidTr="004841CE">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33F7436" w14:textId="77777777" w:rsidR="000D159C" w:rsidRPr="00E078A2" w:rsidRDefault="000D159C" w:rsidP="00E37D56">
            <w:pPr>
              <w:rPr>
                <w:rFonts w:asciiTheme="minorHAnsi" w:hAnsiTheme="minorHAnsi" w:cstheme="minorHAnsi"/>
                <w:b/>
                <w:bCs/>
                <w:szCs w:val="22"/>
              </w:rPr>
            </w:pPr>
          </w:p>
        </w:tc>
        <w:tc>
          <w:tcPr>
            <w:tcW w:w="7880" w:type="dxa"/>
            <w:gridSpan w:val="2"/>
            <w:vMerge/>
            <w:tcBorders>
              <w:left w:val="nil"/>
              <w:bottom w:val="single" w:sz="4" w:space="0" w:color="4472C4"/>
              <w:right w:val="single" w:sz="4" w:space="0" w:color="2F75B5"/>
            </w:tcBorders>
            <w:shd w:val="clear" w:color="000000" w:fill="FFFFFF"/>
            <w:vAlign w:val="center"/>
          </w:tcPr>
          <w:p w14:paraId="3459EEA5" w14:textId="77777777" w:rsidR="000D159C" w:rsidRPr="00E078A2" w:rsidDel="009E5F05" w:rsidRDefault="000D159C" w:rsidP="00E37D56">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7924FE2A" w14:textId="77777777" w:rsidR="000D159C" w:rsidRPr="00E078A2" w:rsidRDefault="000D159C" w:rsidP="00E37D56">
            <w:pPr>
              <w:rPr>
                <w:rFonts w:asciiTheme="minorHAnsi" w:hAnsiTheme="minorHAnsi" w:cstheme="minorHAnsi"/>
                <w:szCs w:val="22"/>
              </w:rPr>
            </w:pPr>
            <w:r w:rsidRPr="00E078A2">
              <w:rPr>
                <w:rFonts w:asciiTheme="minorHAnsi" w:hAnsiTheme="minorHAnsi" w:cstheme="minorHAnsi"/>
                <w:szCs w:val="22"/>
              </w:rPr>
              <w:t>Commentaire :</w:t>
            </w:r>
          </w:p>
        </w:tc>
      </w:tr>
    </w:tbl>
    <w:p w14:paraId="1ACC2F58" w14:textId="77777777" w:rsidR="000D159C" w:rsidRPr="00E078A2" w:rsidRDefault="000D159C" w:rsidP="00E078A2">
      <w:pPr>
        <w:rPr>
          <w:rFonts w:asciiTheme="minorHAnsi" w:hAnsiTheme="minorHAnsi" w:cstheme="minorHAnsi"/>
          <w:szCs w:val="22"/>
        </w:rPr>
      </w:pPr>
    </w:p>
    <w:p w14:paraId="15B25105" w14:textId="77777777" w:rsidR="00E078A2" w:rsidRPr="00E078A2" w:rsidRDefault="00E078A2" w:rsidP="00E078A2">
      <w:pPr>
        <w:rPr>
          <w:rFonts w:asciiTheme="minorHAnsi" w:hAnsiTheme="minorHAnsi" w:cstheme="minorHAnsi"/>
          <w:szCs w:val="22"/>
        </w:rPr>
      </w:pPr>
    </w:p>
    <w:p w14:paraId="74DADC3E" w14:textId="77777777" w:rsidR="00E078A2" w:rsidRPr="00E078A2" w:rsidRDefault="00E078A2" w:rsidP="00945A8B">
      <w:pPr>
        <w:pStyle w:val="Titre3"/>
      </w:pPr>
      <w:bookmarkStart w:id="191" w:name="_Toc194674325"/>
      <w:bookmarkStart w:id="192" w:name="_Toc208317535"/>
      <w:r w:rsidRPr="00E078A2">
        <w:t>Engagements de confidentialité ou de non-divulgation</w:t>
      </w:r>
      <w:bookmarkEnd w:id="191"/>
      <w:bookmarkEnd w:id="192"/>
      <w:r w:rsidRPr="00E078A2">
        <w:t xml:space="preserve"> </w:t>
      </w:r>
    </w:p>
    <w:p w14:paraId="0B4035E8"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880"/>
        <w:gridCol w:w="2410"/>
      </w:tblGrid>
      <w:tr w:rsidR="00E078A2" w:rsidRPr="00E078A2" w14:paraId="011C917F" w14:textId="77777777" w:rsidTr="004841CE">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960B0AA" w14:textId="77777777" w:rsidR="00E078A2" w:rsidRPr="00E078A2" w:rsidRDefault="00E078A2" w:rsidP="00E078A2">
            <w:pPr>
              <w:rPr>
                <w:rFonts w:asciiTheme="minorHAnsi" w:hAnsiTheme="minorHAnsi" w:cstheme="minorHAnsi"/>
                <w:b/>
                <w:bCs/>
                <w:szCs w:val="22"/>
              </w:rPr>
            </w:pPr>
          </w:p>
        </w:tc>
        <w:tc>
          <w:tcPr>
            <w:tcW w:w="788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D664A1D"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8362B0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A18FD89" w14:textId="77777777" w:rsidTr="004841CE">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4006573B" w14:textId="76034A21"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K12</w:t>
            </w:r>
          </w:p>
        </w:tc>
        <w:tc>
          <w:tcPr>
            <w:tcW w:w="7880" w:type="dxa"/>
            <w:vMerge w:val="restart"/>
            <w:tcBorders>
              <w:top w:val="single" w:sz="4" w:space="0" w:color="4472C4"/>
              <w:left w:val="nil"/>
              <w:right w:val="single" w:sz="4" w:space="0" w:color="2F75B5"/>
            </w:tcBorders>
            <w:shd w:val="clear" w:color="000000" w:fill="FFFFFF"/>
            <w:vAlign w:val="center"/>
          </w:tcPr>
          <w:p w14:paraId="4E4D3EB6" w14:textId="46DDFFF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exigences en matière d’engagement de confidentialité ou de non-divulgation, doivent être identifiées, vérifiées régulièrement et documentées.</w:t>
            </w:r>
          </w:p>
        </w:tc>
        <w:tc>
          <w:tcPr>
            <w:tcW w:w="2410" w:type="dxa"/>
            <w:tcBorders>
              <w:top w:val="single" w:sz="4" w:space="0" w:color="4472C4"/>
              <w:left w:val="nil"/>
              <w:bottom w:val="single" w:sz="4" w:space="0" w:color="2F75B5"/>
              <w:right w:val="single" w:sz="4" w:space="0" w:color="2F75B5"/>
            </w:tcBorders>
            <w:shd w:val="clear" w:color="000000" w:fill="FFFFFF"/>
          </w:tcPr>
          <w:p w14:paraId="046BADFA"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04858639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31FE0BD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45491303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461525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5690797" w14:textId="77777777" w:rsidTr="004841CE">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2BC36715" w14:textId="77777777" w:rsidR="00E078A2" w:rsidRPr="00E078A2" w:rsidRDefault="00E078A2" w:rsidP="00E078A2">
            <w:pPr>
              <w:rPr>
                <w:rFonts w:asciiTheme="minorHAnsi" w:hAnsiTheme="minorHAnsi" w:cstheme="minorHAnsi"/>
                <w:b/>
                <w:bCs/>
                <w:szCs w:val="22"/>
              </w:rPr>
            </w:pPr>
          </w:p>
        </w:tc>
        <w:tc>
          <w:tcPr>
            <w:tcW w:w="7880" w:type="dxa"/>
            <w:vMerge/>
            <w:tcBorders>
              <w:left w:val="nil"/>
              <w:bottom w:val="single" w:sz="4" w:space="0" w:color="4472C4"/>
              <w:right w:val="single" w:sz="4" w:space="0" w:color="2F75B5"/>
            </w:tcBorders>
            <w:shd w:val="clear" w:color="000000" w:fill="FFFFFF"/>
            <w:vAlign w:val="center"/>
          </w:tcPr>
          <w:p w14:paraId="02566347"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472B5BA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955137C" w14:textId="249245ED" w:rsidR="00D8580A" w:rsidRDefault="00D8580A" w:rsidP="00E078A2">
      <w:pPr>
        <w:rPr>
          <w:rFonts w:asciiTheme="minorHAnsi" w:hAnsiTheme="minorHAnsi" w:cstheme="minorHAnsi"/>
          <w:szCs w:val="22"/>
        </w:rPr>
      </w:pPr>
    </w:p>
    <w:p w14:paraId="1A9167D2"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58A09C1F" w14:textId="77777777" w:rsidR="00E078A2" w:rsidRPr="00E078A2" w:rsidRDefault="00E078A2" w:rsidP="00E078A2">
      <w:pPr>
        <w:rPr>
          <w:rFonts w:asciiTheme="minorHAnsi" w:hAnsiTheme="minorHAnsi" w:cstheme="minorHAnsi"/>
          <w:szCs w:val="22"/>
        </w:rPr>
      </w:pPr>
    </w:p>
    <w:p w14:paraId="1FD9378B" w14:textId="185BF06C" w:rsidR="00E078A2" w:rsidRPr="00E078A2" w:rsidRDefault="00E078A2" w:rsidP="00B64E20">
      <w:pPr>
        <w:pStyle w:val="Titre1"/>
        <w:spacing w:before="0" w:after="0"/>
        <w:ind w:left="431" w:hanging="431"/>
        <w:rPr>
          <w:rFonts w:asciiTheme="minorHAnsi" w:hAnsiTheme="minorHAnsi" w:cstheme="minorHAnsi"/>
        </w:rPr>
      </w:pPr>
      <w:bookmarkStart w:id="193" w:name="_Toc194674326"/>
      <w:bookmarkStart w:id="194" w:name="_Toc208317536"/>
      <w:r w:rsidRPr="00E078A2">
        <w:rPr>
          <w:rFonts w:asciiTheme="minorHAnsi" w:hAnsiTheme="minorHAnsi" w:cstheme="minorHAnsi"/>
        </w:rPr>
        <w:t>Acquisition, développement et maintenance des systèmes d'information (ISO27001-A.</w:t>
      </w:r>
      <w:r w:rsidR="00161BF5">
        <w:rPr>
          <w:rFonts w:asciiTheme="minorHAnsi" w:hAnsiTheme="minorHAnsi" w:cstheme="minorHAnsi"/>
        </w:rPr>
        <w:t>5 et 8</w:t>
      </w:r>
      <w:r w:rsidRPr="00E078A2">
        <w:rPr>
          <w:rFonts w:asciiTheme="minorHAnsi" w:hAnsiTheme="minorHAnsi" w:cstheme="minorHAnsi"/>
        </w:rPr>
        <w:t>) [ICP&gt;=3]</w:t>
      </w:r>
      <w:bookmarkEnd w:id="193"/>
      <w:bookmarkEnd w:id="194"/>
    </w:p>
    <w:p w14:paraId="6B348B83" w14:textId="77777777" w:rsidR="00E078A2" w:rsidRPr="00E078A2" w:rsidRDefault="00E078A2" w:rsidP="00E078A2">
      <w:pPr>
        <w:rPr>
          <w:rFonts w:asciiTheme="minorHAnsi" w:hAnsiTheme="minorHAnsi" w:cstheme="minorHAnsi"/>
          <w:szCs w:val="22"/>
        </w:rPr>
      </w:pPr>
    </w:p>
    <w:p w14:paraId="59D90D62" w14:textId="77777777" w:rsidR="00E078A2" w:rsidRPr="00E078A2" w:rsidRDefault="00E078A2" w:rsidP="0018342F">
      <w:pPr>
        <w:pStyle w:val="Titre2"/>
      </w:pPr>
      <w:bookmarkStart w:id="195" w:name="_Toc194674327"/>
      <w:bookmarkStart w:id="196" w:name="_Toc208317537"/>
      <w:r w:rsidRPr="00E078A2">
        <w:t>Exigences de sécurité applicables aux systèmes d’information</w:t>
      </w:r>
      <w:bookmarkEnd w:id="195"/>
      <w:bookmarkEnd w:id="196"/>
      <w:r w:rsidRPr="00E078A2">
        <w:t xml:space="preserve"> </w:t>
      </w:r>
    </w:p>
    <w:p w14:paraId="76E35EE9" w14:textId="77777777" w:rsidR="00E078A2" w:rsidRPr="00E078A2" w:rsidRDefault="00E078A2" w:rsidP="00E078A2">
      <w:pPr>
        <w:rPr>
          <w:rFonts w:asciiTheme="minorHAnsi" w:hAnsiTheme="minorHAnsi" w:cstheme="minorHAnsi"/>
          <w:szCs w:val="22"/>
        </w:rPr>
      </w:pPr>
    </w:p>
    <w:p w14:paraId="0BBD0995" w14:textId="77777777" w:rsidR="00E078A2" w:rsidRPr="00E078A2" w:rsidRDefault="00E078A2" w:rsidP="00945A8B">
      <w:pPr>
        <w:pStyle w:val="Titre3"/>
      </w:pPr>
      <w:bookmarkStart w:id="197" w:name="_Toc194674328"/>
      <w:bookmarkStart w:id="198" w:name="_Toc208317538"/>
      <w:r w:rsidRPr="00E078A2">
        <w:t>Analyse et spécification des exigences de sécurité</w:t>
      </w:r>
      <w:bookmarkEnd w:id="197"/>
      <w:bookmarkEnd w:id="198"/>
      <w:r w:rsidRPr="00E078A2">
        <w:t xml:space="preserve"> </w:t>
      </w:r>
    </w:p>
    <w:p w14:paraId="6E255332" w14:textId="77777777" w:rsidR="00E078A2" w:rsidRPr="00E078A2" w:rsidRDefault="00E078A2" w:rsidP="00E078A2">
      <w:pPr>
        <w:rPr>
          <w:rFonts w:asciiTheme="minorHAnsi" w:hAnsiTheme="minorHAnsi" w:cstheme="minorHAnsi"/>
          <w:szCs w:val="22"/>
        </w:rPr>
      </w:pPr>
    </w:p>
    <w:p w14:paraId="28F59C9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exigences liées à la sécurité de l’information doivent être intégrées aux exigences des nouveaux systèmes d’information ou des améliorations de systèmes d’information existants.</w:t>
      </w:r>
    </w:p>
    <w:p w14:paraId="71858819"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452D037E" w14:textId="77777777" w:rsidTr="004841CE">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AC32437"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B5112A5"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045146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8D4E73C" w14:textId="77777777" w:rsidTr="004841CE">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AEBE292" w14:textId="6491669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1</w:t>
            </w:r>
          </w:p>
        </w:tc>
        <w:tc>
          <w:tcPr>
            <w:tcW w:w="7750" w:type="dxa"/>
            <w:vMerge w:val="restart"/>
            <w:tcBorders>
              <w:top w:val="single" w:sz="4" w:space="0" w:color="4472C4"/>
              <w:left w:val="nil"/>
              <w:right w:val="single" w:sz="4" w:space="0" w:color="2F75B5"/>
            </w:tcBorders>
            <w:shd w:val="clear" w:color="000000" w:fill="FFFFFF"/>
            <w:vAlign w:val="center"/>
          </w:tcPr>
          <w:p w14:paraId="765FE728" w14:textId="363B07C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La </w:t>
            </w:r>
            <w:r w:rsidR="00EF4A68">
              <w:rPr>
                <w:rFonts w:asciiTheme="minorHAnsi" w:hAnsiTheme="minorHAnsi" w:cstheme="minorHAnsi"/>
                <w:szCs w:val="22"/>
              </w:rPr>
              <w:t>Prestataire</w:t>
            </w:r>
            <w:r w:rsidRPr="00E078A2">
              <w:rPr>
                <w:rFonts w:asciiTheme="minorHAnsi" w:hAnsiTheme="minorHAnsi" w:cstheme="minorHAnsi"/>
                <w:szCs w:val="22"/>
              </w:rPr>
              <w:t xml:space="preserve"> doit assurer la prise en compte de la sécurité des systèmes d’information dès la conception d’applications nouvelles ou lors de la modification d’applications existantes. Il doit intégrer la sécurité dans les projets (notion de </w:t>
            </w:r>
            <w:r w:rsidR="00675FFD" w:rsidRPr="00675FFD">
              <w:rPr>
                <w:rFonts w:asciiTheme="minorHAnsi" w:hAnsiTheme="minorHAnsi" w:cstheme="minorHAnsi"/>
                <w:i/>
                <w:iCs/>
                <w:szCs w:val="22"/>
              </w:rPr>
              <w:t xml:space="preserve">security </w:t>
            </w:r>
            <w:r w:rsidRPr="00675FFD">
              <w:rPr>
                <w:rFonts w:asciiTheme="minorHAnsi" w:hAnsiTheme="minorHAnsi" w:cstheme="minorHAnsi"/>
                <w:i/>
                <w:iCs/>
                <w:szCs w:val="22"/>
              </w:rPr>
              <w:t>by design</w:t>
            </w:r>
            <w:r w:rsidRPr="00E078A2">
              <w:rPr>
                <w:rFonts w:asciiTheme="minorHAnsi" w:hAnsiTheme="minorHAnsi" w:cstheme="minorHAnsi"/>
                <w:szCs w:val="22"/>
              </w:rPr>
              <w:t xml:space="preserve"> voire, en présence de </w:t>
            </w:r>
            <w:r w:rsidR="00675FFD">
              <w:rPr>
                <w:rFonts w:asciiTheme="minorHAnsi" w:hAnsiTheme="minorHAnsi" w:cstheme="minorHAnsi"/>
                <w:szCs w:val="22"/>
              </w:rPr>
              <w:t>d</w:t>
            </w:r>
            <w:r w:rsidR="00675FFD" w:rsidRPr="00E078A2">
              <w:rPr>
                <w:rFonts w:asciiTheme="minorHAnsi" w:hAnsiTheme="minorHAnsi" w:cstheme="minorHAnsi"/>
                <w:szCs w:val="22"/>
              </w:rPr>
              <w:t xml:space="preserve">onnées </w:t>
            </w:r>
            <w:r w:rsidRPr="00E078A2">
              <w:rPr>
                <w:rFonts w:asciiTheme="minorHAnsi" w:hAnsiTheme="minorHAnsi" w:cstheme="minorHAnsi"/>
                <w:szCs w:val="22"/>
              </w:rPr>
              <w:t xml:space="preserve">à </w:t>
            </w:r>
            <w:r w:rsidR="00675FFD">
              <w:rPr>
                <w:rFonts w:asciiTheme="minorHAnsi" w:hAnsiTheme="minorHAnsi" w:cstheme="minorHAnsi"/>
                <w:szCs w:val="22"/>
              </w:rPr>
              <w:t>c</w:t>
            </w:r>
            <w:r w:rsidR="00675FFD" w:rsidRPr="00E078A2">
              <w:rPr>
                <w:rFonts w:asciiTheme="minorHAnsi" w:hAnsiTheme="minorHAnsi" w:cstheme="minorHAnsi"/>
                <w:szCs w:val="22"/>
              </w:rPr>
              <w:t xml:space="preserve">aractère </w:t>
            </w:r>
            <w:r w:rsidR="00675FFD">
              <w:rPr>
                <w:rFonts w:asciiTheme="minorHAnsi" w:hAnsiTheme="minorHAnsi" w:cstheme="minorHAnsi"/>
                <w:szCs w:val="22"/>
              </w:rPr>
              <w:t>p</w:t>
            </w:r>
            <w:r w:rsidR="00675FFD" w:rsidRPr="00E078A2">
              <w:rPr>
                <w:rFonts w:asciiTheme="minorHAnsi" w:hAnsiTheme="minorHAnsi" w:cstheme="minorHAnsi"/>
                <w:szCs w:val="22"/>
              </w:rPr>
              <w:t>ersonnel</w:t>
            </w:r>
            <w:r w:rsidRPr="00E078A2">
              <w:rPr>
                <w:rFonts w:asciiTheme="minorHAnsi" w:hAnsiTheme="minorHAnsi" w:cstheme="minorHAnsi"/>
                <w:szCs w:val="22"/>
              </w:rPr>
              <w:t xml:space="preserve">, de </w:t>
            </w:r>
            <w:r w:rsidR="00675FFD" w:rsidRPr="00675FFD">
              <w:rPr>
                <w:rFonts w:asciiTheme="minorHAnsi" w:hAnsiTheme="minorHAnsi" w:cstheme="minorHAnsi"/>
                <w:i/>
                <w:iCs/>
                <w:szCs w:val="22"/>
              </w:rPr>
              <w:t xml:space="preserve">privacy </w:t>
            </w:r>
            <w:r w:rsidRPr="00675FFD">
              <w:rPr>
                <w:rFonts w:asciiTheme="minorHAnsi" w:hAnsiTheme="minorHAnsi" w:cstheme="minorHAnsi"/>
                <w:i/>
                <w:iCs/>
                <w:szCs w:val="22"/>
              </w:rPr>
              <w:t>by default</w:t>
            </w:r>
            <w:r w:rsidRPr="00E078A2">
              <w:rPr>
                <w:rFonts w:asciiTheme="minorHAnsi" w:hAnsiTheme="minorHAnsi" w:cstheme="minorHAnsi"/>
                <w:szCs w:val="22"/>
              </w:rPr>
              <w:t>).</w:t>
            </w:r>
          </w:p>
        </w:tc>
        <w:tc>
          <w:tcPr>
            <w:tcW w:w="2552" w:type="dxa"/>
            <w:tcBorders>
              <w:top w:val="single" w:sz="4" w:space="0" w:color="4472C4"/>
              <w:left w:val="nil"/>
              <w:bottom w:val="single" w:sz="4" w:space="0" w:color="2F75B5"/>
              <w:right w:val="single" w:sz="4" w:space="0" w:color="2F75B5"/>
            </w:tcBorders>
            <w:shd w:val="clear" w:color="000000" w:fill="FFFFFF"/>
          </w:tcPr>
          <w:p w14:paraId="5833EDEE"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2455940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B3B9BCD"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8271141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2175378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A69E729" w14:textId="77777777" w:rsidTr="004841CE">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AB7A185"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1BC320D"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1BD8E22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BD5F1AC" w14:textId="77777777" w:rsidR="00E078A2" w:rsidRPr="00E078A2" w:rsidRDefault="00E078A2" w:rsidP="00E078A2">
      <w:pPr>
        <w:rPr>
          <w:rFonts w:asciiTheme="minorHAnsi" w:hAnsiTheme="minorHAnsi" w:cstheme="minorHAnsi"/>
          <w:szCs w:val="22"/>
        </w:rPr>
      </w:pPr>
    </w:p>
    <w:p w14:paraId="59A55542" w14:textId="77777777" w:rsidR="00E078A2" w:rsidRPr="00E078A2" w:rsidRDefault="00E078A2" w:rsidP="00945A8B">
      <w:pPr>
        <w:pStyle w:val="Titre3"/>
      </w:pPr>
      <w:bookmarkStart w:id="199" w:name="_Toc194674329"/>
      <w:bookmarkStart w:id="200" w:name="_Toc208317539"/>
      <w:r w:rsidRPr="00E078A2">
        <w:t>Sécurisation des services d'application sur les réseaux publics</w:t>
      </w:r>
      <w:bookmarkEnd w:id="199"/>
      <w:bookmarkEnd w:id="200"/>
      <w:r w:rsidRPr="00E078A2">
        <w:t xml:space="preserve"> </w:t>
      </w:r>
    </w:p>
    <w:p w14:paraId="36C4B5E5" w14:textId="77777777" w:rsidR="00E078A2" w:rsidRPr="00E078A2" w:rsidRDefault="00E078A2" w:rsidP="00E078A2">
      <w:pPr>
        <w:rPr>
          <w:rFonts w:asciiTheme="minorHAnsi" w:hAnsiTheme="minorHAnsi" w:cstheme="minorHAnsi"/>
          <w:szCs w:val="22"/>
        </w:rPr>
      </w:pPr>
    </w:p>
    <w:p w14:paraId="3382E1C4" w14:textId="23789D15"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informations liées aux services d’application transmises sur les réseaux publics doivent être protégées contre les activités frauduleuses, les différents contractuels, ainsi que la divulgation et la modification non autorisées.</w:t>
      </w:r>
    </w:p>
    <w:p w14:paraId="3F1BF24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699C8A3A" w14:textId="77777777" w:rsidTr="004841CE">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E2B1C23"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6E32BFA"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41AF7A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4C72214" w14:textId="77777777" w:rsidTr="004841CE">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56FBFDE" w14:textId="189CE514"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2</w:t>
            </w:r>
          </w:p>
        </w:tc>
        <w:tc>
          <w:tcPr>
            <w:tcW w:w="7892" w:type="dxa"/>
            <w:vMerge w:val="restart"/>
            <w:tcBorders>
              <w:top w:val="single" w:sz="4" w:space="0" w:color="4472C4"/>
              <w:left w:val="nil"/>
              <w:right w:val="single" w:sz="4" w:space="0" w:color="2F75B5"/>
            </w:tcBorders>
            <w:shd w:val="clear" w:color="000000" w:fill="FFFFFF"/>
            <w:vAlign w:val="center"/>
          </w:tcPr>
          <w:p w14:paraId="1B207799" w14:textId="6FDCF2E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Dès lors que le </w:t>
            </w:r>
            <w:r w:rsidR="00675FFD">
              <w:rPr>
                <w:rFonts w:asciiTheme="minorHAnsi" w:hAnsiTheme="minorHAnsi" w:cstheme="minorHAnsi"/>
                <w:szCs w:val="22"/>
              </w:rPr>
              <w:t>service</w:t>
            </w:r>
            <w:r w:rsidR="00675FFD" w:rsidRPr="00E078A2">
              <w:rPr>
                <w:rFonts w:asciiTheme="minorHAnsi" w:hAnsiTheme="minorHAnsi" w:cstheme="minorHAnsi"/>
                <w:szCs w:val="22"/>
              </w:rPr>
              <w:t xml:space="preserve"> </w:t>
            </w:r>
            <w:r w:rsidRPr="00E078A2">
              <w:rPr>
                <w:rFonts w:asciiTheme="minorHAnsi" w:hAnsiTheme="minorHAnsi" w:cstheme="minorHAnsi"/>
                <w:szCs w:val="22"/>
              </w:rPr>
              <w:t>utilise des flux sur les réseaux publics (</w:t>
            </w:r>
            <w:r w:rsidRPr="00675FFD">
              <w:rPr>
                <w:rFonts w:asciiTheme="minorHAnsi" w:hAnsiTheme="minorHAnsi" w:cstheme="minorHAnsi"/>
                <w:i/>
                <w:iCs/>
                <w:szCs w:val="22"/>
              </w:rPr>
              <w:t>ex</w:t>
            </w:r>
            <w:r w:rsidR="00675FFD" w:rsidRPr="00675FFD">
              <w:rPr>
                <w:rFonts w:asciiTheme="minorHAnsi" w:hAnsiTheme="minorHAnsi" w:cstheme="minorHAnsi"/>
                <w:i/>
                <w:iCs/>
                <w:szCs w:val="22"/>
              </w:rPr>
              <w:t>.</w:t>
            </w:r>
            <w:r w:rsidRPr="00E078A2">
              <w:rPr>
                <w:rFonts w:asciiTheme="minorHAnsi" w:hAnsiTheme="minorHAnsi" w:cstheme="minorHAnsi"/>
                <w:szCs w:val="22"/>
              </w:rPr>
              <w:t xml:space="preserve"> : services dans le Cloud et/ou exposés sur l’internet), l’utilisation de ces services doit faire l’objet :</w:t>
            </w:r>
          </w:p>
          <w:p w14:paraId="4798FB27" w14:textId="77777777" w:rsidR="00E078A2" w:rsidRPr="00E078A2" w:rsidRDefault="00E078A2" w:rsidP="00945A8B">
            <w:pPr>
              <w:numPr>
                <w:ilvl w:val="0"/>
                <w:numId w:val="24"/>
              </w:numPr>
              <w:rPr>
                <w:rFonts w:asciiTheme="minorHAnsi" w:hAnsiTheme="minorHAnsi" w:cstheme="minorHAnsi"/>
                <w:szCs w:val="22"/>
              </w:rPr>
            </w:pPr>
            <w:r w:rsidRPr="00E078A2">
              <w:rPr>
                <w:rFonts w:asciiTheme="minorHAnsi" w:hAnsiTheme="minorHAnsi" w:cstheme="minorHAnsi"/>
                <w:szCs w:val="22"/>
              </w:rPr>
              <w:t>De connexions chiffrées,</w:t>
            </w:r>
          </w:p>
          <w:p w14:paraId="52E7E773" w14:textId="587C2D39" w:rsidR="00E078A2" w:rsidRPr="00E078A2" w:rsidRDefault="00E078A2" w:rsidP="00945A8B">
            <w:pPr>
              <w:numPr>
                <w:ilvl w:val="0"/>
                <w:numId w:val="24"/>
              </w:numPr>
              <w:rPr>
                <w:rFonts w:asciiTheme="minorHAnsi" w:hAnsiTheme="minorHAnsi" w:cstheme="minorHAnsi"/>
                <w:szCs w:val="22"/>
              </w:rPr>
            </w:pPr>
            <w:r w:rsidRPr="00E078A2">
              <w:rPr>
                <w:rFonts w:asciiTheme="minorHAnsi" w:hAnsiTheme="minorHAnsi" w:cstheme="minorHAnsi"/>
                <w:szCs w:val="22"/>
              </w:rPr>
              <w:t xml:space="preserve">D’une </w:t>
            </w:r>
            <w:r w:rsidR="00675FFD">
              <w:rPr>
                <w:rFonts w:asciiTheme="minorHAnsi" w:hAnsiTheme="minorHAnsi" w:cstheme="minorHAnsi"/>
                <w:szCs w:val="22"/>
              </w:rPr>
              <w:t>A</w:t>
            </w:r>
            <w:r w:rsidRPr="00E078A2">
              <w:rPr>
                <w:rFonts w:asciiTheme="minorHAnsi" w:hAnsiTheme="minorHAnsi" w:cstheme="minorHAnsi"/>
                <w:szCs w:val="22"/>
              </w:rPr>
              <w:t>uthentification renforcée.</w:t>
            </w:r>
          </w:p>
        </w:tc>
        <w:tc>
          <w:tcPr>
            <w:tcW w:w="2410" w:type="dxa"/>
            <w:tcBorders>
              <w:top w:val="single" w:sz="4" w:space="0" w:color="4472C4"/>
              <w:left w:val="nil"/>
              <w:bottom w:val="single" w:sz="4" w:space="0" w:color="2F75B5"/>
              <w:right w:val="single" w:sz="4" w:space="0" w:color="2F75B5"/>
            </w:tcBorders>
            <w:shd w:val="clear" w:color="000000" w:fill="FFFFFF"/>
          </w:tcPr>
          <w:p w14:paraId="25A7104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02768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528440B"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65510405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4838245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FA957F5" w14:textId="77777777" w:rsidTr="004841CE">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6732911"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2AFB35D0"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024C2EB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EA0294C" w14:textId="77777777" w:rsidR="00E078A2" w:rsidRPr="00E078A2" w:rsidRDefault="00E078A2" w:rsidP="00E078A2">
      <w:pPr>
        <w:rPr>
          <w:rFonts w:asciiTheme="minorHAnsi" w:hAnsiTheme="minorHAnsi" w:cstheme="minorHAnsi"/>
          <w:szCs w:val="22"/>
        </w:rPr>
      </w:pPr>
    </w:p>
    <w:p w14:paraId="415D2A8A" w14:textId="77777777" w:rsidR="00E078A2" w:rsidRPr="00E078A2" w:rsidRDefault="00E078A2" w:rsidP="00E078A2">
      <w:pPr>
        <w:rPr>
          <w:rFonts w:asciiTheme="minorHAnsi" w:hAnsiTheme="minorHAnsi" w:cstheme="minorHAnsi"/>
          <w:szCs w:val="22"/>
        </w:rPr>
      </w:pPr>
    </w:p>
    <w:p w14:paraId="2E35D97C" w14:textId="77777777" w:rsidR="00E078A2" w:rsidRPr="00E078A2" w:rsidRDefault="00E078A2" w:rsidP="0018342F">
      <w:pPr>
        <w:pStyle w:val="Titre2"/>
      </w:pPr>
      <w:r w:rsidRPr="00E078A2">
        <w:t xml:space="preserve"> </w:t>
      </w:r>
      <w:bookmarkStart w:id="201" w:name="_Toc194674330"/>
      <w:bookmarkStart w:id="202" w:name="_Toc208317540"/>
      <w:r w:rsidRPr="00E078A2">
        <w:t>Sécurité des processus de développement et d’assistance technique</w:t>
      </w:r>
      <w:bookmarkEnd w:id="201"/>
      <w:bookmarkEnd w:id="202"/>
    </w:p>
    <w:p w14:paraId="62E52C5B" w14:textId="77777777" w:rsidR="00E078A2" w:rsidRPr="00E078A2" w:rsidRDefault="00E078A2" w:rsidP="00E078A2">
      <w:pPr>
        <w:rPr>
          <w:rFonts w:asciiTheme="minorHAnsi" w:hAnsiTheme="minorHAnsi" w:cstheme="minorHAnsi"/>
          <w:szCs w:val="22"/>
        </w:rPr>
      </w:pPr>
    </w:p>
    <w:p w14:paraId="0CE395C0" w14:textId="77777777" w:rsidR="00E078A2" w:rsidRPr="00E078A2" w:rsidRDefault="00E078A2" w:rsidP="00945A8B">
      <w:pPr>
        <w:pStyle w:val="Titre3"/>
      </w:pPr>
      <w:bookmarkStart w:id="203" w:name="_Toc194674331"/>
      <w:bookmarkStart w:id="204" w:name="_Toc208317541"/>
      <w:r w:rsidRPr="00E078A2">
        <w:t>Politique de développement sécurisé</w:t>
      </w:r>
      <w:bookmarkEnd w:id="203"/>
      <w:bookmarkEnd w:id="204"/>
      <w:r w:rsidRPr="00E078A2">
        <w:t xml:space="preserve"> </w:t>
      </w:r>
    </w:p>
    <w:p w14:paraId="11F48F70"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4CDD48C9"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E2F875D" w14:textId="77777777" w:rsidR="00E078A2" w:rsidRPr="00E078A2" w:rsidRDefault="00E078A2" w:rsidP="00E078A2">
            <w:pPr>
              <w:rPr>
                <w:rFonts w:asciiTheme="minorHAnsi" w:hAnsiTheme="minorHAnsi" w:cstheme="minorHAnsi"/>
                <w:b/>
                <w:bCs/>
                <w:szCs w:val="22"/>
              </w:rPr>
            </w:pPr>
            <w:r w:rsidRPr="00E078A2">
              <w:rPr>
                <w:rFonts w:asciiTheme="minorHAnsi" w:hAnsiTheme="minorHAnsi" w:cstheme="minorHAnsi"/>
                <w:szCs w:val="22"/>
              </w:rPr>
              <w:t>.</w:t>
            </w: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068E629"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352719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34FB2EB"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03E1C10" w14:textId="490AF05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3</w:t>
            </w:r>
          </w:p>
        </w:tc>
        <w:tc>
          <w:tcPr>
            <w:tcW w:w="7892" w:type="dxa"/>
            <w:vMerge w:val="restart"/>
            <w:tcBorders>
              <w:top w:val="single" w:sz="4" w:space="0" w:color="4472C4"/>
              <w:left w:val="nil"/>
              <w:right w:val="single" w:sz="4" w:space="0" w:color="2F75B5"/>
            </w:tcBorders>
            <w:shd w:val="clear" w:color="000000" w:fill="FFFFFF"/>
            <w:vAlign w:val="center"/>
          </w:tcPr>
          <w:p w14:paraId="49C771D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des règles de développement sécurisé des logiciels et des systèmes, et les appliquer aux développements internes.</w:t>
            </w:r>
          </w:p>
        </w:tc>
        <w:tc>
          <w:tcPr>
            <w:tcW w:w="2410" w:type="dxa"/>
            <w:tcBorders>
              <w:top w:val="single" w:sz="4" w:space="0" w:color="4472C4"/>
              <w:left w:val="nil"/>
              <w:bottom w:val="single" w:sz="4" w:space="0" w:color="2F75B5"/>
              <w:right w:val="single" w:sz="4" w:space="0" w:color="2F75B5"/>
            </w:tcBorders>
            <w:shd w:val="clear" w:color="000000" w:fill="FFFFFF"/>
          </w:tcPr>
          <w:p w14:paraId="11A5C264" w14:textId="77777777" w:rsidR="006B77C4" w:rsidRDefault="00BA1A02" w:rsidP="00E078A2">
            <w:pPr>
              <w:rPr>
                <w:rFonts w:asciiTheme="minorHAnsi" w:hAnsiTheme="minorHAnsi" w:cstheme="minorHAnsi"/>
                <w:szCs w:val="22"/>
              </w:rPr>
            </w:pPr>
            <w:sdt>
              <w:sdtPr>
                <w:rPr>
                  <w:rFonts w:asciiTheme="minorHAnsi" w:hAnsiTheme="minorHAnsi" w:cstheme="minorHAnsi"/>
                  <w:szCs w:val="22"/>
                </w:rPr>
                <w:id w:val="204277780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3684C9C" w14:textId="14120064"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77353363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61478738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1418860"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38FCEB1"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2EF936AA"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29B2F3D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6C6BD2D7" w14:textId="77777777" w:rsidTr="006B77C4">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A199BB9" w14:textId="6DE6197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4</w:t>
            </w:r>
          </w:p>
        </w:tc>
        <w:tc>
          <w:tcPr>
            <w:tcW w:w="7892" w:type="dxa"/>
            <w:vMerge w:val="restart"/>
            <w:tcBorders>
              <w:top w:val="single" w:sz="4" w:space="0" w:color="4472C4"/>
              <w:left w:val="nil"/>
              <w:right w:val="single" w:sz="4" w:space="0" w:color="2F75B5"/>
            </w:tcBorders>
            <w:shd w:val="clear" w:color="000000" w:fill="FFFFFF"/>
            <w:vAlign w:val="center"/>
          </w:tcPr>
          <w:p w14:paraId="2377E1A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formation adaptée en développement sécurisé aux employés concernés. </w:t>
            </w:r>
          </w:p>
        </w:tc>
        <w:tc>
          <w:tcPr>
            <w:tcW w:w="2410" w:type="dxa"/>
            <w:tcBorders>
              <w:top w:val="single" w:sz="4" w:space="0" w:color="4472C4"/>
              <w:left w:val="nil"/>
              <w:bottom w:val="single" w:sz="4" w:space="0" w:color="2F75B5"/>
              <w:right w:val="single" w:sz="4" w:space="0" w:color="2F75B5"/>
            </w:tcBorders>
            <w:shd w:val="clear" w:color="000000" w:fill="FFFFFF"/>
          </w:tcPr>
          <w:p w14:paraId="0B7ED877" w14:textId="77777777" w:rsidR="006B77C4" w:rsidRDefault="00BA1A02" w:rsidP="00E078A2">
            <w:pPr>
              <w:rPr>
                <w:rFonts w:asciiTheme="minorHAnsi" w:hAnsiTheme="minorHAnsi" w:cstheme="minorHAnsi"/>
                <w:szCs w:val="22"/>
              </w:rPr>
            </w:pPr>
            <w:sdt>
              <w:sdtPr>
                <w:rPr>
                  <w:rFonts w:asciiTheme="minorHAnsi" w:hAnsiTheme="minorHAnsi" w:cstheme="minorHAnsi"/>
                  <w:szCs w:val="22"/>
                </w:rPr>
                <w:id w:val="-137290635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91958AD" w14:textId="1D48C373"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07350270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86750523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14F6469"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F8474D1"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178279BA" w14:textId="77777777" w:rsidR="00E078A2" w:rsidRPr="00E078A2" w:rsidRDefault="00E078A2" w:rsidP="00E078A2">
            <w:pPr>
              <w:rPr>
                <w:rFonts w:asciiTheme="minorHAnsi" w:hAnsiTheme="minorHAnsi" w:cstheme="minorHAnsi"/>
                <w:b/>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03849B8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2DCBC5DF" w14:textId="77777777" w:rsidR="00E078A2" w:rsidRPr="00E078A2" w:rsidRDefault="00E078A2" w:rsidP="00E078A2">
      <w:pPr>
        <w:rPr>
          <w:rFonts w:asciiTheme="minorHAnsi" w:hAnsiTheme="minorHAnsi" w:cstheme="minorHAnsi"/>
          <w:szCs w:val="22"/>
        </w:rPr>
      </w:pPr>
    </w:p>
    <w:p w14:paraId="7D72B88D" w14:textId="77777777" w:rsidR="00E078A2" w:rsidRPr="00E078A2" w:rsidRDefault="00E078A2" w:rsidP="00E078A2">
      <w:pPr>
        <w:rPr>
          <w:rFonts w:asciiTheme="minorHAnsi" w:hAnsiTheme="minorHAnsi" w:cstheme="minorHAnsi"/>
          <w:szCs w:val="22"/>
        </w:rPr>
      </w:pPr>
    </w:p>
    <w:p w14:paraId="351EF06F" w14:textId="77777777" w:rsidR="00E078A2" w:rsidRPr="00E078A2" w:rsidRDefault="00E078A2" w:rsidP="00945A8B">
      <w:pPr>
        <w:pStyle w:val="Titre3"/>
      </w:pPr>
      <w:bookmarkStart w:id="205" w:name="_Toc194674332"/>
      <w:bookmarkStart w:id="206" w:name="_Toc208317542"/>
      <w:r w:rsidRPr="00E078A2">
        <w:t>Revue technique des applications après changement</w:t>
      </w:r>
      <w:bookmarkEnd w:id="205"/>
      <w:bookmarkEnd w:id="206"/>
      <w:r w:rsidRPr="00E078A2">
        <w:t xml:space="preserve"> </w:t>
      </w:r>
    </w:p>
    <w:p w14:paraId="7EFAABDC" w14:textId="77777777" w:rsidR="00E078A2" w:rsidRPr="00E078A2" w:rsidRDefault="00E078A2" w:rsidP="00E078A2">
      <w:pPr>
        <w:rPr>
          <w:rFonts w:asciiTheme="minorHAnsi" w:hAnsiTheme="minorHAnsi" w:cstheme="minorHAnsi"/>
          <w:szCs w:val="22"/>
        </w:rPr>
      </w:pPr>
    </w:p>
    <w:p w14:paraId="71A0197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procédure permettant de tester, préalablement à leur mise en production, l’ensemble des applications afin de vérifier l’absence de tout effet indésirable sur l’activité ou sur la sécurité du service. </w:t>
      </w:r>
    </w:p>
    <w:p w14:paraId="25FD1471"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4C42B67C"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905E76C"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28C192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Revue technique</w:t>
            </w: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3AE2EB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83937BE"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65F9FFE" w14:textId="6D355970"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5</w:t>
            </w:r>
          </w:p>
        </w:tc>
        <w:tc>
          <w:tcPr>
            <w:tcW w:w="7892" w:type="dxa"/>
            <w:vMerge w:val="restart"/>
            <w:tcBorders>
              <w:top w:val="single" w:sz="4" w:space="0" w:color="4472C4"/>
              <w:left w:val="nil"/>
              <w:right w:val="single" w:sz="4" w:space="0" w:color="2F75B5"/>
            </w:tcBorders>
            <w:shd w:val="clear" w:color="000000" w:fill="FFFFFF"/>
            <w:vAlign w:val="center"/>
          </w:tcPr>
          <w:p w14:paraId="0D89B129" w14:textId="163D9AC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À la suite de tout changement ou migration technique impactant le</w:t>
            </w:r>
            <w:r w:rsidR="00561552">
              <w:rPr>
                <w:rFonts w:asciiTheme="minorHAnsi" w:hAnsiTheme="minorHAnsi" w:cstheme="minorHAnsi"/>
                <w:szCs w:val="22"/>
              </w:rPr>
              <w:t xml:space="preserve"> service</w:t>
            </w:r>
            <w:r w:rsidRPr="00E078A2">
              <w:rPr>
                <w:rFonts w:asciiTheme="minorHAnsi" w:hAnsiTheme="minorHAnsi" w:cstheme="minorHAnsi"/>
                <w:szCs w:val="22"/>
              </w:rPr>
              <w:t>, le Prestataire réalise une mise à jour des plans de tests d’intégration et de recette, suite aux évolutions applicatives, y compris la partie sécurité.</w:t>
            </w:r>
          </w:p>
        </w:tc>
        <w:tc>
          <w:tcPr>
            <w:tcW w:w="2410" w:type="dxa"/>
            <w:tcBorders>
              <w:top w:val="single" w:sz="4" w:space="0" w:color="4472C4"/>
              <w:left w:val="nil"/>
              <w:bottom w:val="single" w:sz="4" w:space="0" w:color="4472C4"/>
              <w:right w:val="single" w:sz="4" w:space="0" w:color="2F75B5"/>
            </w:tcBorders>
            <w:shd w:val="clear" w:color="000000" w:fill="FFFFFF"/>
          </w:tcPr>
          <w:p w14:paraId="02F7736D" w14:textId="77777777" w:rsidR="006B77C4" w:rsidRDefault="00BA1A02" w:rsidP="00E078A2">
            <w:pPr>
              <w:rPr>
                <w:rFonts w:asciiTheme="minorHAnsi" w:hAnsiTheme="minorHAnsi" w:cstheme="minorHAnsi"/>
                <w:szCs w:val="22"/>
              </w:rPr>
            </w:pPr>
            <w:sdt>
              <w:sdtPr>
                <w:rPr>
                  <w:rFonts w:asciiTheme="minorHAnsi" w:hAnsiTheme="minorHAnsi" w:cstheme="minorHAnsi"/>
                  <w:szCs w:val="22"/>
                </w:rPr>
                <w:id w:val="-3156533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65E3C38" w14:textId="0312CAB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85144474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5257105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216A501"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61C3030"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62719C2B"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3B810BB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60AA589F" w14:textId="77777777" w:rsidR="00E078A2" w:rsidRPr="00E078A2" w:rsidRDefault="00E078A2" w:rsidP="00E078A2">
            <w:pPr>
              <w:rPr>
                <w:rFonts w:asciiTheme="minorHAnsi" w:hAnsiTheme="minorHAnsi" w:cstheme="minorHAnsi"/>
                <w:szCs w:val="22"/>
              </w:rPr>
            </w:pPr>
          </w:p>
        </w:tc>
      </w:tr>
    </w:tbl>
    <w:p w14:paraId="39C4D7A7" w14:textId="77777777" w:rsidR="00E078A2" w:rsidRPr="00E078A2" w:rsidRDefault="00E078A2" w:rsidP="00E078A2">
      <w:pPr>
        <w:rPr>
          <w:rFonts w:asciiTheme="minorHAnsi" w:hAnsiTheme="minorHAnsi" w:cstheme="minorHAnsi"/>
          <w:szCs w:val="22"/>
        </w:rPr>
      </w:pPr>
    </w:p>
    <w:p w14:paraId="4F91F5AA" w14:textId="77777777" w:rsidR="00E078A2" w:rsidRPr="00E078A2" w:rsidRDefault="00E078A2" w:rsidP="00945A8B">
      <w:pPr>
        <w:pStyle w:val="Titre3"/>
      </w:pPr>
      <w:bookmarkStart w:id="207" w:name="_Toc194674333"/>
      <w:bookmarkStart w:id="208" w:name="_Toc208317543"/>
      <w:r w:rsidRPr="00E078A2">
        <w:t>Principes d’ingénierie de la sécurité des systèmes de développement</w:t>
      </w:r>
      <w:bookmarkEnd w:id="207"/>
      <w:bookmarkEnd w:id="208"/>
      <w:r w:rsidRPr="00E078A2">
        <w:t xml:space="preserve"> </w:t>
      </w:r>
    </w:p>
    <w:p w14:paraId="2D8A5CFE"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144B27F0"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01E34C5"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1DB41C3"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2376814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2409A01"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247E82C" w14:textId="68C16B9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6</w:t>
            </w:r>
          </w:p>
        </w:tc>
        <w:tc>
          <w:tcPr>
            <w:tcW w:w="7892" w:type="dxa"/>
            <w:vMerge w:val="restart"/>
            <w:tcBorders>
              <w:top w:val="single" w:sz="4" w:space="0" w:color="4472C4"/>
              <w:left w:val="nil"/>
              <w:right w:val="single" w:sz="4" w:space="0" w:color="2F75B5"/>
            </w:tcBorders>
            <w:shd w:val="clear" w:color="000000" w:fill="FFFFFF"/>
            <w:vAlign w:val="center"/>
          </w:tcPr>
          <w:p w14:paraId="3BA2AC7D" w14:textId="411F060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Des principes d’ingénierie de la sécurité des systèmes de développement doivent être établis, documentés, tenus à jour et appliqués à tous les travaux de mise en œuvre des systèmes d’information. Exemple</w:t>
            </w:r>
            <w:r w:rsidR="00561552">
              <w:rPr>
                <w:rFonts w:asciiTheme="minorHAnsi" w:hAnsiTheme="minorHAnsi" w:cstheme="minorHAnsi"/>
                <w:szCs w:val="22"/>
              </w:rPr>
              <w:t> :</w:t>
            </w:r>
            <w:r w:rsidRPr="00E078A2">
              <w:rPr>
                <w:rFonts w:asciiTheme="minorHAnsi" w:hAnsiTheme="minorHAnsi" w:cstheme="minorHAnsi"/>
                <w:szCs w:val="22"/>
              </w:rPr>
              <w:t xml:space="preserve"> Framework OWASP</w:t>
            </w:r>
            <w:r w:rsidR="00561552">
              <w:rPr>
                <w:rFonts w:asciiTheme="minorHAnsi" w:hAnsiTheme="minorHAnsi" w:cstheme="minorHAnsi"/>
                <w:szCs w:val="22"/>
              </w:rPr>
              <w:t>.</w:t>
            </w:r>
          </w:p>
        </w:tc>
        <w:tc>
          <w:tcPr>
            <w:tcW w:w="2410" w:type="dxa"/>
            <w:tcBorders>
              <w:top w:val="single" w:sz="4" w:space="0" w:color="4472C4"/>
              <w:left w:val="nil"/>
              <w:bottom w:val="single" w:sz="4" w:space="0" w:color="4472C4"/>
              <w:right w:val="single" w:sz="4" w:space="0" w:color="2F75B5"/>
            </w:tcBorders>
            <w:shd w:val="clear" w:color="000000" w:fill="FFFFFF"/>
          </w:tcPr>
          <w:p w14:paraId="15FC82C2" w14:textId="77777777" w:rsidR="006B77C4" w:rsidRDefault="00BA1A02" w:rsidP="00E078A2">
            <w:pPr>
              <w:rPr>
                <w:rFonts w:asciiTheme="minorHAnsi" w:hAnsiTheme="minorHAnsi" w:cstheme="minorHAnsi"/>
                <w:szCs w:val="22"/>
              </w:rPr>
            </w:pPr>
            <w:sdt>
              <w:sdtPr>
                <w:rPr>
                  <w:rFonts w:asciiTheme="minorHAnsi" w:hAnsiTheme="minorHAnsi" w:cstheme="minorHAnsi"/>
                  <w:szCs w:val="22"/>
                </w:rPr>
                <w:id w:val="10785764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ABFFC58" w14:textId="6A13D5C3"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02610425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6594170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93B4C66"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360F0A1"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18FC2948"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1CC86C0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4FE4025B" w14:textId="77777777" w:rsidR="00E078A2" w:rsidRPr="00E078A2" w:rsidRDefault="00E078A2" w:rsidP="00E078A2">
            <w:pPr>
              <w:rPr>
                <w:rFonts w:asciiTheme="minorHAnsi" w:hAnsiTheme="minorHAnsi" w:cstheme="minorHAnsi"/>
                <w:szCs w:val="22"/>
              </w:rPr>
            </w:pPr>
          </w:p>
        </w:tc>
      </w:tr>
    </w:tbl>
    <w:p w14:paraId="72EEE21B" w14:textId="77777777" w:rsidR="00E078A2" w:rsidRPr="00E078A2" w:rsidRDefault="00E078A2" w:rsidP="00E078A2">
      <w:pPr>
        <w:rPr>
          <w:rFonts w:asciiTheme="minorHAnsi" w:hAnsiTheme="minorHAnsi" w:cstheme="minorHAnsi"/>
          <w:szCs w:val="22"/>
        </w:rPr>
      </w:pPr>
    </w:p>
    <w:p w14:paraId="51652C27" w14:textId="77777777" w:rsidR="00E078A2" w:rsidRPr="00E078A2" w:rsidRDefault="00E078A2" w:rsidP="00945A8B">
      <w:pPr>
        <w:pStyle w:val="Titre3"/>
      </w:pPr>
      <w:bookmarkStart w:id="209" w:name="_Toc194674334"/>
      <w:bookmarkStart w:id="210" w:name="_Toc208317544"/>
      <w:r w:rsidRPr="00E078A2">
        <w:t>Environnement de développement sécurisé</w:t>
      </w:r>
      <w:bookmarkEnd w:id="209"/>
      <w:bookmarkEnd w:id="210"/>
      <w:r w:rsidRPr="00E078A2">
        <w:t xml:space="preserve"> </w:t>
      </w:r>
    </w:p>
    <w:p w14:paraId="315BC83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176"/>
        <w:gridCol w:w="2126"/>
      </w:tblGrid>
      <w:tr w:rsidR="00E078A2" w:rsidRPr="00E078A2" w14:paraId="50569F7A" w14:textId="77777777" w:rsidTr="007D0DC6">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91D6723" w14:textId="592DB3ED" w:rsidR="00E078A2" w:rsidRPr="00E078A2" w:rsidRDefault="00E078A2" w:rsidP="00E078A2">
            <w:pPr>
              <w:rPr>
                <w:rFonts w:asciiTheme="minorHAnsi" w:hAnsiTheme="minorHAnsi" w:cstheme="minorHAnsi"/>
                <w:b/>
                <w:bCs/>
                <w:szCs w:val="22"/>
              </w:rPr>
            </w:pPr>
          </w:p>
        </w:tc>
        <w:tc>
          <w:tcPr>
            <w:tcW w:w="8176"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80A6C2D" w14:textId="77777777" w:rsidR="00E078A2" w:rsidRPr="00E078A2" w:rsidRDefault="00E078A2" w:rsidP="00E078A2">
            <w:pPr>
              <w:rPr>
                <w:rFonts w:asciiTheme="minorHAnsi" w:hAnsiTheme="minorHAnsi" w:cstheme="minorHAnsi"/>
                <w:szCs w:val="22"/>
              </w:rPr>
            </w:pPr>
          </w:p>
        </w:tc>
        <w:tc>
          <w:tcPr>
            <w:tcW w:w="2126"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2E4D89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31EBE16B" w14:textId="77777777" w:rsidTr="007D0DC6">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630FE30" w14:textId="0AFA3787"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7</w:t>
            </w:r>
          </w:p>
        </w:tc>
        <w:tc>
          <w:tcPr>
            <w:tcW w:w="8176" w:type="dxa"/>
            <w:vMerge w:val="restart"/>
            <w:tcBorders>
              <w:top w:val="single" w:sz="4" w:space="0" w:color="4472C4"/>
              <w:left w:val="nil"/>
              <w:right w:val="single" w:sz="4" w:space="0" w:color="2F75B5"/>
            </w:tcBorders>
            <w:shd w:val="clear" w:color="000000" w:fill="FFFFFF"/>
            <w:vAlign w:val="center"/>
          </w:tcPr>
          <w:p w14:paraId="40943C5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met en œuvre un environnement sécurisé de développement permettant de gérer l’intégralité du cycle de développement du système d’information du service. </w:t>
            </w:r>
          </w:p>
        </w:tc>
        <w:tc>
          <w:tcPr>
            <w:tcW w:w="2126" w:type="dxa"/>
            <w:tcBorders>
              <w:top w:val="single" w:sz="4" w:space="0" w:color="4472C4"/>
              <w:left w:val="nil"/>
              <w:bottom w:val="single" w:sz="4" w:space="0" w:color="2F75B5"/>
              <w:right w:val="single" w:sz="4" w:space="0" w:color="2F75B5"/>
            </w:tcBorders>
            <w:shd w:val="clear" w:color="000000" w:fill="FFFFFF"/>
          </w:tcPr>
          <w:p w14:paraId="11DCE68D"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6091942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2856120"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9198600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87958542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F9A4BD6"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13382B7" w14:textId="77777777" w:rsidR="00E078A2" w:rsidRPr="00E078A2" w:rsidRDefault="00E078A2" w:rsidP="00E078A2">
            <w:pPr>
              <w:rPr>
                <w:rFonts w:asciiTheme="minorHAnsi" w:hAnsiTheme="minorHAnsi" w:cstheme="minorHAnsi"/>
                <w:b/>
                <w:bCs/>
                <w:szCs w:val="22"/>
              </w:rPr>
            </w:pPr>
          </w:p>
        </w:tc>
        <w:tc>
          <w:tcPr>
            <w:tcW w:w="8176" w:type="dxa"/>
            <w:vMerge/>
            <w:tcBorders>
              <w:left w:val="nil"/>
              <w:bottom w:val="single" w:sz="4" w:space="0" w:color="4472C4"/>
              <w:right w:val="single" w:sz="4" w:space="0" w:color="2F75B5"/>
            </w:tcBorders>
            <w:shd w:val="clear" w:color="000000" w:fill="FFFFFF"/>
            <w:vAlign w:val="center"/>
          </w:tcPr>
          <w:p w14:paraId="702A6CD6" w14:textId="77777777" w:rsidR="00E078A2" w:rsidRPr="00E078A2" w:rsidDel="009E5F05" w:rsidRDefault="00E078A2" w:rsidP="00E078A2">
            <w:pPr>
              <w:rPr>
                <w:rFonts w:asciiTheme="minorHAnsi" w:hAnsiTheme="minorHAnsi" w:cstheme="minorHAnsi"/>
                <w:szCs w:val="22"/>
              </w:rPr>
            </w:pPr>
          </w:p>
        </w:tc>
        <w:tc>
          <w:tcPr>
            <w:tcW w:w="2126" w:type="dxa"/>
            <w:tcBorders>
              <w:top w:val="single" w:sz="4" w:space="0" w:color="4472C4"/>
              <w:left w:val="nil"/>
              <w:bottom w:val="single" w:sz="4" w:space="0" w:color="2F75B5"/>
              <w:right w:val="single" w:sz="4" w:space="0" w:color="2F75B5"/>
            </w:tcBorders>
            <w:shd w:val="clear" w:color="000000" w:fill="FFFFFF"/>
          </w:tcPr>
          <w:p w14:paraId="269E3D1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92D51D4" w14:textId="77777777" w:rsidTr="007D0DC6">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D5C1838" w14:textId="3B2DC87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8</w:t>
            </w:r>
          </w:p>
        </w:tc>
        <w:tc>
          <w:tcPr>
            <w:tcW w:w="8176" w:type="dxa"/>
            <w:vMerge w:val="restart"/>
            <w:tcBorders>
              <w:top w:val="single" w:sz="4" w:space="0" w:color="4472C4"/>
              <w:left w:val="nil"/>
              <w:right w:val="single" w:sz="4" w:space="0" w:color="2F75B5"/>
            </w:tcBorders>
            <w:shd w:val="clear" w:color="000000" w:fill="FFFFFF"/>
            <w:vAlign w:val="center"/>
          </w:tcPr>
          <w:p w14:paraId="511A277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prend en compte les environnements de développement dans l’appréciation des risques et en assurer la protection conformément au présent référentiel. </w:t>
            </w:r>
          </w:p>
        </w:tc>
        <w:tc>
          <w:tcPr>
            <w:tcW w:w="2126" w:type="dxa"/>
            <w:tcBorders>
              <w:top w:val="single" w:sz="4" w:space="0" w:color="4472C4"/>
              <w:left w:val="nil"/>
              <w:bottom w:val="single" w:sz="4" w:space="0" w:color="2F75B5"/>
              <w:right w:val="single" w:sz="4" w:space="0" w:color="2F75B5"/>
            </w:tcBorders>
            <w:shd w:val="clear" w:color="000000" w:fill="FFFFFF"/>
          </w:tcPr>
          <w:p w14:paraId="7369A5B9"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5274266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370796B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95329628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70602418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BE917D2"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AA91513" w14:textId="77777777" w:rsidR="00E078A2" w:rsidRPr="00E078A2" w:rsidRDefault="00E078A2" w:rsidP="00E078A2">
            <w:pPr>
              <w:rPr>
                <w:rFonts w:asciiTheme="minorHAnsi" w:hAnsiTheme="minorHAnsi" w:cstheme="minorHAnsi"/>
                <w:b/>
                <w:bCs/>
                <w:szCs w:val="22"/>
              </w:rPr>
            </w:pPr>
          </w:p>
        </w:tc>
        <w:tc>
          <w:tcPr>
            <w:tcW w:w="8176" w:type="dxa"/>
            <w:vMerge/>
            <w:tcBorders>
              <w:left w:val="nil"/>
              <w:bottom w:val="single" w:sz="4" w:space="0" w:color="4472C4"/>
              <w:right w:val="single" w:sz="4" w:space="0" w:color="2F75B5"/>
            </w:tcBorders>
            <w:shd w:val="clear" w:color="000000" w:fill="FFFFFF"/>
            <w:vAlign w:val="center"/>
          </w:tcPr>
          <w:p w14:paraId="639A3252" w14:textId="77777777" w:rsidR="00E078A2" w:rsidRPr="00E078A2" w:rsidRDefault="00E078A2" w:rsidP="00E078A2">
            <w:pPr>
              <w:rPr>
                <w:rFonts w:asciiTheme="minorHAnsi" w:hAnsiTheme="minorHAnsi" w:cstheme="minorHAnsi"/>
                <w:b/>
                <w:szCs w:val="22"/>
              </w:rPr>
            </w:pPr>
          </w:p>
        </w:tc>
        <w:tc>
          <w:tcPr>
            <w:tcW w:w="2126" w:type="dxa"/>
            <w:tcBorders>
              <w:top w:val="single" w:sz="4" w:space="0" w:color="4472C4"/>
              <w:left w:val="nil"/>
              <w:bottom w:val="single" w:sz="4" w:space="0" w:color="2F75B5"/>
              <w:right w:val="single" w:sz="4" w:space="0" w:color="2F75B5"/>
            </w:tcBorders>
            <w:shd w:val="clear" w:color="000000" w:fill="FFFFFF"/>
          </w:tcPr>
          <w:p w14:paraId="2D896B6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84393E2" w14:textId="77777777" w:rsidR="00E078A2" w:rsidRPr="00E078A2" w:rsidRDefault="00E078A2" w:rsidP="00E078A2">
      <w:pPr>
        <w:rPr>
          <w:rFonts w:asciiTheme="minorHAnsi" w:hAnsiTheme="minorHAnsi" w:cstheme="minorHAnsi"/>
          <w:szCs w:val="22"/>
        </w:rPr>
      </w:pPr>
    </w:p>
    <w:p w14:paraId="238CE83F" w14:textId="77777777" w:rsidR="00E078A2" w:rsidRPr="00E078A2" w:rsidRDefault="00E078A2" w:rsidP="00945A8B">
      <w:pPr>
        <w:pStyle w:val="Titre3"/>
      </w:pPr>
      <w:bookmarkStart w:id="211" w:name="_Toc194674335"/>
      <w:bookmarkStart w:id="212" w:name="_Toc208317545"/>
      <w:r w:rsidRPr="00E078A2">
        <w:t>Développement externalisé</w:t>
      </w:r>
      <w:bookmarkEnd w:id="211"/>
      <w:bookmarkEnd w:id="212"/>
      <w:r w:rsidRPr="00E078A2">
        <w:t xml:space="preserve"> </w:t>
      </w:r>
    </w:p>
    <w:p w14:paraId="6FB673A1" w14:textId="35028495"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3CA51515"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1D34364F"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57ED0EA"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D216A5D"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5FA44F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540747F"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7143D4D" w14:textId="15243DBA"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9</w:t>
            </w:r>
          </w:p>
        </w:tc>
        <w:tc>
          <w:tcPr>
            <w:tcW w:w="7892" w:type="dxa"/>
            <w:vMerge w:val="restart"/>
            <w:tcBorders>
              <w:top w:val="single" w:sz="4" w:space="0" w:color="4472C4"/>
              <w:left w:val="nil"/>
              <w:right w:val="single" w:sz="4" w:space="0" w:color="2F75B5"/>
            </w:tcBorders>
            <w:shd w:val="clear" w:color="000000" w:fill="FFFFFF"/>
            <w:vAlign w:val="center"/>
          </w:tcPr>
          <w:p w14:paraId="5E80B38C" w14:textId="38FE3CC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une procédure permettant de superviser et de contrôler l’activité de développement externalisé des logiciels et des systèmes. Cette procédure doit s’assurer que l’activité de développement externalisé soit conforme à la politique de développement sécurisé du Prestataire et permette d’atteindre un niveau de sécurité du développement externe équivalent à celui d’un développement interne.</w:t>
            </w:r>
          </w:p>
        </w:tc>
        <w:tc>
          <w:tcPr>
            <w:tcW w:w="2410" w:type="dxa"/>
            <w:tcBorders>
              <w:top w:val="single" w:sz="4" w:space="0" w:color="4472C4"/>
              <w:left w:val="nil"/>
              <w:bottom w:val="single" w:sz="4" w:space="0" w:color="2F75B5"/>
              <w:right w:val="single" w:sz="4" w:space="0" w:color="2F75B5"/>
            </w:tcBorders>
            <w:shd w:val="clear" w:color="000000" w:fill="FFFFFF"/>
          </w:tcPr>
          <w:p w14:paraId="0A74F660"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52884691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41C85A9"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846822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027365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49823DE"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4C1E647"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7DAC3032"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51C1D86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2BA4A875" w14:textId="77777777" w:rsidR="00E078A2" w:rsidRPr="00E078A2" w:rsidRDefault="00E078A2" w:rsidP="00E078A2">
      <w:pPr>
        <w:rPr>
          <w:rFonts w:asciiTheme="minorHAnsi" w:hAnsiTheme="minorHAnsi" w:cstheme="minorHAnsi"/>
          <w:szCs w:val="22"/>
        </w:rPr>
      </w:pPr>
    </w:p>
    <w:p w14:paraId="66DF5BCE" w14:textId="77777777" w:rsidR="00E078A2" w:rsidRPr="00E078A2" w:rsidRDefault="00E078A2" w:rsidP="00E078A2">
      <w:pPr>
        <w:rPr>
          <w:rFonts w:asciiTheme="minorHAnsi" w:hAnsiTheme="minorHAnsi" w:cstheme="minorHAnsi"/>
          <w:szCs w:val="22"/>
        </w:rPr>
      </w:pPr>
    </w:p>
    <w:p w14:paraId="21D1DCBB" w14:textId="77777777" w:rsidR="00E078A2" w:rsidRPr="00E078A2" w:rsidRDefault="00E078A2" w:rsidP="00945A8B">
      <w:pPr>
        <w:pStyle w:val="Titre3"/>
      </w:pPr>
      <w:bookmarkStart w:id="213" w:name="_Toc194674336"/>
      <w:bookmarkStart w:id="214" w:name="_Toc208317546"/>
      <w:r w:rsidRPr="00E078A2">
        <w:t>Test de la sécurité et de conformité du système</w:t>
      </w:r>
      <w:bookmarkEnd w:id="213"/>
      <w:bookmarkEnd w:id="214"/>
      <w:r w:rsidRPr="00E078A2">
        <w:t xml:space="preserve"> </w:t>
      </w:r>
    </w:p>
    <w:p w14:paraId="0B0DC52F" w14:textId="77777777" w:rsidR="00E078A2" w:rsidRPr="00E078A2" w:rsidRDefault="00E078A2" w:rsidP="00E078A2">
      <w:pPr>
        <w:rPr>
          <w:rFonts w:asciiTheme="minorHAnsi" w:hAnsiTheme="minorHAnsi" w:cstheme="minorHAnsi"/>
          <w:szCs w:val="22"/>
        </w:rPr>
      </w:pPr>
    </w:p>
    <w:p w14:paraId="2A5247F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soumettre les systèmes d’information, nouveaux ou mis à jour, à des tests de conformité et de fonctionnalité de sécurité pendant le développement.</w:t>
      </w: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1E34039F" w14:textId="77777777" w:rsidTr="007D0DC6">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1A052F5"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E9B549F"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80A4CE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4764512" w14:textId="77777777" w:rsidTr="007D0DC6">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C7BA0DC" w14:textId="5CBEC2A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10</w:t>
            </w:r>
          </w:p>
        </w:tc>
        <w:tc>
          <w:tcPr>
            <w:tcW w:w="7892" w:type="dxa"/>
            <w:vMerge w:val="restart"/>
            <w:tcBorders>
              <w:top w:val="single" w:sz="4" w:space="0" w:color="4472C4"/>
              <w:left w:val="nil"/>
              <w:right w:val="single" w:sz="4" w:space="0" w:color="2F75B5"/>
            </w:tcBorders>
            <w:shd w:val="clear" w:color="000000" w:fill="FFFFFF"/>
            <w:vAlign w:val="center"/>
          </w:tcPr>
          <w:p w14:paraId="3DD6F74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Des tests de sécurité (revue de code, tests automatisés de sécurité) des applications sont effectués tout au long du cycle de développement, préalablement à la mise en production. Ils s’appuieront sur des jeux de données de test n’utilisant pas de données réelles issues de la production. </w:t>
            </w:r>
          </w:p>
          <w:p w14:paraId="7ADA4DF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Indiquer en commentaire :  les outils utilisés pour réaliser ces tests. Ex. : solutions IAST, DAST, SAST.</w:t>
            </w:r>
          </w:p>
        </w:tc>
        <w:tc>
          <w:tcPr>
            <w:tcW w:w="2410" w:type="dxa"/>
            <w:tcBorders>
              <w:top w:val="single" w:sz="4" w:space="0" w:color="4472C4"/>
              <w:left w:val="nil"/>
              <w:bottom w:val="single" w:sz="4" w:space="0" w:color="2F75B5"/>
              <w:right w:val="single" w:sz="4" w:space="0" w:color="2F75B5"/>
            </w:tcBorders>
            <w:shd w:val="clear" w:color="000000" w:fill="FFFFFF"/>
          </w:tcPr>
          <w:p w14:paraId="23ECF1E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56792498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4087B7D"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41115662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58267613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B410815"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844BB80"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6FD9EFEB"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16D6031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72E347B0" w14:textId="77777777" w:rsidTr="007D0DC6">
        <w:trPr>
          <w:trHeight w:val="3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8DFE418" w14:textId="06DC236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11</w:t>
            </w:r>
          </w:p>
        </w:tc>
        <w:tc>
          <w:tcPr>
            <w:tcW w:w="7892" w:type="dxa"/>
            <w:vMerge w:val="restart"/>
            <w:tcBorders>
              <w:top w:val="single" w:sz="4" w:space="0" w:color="4472C4"/>
              <w:left w:val="nil"/>
              <w:right w:val="single" w:sz="4" w:space="0" w:color="2F75B5"/>
            </w:tcBorders>
            <w:shd w:val="clear" w:color="000000" w:fill="FFFFFF"/>
            <w:vAlign w:val="center"/>
          </w:tcPr>
          <w:p w14:paraId="403E5E1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plans de remédiation issus de ces tests devront être portés à la connaissance de la CDC et faire l’objet d’un suivi formel pouvant être intégré au suivi de la prestation.</w:t>
            </w:r>
          </w:p>
        </w:tc>
        <w:tc>
          <w:tcPr>
            <w:tcW w:w="2410" w:type="dxa"/>
            <w:tcBorders>
              <w:top w:val="single" w:sz="4" w:space="0" w:color="4472C4"/>
              <w:left w:val="nil"/>
              <w:bottom w:val="single" w:sz="4" w:space="0" w:color="2F75B5"/>
              <w:right w:val="single" w:sz="4" w:space="0" w:color="2F75B5"/>
            </w:tcBorders>
            <w:shd w:val="clear" w:color="000000" w:fill="FFFFFF"/>
          </w:tcPr>
          <w:p w14:paraId="33AC451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684536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0062801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6888694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5A77982" w14:textId="77777777" w:rsidTr="007D0DC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4421DF5"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4783EC96"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2B18134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66C9B64F" w14:textId="77777777" w:rsidTr="007D0DC6">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4ED425A" w14:textId="1DEFC1C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12</w:t>
            </w:r>
          </w:p>
        </w:tc>
        <w:tc>
          <w:tcPr>
            <w:tcW w:w="7892" w:type="dxa"/>
            <w:vMerge w:val="restart"/>
            <w:tcBorders>
              <w:top w:val="single" w:sz="4" w:space="0" w:color="4472C4"/>
              <w:left w:val="nil"/>
              <w:right w:val="single" w:sz="4" w:space="0" w:color="2F75B5"/>
            </w:tcBorders>
            <w:shd w:val="clear" w:color="000000" w:fill="FFFFFF"/>
            <w:vAlign w:val="center"/>
          </w:tcPr>
          <w:p w14:paraId="6D172D2A" w14:textId="6DCA6601"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 xml:space="preserve">Si la prestation </w:t>
            </w:r>
            <w:r w:rsidR="0089510F">
              <w:rPr>
                <w:rFonts w:asciiTheme="minorHAnsi" w:hAnsiTheme="minorHAnsi" w:cstheme="minorHAnsi"/>
                <w:bCs/>
                <w:szCs w:val="22"/>
              </w:rPr>
              <w:t>est qualifiée de Prestation Critique ou Importante,</w:t>
            </w:r>
            <w:r w:rsidRPr="00E078A2">
              <w:rPr>
                <w:rFonts w:asciiTheme="minorHAnsi" w:hAnsiTheme="minorHAnsi" w:cstheme="minorHAnsi"/>
                <w:bCs/>
                <w:szCs w:val="22"/>
              </w:rPr>
              <w:t xml:space="preserve"> </w:t>
            </w:r>
            <w:r w:rsidR="008579E5" w:rsidRPr="00E078A2">
              <w:rPr>
                <w:rFonts w:asciiTheme="minorHAnsi" w:hAnsiTheme="minorHAnsi" w:cstheme="minorHAnsi"/>
                <w:bCs/>
                <w:szCs w:val="22"/>
              </w:rPr>
              <w:t xml:space="preserve">les </w:t>
            </w:r>
            <w:r w:rsidR="008579E5">
              <w:rPr>
                <w:rFonts w:asciiTheme="minorHAnsi" w:hAnsiTheme="minorHAnsi" w:cstheme="minorHAnsi"/>
                <w:bCs/>
                <w:szCs w:val="22"/>
              </w:rPr>
              <w:t>t</w:t>
            </w:r>
            <w:r w:rsidR="008579E5" w:rsidRPr="00E078A2">
              <w:rPr>
                <w:rFonts w:asciiTheme="minorHAnsi" w:hAnsiTheme="minorHAnsi" w:cstheme="minorHAnsi"/>
                <w:bCs/>
                <w:szCs w:val="22"/>
              </w:rPr>
              <w:t>ests</w:t>
            </w:r>
            <w:r w:rsidR="0089510F" w:rsidRPr="00E078A2">
              <w:rPr>
                <w:rFonts w:asciiTheme="minorHAnsi" w:hAnsiTheme="minorHAnsi" w:cstheme="minorHAnsi"/>
                <w:bCs/>
                <w:szCs w:val="22"/>
              </w:rPr>
              <w:t xml:space="preserve"> </w:t>
            </w:r>
            <w:r w:rsidRPr="00E078A2">
              <w:rPr>
                <w:rFonts w:asciiTheme="minorHAnsi" w:hAnsiTheme="minorHAnsi" w:cstheme="minorHAnsi"/>
                <w:bCs/>
                <w:szCs w:val="22"/>
              </w:rPr>
              <w:t>doivent être pilotés par la menace (TLPT – conformément au règlement DORA)</w:t>
            </w:r>
            <w:r w:rsidR="0089510F">
              <w:rPr>
                <w:rFonts w:asciiTheme="minorHAnsi" w:hAnsiTheme="minorHAnsi" w:cstheme="minorHAnsi"/>
                <w:bCs/>
                <w:szCs w:val="22"/>
              </w:rPr>
              <w:t>.</w:t>
            </w:r>
          </w:p>
        </w:tc>
        <w:tc>
          <w:tcPr>
            <w:tcW w:w="2410" w:type="dxa"/>
            <w:tcBorders>
              <w:top w:val="single" w:sz="4" w:space="0" w:color="4472C4"/>
              <w:left w:val="nil"/>
              <w:bottom w:val="single" w:sz="4" w:space="0" w:color="2F75B5"/>
              <w:right w:val="single" w:sz="4" w:space="0" w:color="2F75B5"/>
            </w:tcBorders>
            <w:shd w:val="clear" w:color="000000" w:fill="FFFFFF"/>
          </w:tcPr>
          <w:p w14:paraId="2D2CA67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2710837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4FBB13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357524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206268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019C1C0"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363EB29"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0B416468" w14:textId="77777777" w:rsidR="00E078A2" w:rsidRPr="00E078A2" w:rsidRDefault="00E078A2" w:rsidP="00E078A2">
            <w:pPr>
              <w:rPr>
                <w:rFonts w:asciiTheme="minorHAnsi" w:hAnsiTheme="minorHAnsi" w:cstheme="minorHAnsi"/>
                <w:b/>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6B59B7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72AD251" w14:textId="77777777" w:rsidR="00E078A2" w:rsidRPr="00E078A2" w:rsidRDefault="00E078A2" w:rsidP="00E078A2">
      <w:pPr>
        <w:rPr>
          <w:rFonts w:asciiTheme="minorHAnsi" w:hAnsiTheme="minorHAnsi" w:cstheme="minorHAnsi"/>
          <w:szCs w:val="22"/>
        </w:rPr>
      </w:pPr>
    </w:p>
    <w:p w14:paraId="20D35906" w14:textId="77777777" w:rsidR="00E078A2" w:rsidRPr="00E078A2" w:rsidRDefault="00E078A2" w:rsidP="0018342F">
      <w:pPr>
        <w:pStyle w:val="Titre2"/>
      </w:pPr>
      <w:bookmarkStart w:id="215" w:name="_Toc194674337"/>
      <w:bookmarkStart w:id="216" w:name="_Toc208317547"/>
      <w:r w:rsidRPr="00E078A2">
        <w:t>Données de test</w:t>
      </w:r>
      <w:bookmarkEnd w:id="215"/>
      <w:bookmarkEnd w:id="216"/>
      <w:r w:rsidRPr="00E078A2">
        <w:t xml:space="preserve"> </w:t>
      </w:r>
    </w:p>
    <w:p w14:paraId="670B0EB9" w14:textId="77777777" w:rsidR="00E078A2" w:rsidRPr="00E078A2" w:rsidRDefault="00E078A2" w:rsidP="00E078A2">
      <w:pPr>
        <w:rPr>
          <w:rFonts w:asciiTheme="minorHAnsi" w:hAnsiTheme="minorHAnsi" w:cstheme="minorHAnsi"/>
          <w:szCs w:val="22"/>
        </w:rPr>
      </w:pPr>
    </w:p>
    <w:p w14:paraId="2E40BD5A" w14:textId="77777777" w:rsidR="00E078A2" w:rsidRPr="00E078A2" w:rsidRDefault="00E078A2" w:rsidP="00945A8B">
      <w:pPr>
        <w:pStyle w:val="Titre3"/>
      </w:pPr>
      <w:bookmarkStart w:id="217" w:name="_Toc194674338"/>
      <w:bookmarkStart w:id="218" w:name="_Toc208317548"/>
      <w:r w:rsidRPr="00E078A2">
        <w:t>Protection des données de test</w:t>
      </w:r>
      <w:bookmarkEnd w:id="217"/>
      <w:bookmarkEnd w:id="218"/>
      <w:r w:rsidRPr="00E078A2">
        <w:t xml:space="preserve"> </w:t>
      </w:r>
    </w:p>
    <w:p w14:paraId="04ACFFFD" w14:textId="77777777" w:rsidR="00E078A2" w:rsidRPr="00E078A2" w:rsidRDefault="00E078A2" w:rsidP="00E078A2">
      <w:pPr>
        <w:rPr>
          <w:rFonts w:asciiTheme="minorHAnsi" w:hAnsiTheme="minorHAnsi" w:cstheme="minorHAnsi"/>
          <w:szCs w:val="22"/>
        </w:rPr>
      </w:pPr>
    </w:p>
    <w:p w14:paraId="7BE53BA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une procédure permettant d’assurer l’intégrité des données de tests utilisés en pré-production.</w:t>
      </w: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55F71E2A"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42ECFC9"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2E62292"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1C8F8A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CC2E7FD"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44D1DC2" w14:textId="5664CF02"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13</w:t>
            </w:r>
          </w:p>
        </w:tc>
        <w:tc>
          <w:tcPr>
            <w:tcW w:w="7892" w:type="dxa"/>
            <w:vMerge w:val="restart"/>
            <w:tcBorders>
              <w:top w:val="single" w:sz="4" w:space="0" w:color="4472C4"/>
              <w:left w:val="nil"/>
              <w:right w:val="single" w:sz="4" w:space="0" w:color="2F75B5"/>
            </w:tcBorders>
            <w:shd w:val="clear" w:color="000000" w:fill="FFFFFF"/>
            <w:vAlign w:val="center"/>
          </w:tcPr>
          <w:p w14:paraId="1D7B4F8E" w14:textId="091F474A"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Si le Prestataire souhaite utiliser des données </w:t>
            </w:r>
            <w:r w:rsidR="00847F80">
              <w:rPr>
                <w:rFonts w:asciiTheme="minorHAnsi" w:hAnsiTheme="minorHAnsi" w:cstheme="minorHAnsi"/>
                <w:szCs w:val="22"/>
              </w:rPr>
              <w:t>de la CDC</w:t>
            </w:r>
            <w:r w:rsidRPr="00E078A2">
              <w:rPr>
                <w:rFonts w:asciiTheme="minorHAnsi" w:hAnsiTheme="minorHAnsi" w:cstheme="minorHAnsi"/>
                <w:szCs w:val="22"/>
              </w:rPr>
              <w:t xml:space="preserve"> issues de la production pour réaliser des tests, le Prestataire doit préalablement obtenir l’accord d</w:t>
            </w:r>
            <w:r w:rsidR="00032081">
              <w:rPr>
                <w:rFonts w:asciiTheme="minorHAnsi" w:hAnsiTheme="minorHAnsi" w:cstheme="minorHAnsi"/>
                <w:szCs w:val="22"/>
              </w:rPr>
              <w:t xml:space="preserve">e la CDC </w:t>
            </w:r>
            <w:r w:rsidRPr="00E078A2">
              <w:rPr>
                <w:rFonts w:asciiTheme="minorHAnsi" w:hAnsiTheme="minorHAnsi" w:cstheme="minorHAnsi"/>
                <w:szCs w:val="22"/>
              </w:rPr>
              <w:t>et les anonymiser. Le Prestataire doit assurer la confidentialité des données lors de leur anonymisation.</w:t>
            </w:r>
          </w:p>
        </w:tc>
        <w:tc>
          <w:tcPr>
            <w:tcW w:w="2410" w:type="dxa"/>
            <w:tcBorders>
              <w:top w:val="single" w:sz="4" w:space="0" w:color="4472C4"/>
              <w:left w:val="nil"/>
              <w:bottom w:val="single" w:sz="4" w:space="0" w:color="2F75B5"/>
              <w:right w:val="single" w:sz="4" w:space="0" w:color="2F75B5"/>
            </w:tcBorders>
            <w:shd w:val="clear" w:color="000000" w:fill="FFFFFF"/>
          </w:tcPr>
          <w:p w14:paraId="1EA7B748"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17085773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32EFD9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0786882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11960204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8E85ACF"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C4AAADA"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17895426"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0A6DFF5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4F07A43" w14:textId="77777777" w:rsidR="00E078A2" w:rsidRPr="00E078A2" w:rsidRDefault="00E078A2" w:rsidP="00E078A2">
      <w:pPr>
        <w:rPr>
          <w:rFonts w:asciiTheme="minorHAnsi" w:hAnsiTheme="minorHAnsi" w:cstheme="minorHAnsi"/>
          <w:szCs w:val="22"/>
        </w:rPr>
      </w:pPr>
    </w:p>
    <w:p w14:paraId="588F259E" w14:textId="7B7094D9" w:rsidR="00E078A2" w:rsidRPr="00E078A2" w:rsidRDefault="00E078A2" w:rsidP="00B64E20">
      <w:pPr>
        <w:pStyle w:val="Titre1"/>
        <w:spacing w:before="0" w:after="0"/>
        <w:ind w:left="431" w:hanging="431"/>
        <w:rPr>
          <w:rFonts w:asciiTheme="minorHAnsi" w:hAnsiTheme="minorHAnsi" w:cstheme="minorHAnsi"/>
        </w:rPr>
      </w:pPr>
      <w:bookmarkStart w:id="219" w:name="_Toc194674339"/>
      <w:bookmarkStart w:id="220" w:name="_Toc208317549"/>
      <w:r w:rsidRPr="00E078A2">
        <w:rPr>
          <w:rFonts w:asciiTheme="minorHAnsi" w:hAnsiTheme="minorHAnsi" w:cstheme="minorHAnsi"/>
        </w:rPr>
        <w:t>Relations avec les fournisseurs (ISO27001-A.5</w:t>
      </w:r>
      <w:r w:rsidR="00161BF5">
        <w:rPr>
          <w:rFonts w:asciiTheme="minorHAnsi" w:hAnsiTheme="minorHAnsi" w:cstheme="minorHAnsi"/>
        </w:rPr>
        <w:t>.19</w:t>
      </w:r>
      <w:r w:rsidRPr="00E078A2">
        <w:rPr>
          <w:rFonts w:asciiTheme="minorHAnsi" w:hAnsiTheme="minorHAnsi" w:cstheme="minorHAnsi"/>
        </w:rPr>
        <w:t>) [DICP&gt;=3]</w:t>
      </w:r>
      <w:bookmarkEnd w:id="219"/>
      <w:bookmarkEnd w:id="220"/>
    </w:p>
    <w:p w14:paraId="06A310F8" w14:textId="77777777" w:rsidR="00E078A2" w:rsidRPr="00E078A2" w:rsidRDefault="00E078A2" w:rsidP="00E078A2">
      <w:pPr>
        <w:rPr>
          <w:rFonts w:asciiTheme="minorHAnsi" w:hAnsiTheme="minorHAnsi" w:cstheme="minorHAnsi"/>
          <w:szCs w:val="22"/>
        </w:rPr>
      </w:pPr>
    </w:p>
    <w:p w14:paraId="38CEA328" w14:textId="77777777" w:rsidR="00E078A2" w:rsidRPr="00E078A2" w:rsidRDefault="00E078A2" w:rsidP="0018342F">
      <w:pPr>
        <w:pStyle w:val="Titre2"/>
      </w:pPr>
      <w:r w:rsidRPr="00E078A2">
        <w:lastRenderedPageBreak/>
        <w:t xml:space="preserve"> </w:t>
      </w:r>
      <w:bookmarkStart w:id="221" w:name="_Toc194674340"/>
      <w:bookmarkStart w:id="222" w:name="_Toc208317550"/>
      <w:r w:rsidRPr="00E078A2">
        <w:t>Sécurité dans les relations avec les fournisseurs</w:t>
      </w:r>
      <w:bookmarkEnd w:id="221"/>
      <w:bookmarkEnd w:id="222"/>
      <w:r w:rsidRPr="00E078A2">
        <w:t xml:space="preserve"> </w:t>
      </w:r>
    </w:p>
    <w:p w14:paraId="6A55FDAF" w14:textId="77777777" w:rsidR="00E078A2" w:rsidRPr="00E078A2" w:rsidRDefault="00E078A2" w:rsidP="00E078A2">
      <w:pPr>
        <w:rPr>
          <w:rFonts w:asciiTheme="minorHAnsi" w:hAnsiTheme="minorHAnsi" w:cstheme="minorHAnsi"/>
          <w:szCs w:val="22"/>
        </w:rPr>
      </w:pPr>
    </w:p>
    <w:p w14:paraId="7FF21FB3" w14:textId="77777777" w:rsidR="00E078A2" w:rsidRPr="00E078A2" w:rsidRDefault="00E078A2" w:rsidP="00945A8B">
      <w:pPr>
        <w:pStyle w:val="Titre3"/>
      </w:pPr>
      <w:bookmarkStart w:id="223" w:name="_Toc194674341"/>
      <w:bookmarkStart w:id="224" w:name="_Toc208317551"/>
      <w:r w:rsidRPr="00E078A2">
        <w:t>Politique de sécurité de l'information dans les relations avec les fournisseurs</w:t>
      </w:r>
      <w:bookmarkEnd w:id="223"/>
      <w:bookmarkEnd w:id="224"/>
      <w:r w:rsidRPr="00E078A2">
        <w:t xml:space="preserve"> </w:t>
      </w:r>
    </w:p>
    <w:p w14:paraId="06B72345" w14:textId="77777777" w:rsidR="00E078A2" w:rsidRPr="00E078A2" w:rsidRDefault="00E078A2" w:rsidP="00E078A2">
      <w:pPr>
        <w:rPr>
          <w:rFonts w:asciiTheme="minorHAnsi" w:hAnsiTheme="minorHAnsi" w:cstheme="minorHAnsi"/>
          <w:szCs w:val="22"/>
        </w:rPr>
      </w:pPr>
    </w:p>
    <w:p w14:paraId="3AD0D0AE" w14:textId="017E68E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Des exigences de sécurité de l’information pour limiter les risques résultant de l’accès des sous-traitants du Prestataire aux actifs de </w:t>
      </w:r>
      <w:r w:rsidR="002A6D7C">
        <w:rPr>
          <w:rFonts w:asciiTheme="minorHAnsi" w:hAnsiTheme="minorHAnsi" w:cstheme="minorHAnsi"/>
          <w:szCs w:val="22"/>
        </w:rPr>
        <w:t>la CDC</w:t>
      </w:r>
      <w:r w:rsidR="002A6D7C" w:rsidRPr="00E078A2">
        <w:rPr>
          <w:rFonts w:asciiTheme="minorHAnsi" w:hAnsiTheme="minorHAnsi" w:cstheme="minorHAnsi"/>
          <w:szCs w:val="22"/>
        </w:rPr>
        <w:t xml:space="preserve"> </w:t>
      </w:r>
      <w:r w:rsidRPr="00E078A2">
        <w:rPr>
          <w:rFonts w:asciiTheme="minorHAnsi" w:hAnsiTheme="minorHAnsi" w:cstheme="minorHAnsi"/>
          <w:szCs w:val="22"/>
        </w:rPr>
        <w:t>doivent être acceptées par le Prestataire et documentées.</w:t>
      </w:r>
    </w:p>
    <w:p w14:paraId="77E2690B"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05326BAF"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3E4AFED"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73DE459"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C6E0E9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35BEFE8"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A59CE38" w14:textId="1475CDA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M</w:t>
            </w:r>
            <w:r w:rsidR="00E078A2" w:rsidRPr="00E078A2">
              <w:rPr>
                <w:rFonts w:asciiTheme="minorHAnsi" w:hAnsiTheme="minorHAnsi" w:cstheme="minorHAnsi"/>
                <w:b/>
                <w:bCs/>
                <w:szCs w:val="22"/>
              </w:rPr>
              <w:t>1</w:t>
            </w:r>
          </w:p>
        </w:tc>
        <w:tc>
          <w:tcPr>
            <w:tcW w:w="7750" w:type="dxa"/>
            <w:vMerge w:val="restart"/>
            <w:tcBorders>
              <w:top w:val="single" w:sz="4" w:space="0" w:color="4472C4"/>
              <w:left w:val="nil"/>
              <w:right w:val="single" w:sz="4" w:space="0" w:color="2F75B5"/>
            </w:tcBorders>
            <w:shd w:val="clear" w:color="000000" w:fill="FFFFFF"/>
            <w:vAlign w:val="center"/>
          </w:tcPr>
          <w:p w14:paraId="62493CA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tenir à jour une liste exhaustive des tiers participant à la mise en œuvre du service. Cette liste doit préciser la contribution du tiers au service et au traitement des données à caractère personnel. Elle doit tenir compte des cas de sous-traitance à plusieurs niveaux.</w:t>
            </w:r>
          </w:p>
        </w:tc>
        <w:tc>
          <w:tcPr>
            <w:tcW w:w="2552" w:type="dxa"/>
            <w:tcBorders>
              <w:top w:val="single" w:sz="4" w:space="0" w:color="4472C4"/>
              <w:left w:val="nil"/>
              <w:bottom w:val="single" w:sz="4" w:space="0" w:color="2F75B5"/>
              <w:right w:val="single" w:sz="4" w:space="0" w:color="2F75B5"/>
            </w:tcBorders>
            <w:shd w:val="clear" w:color="000000" w:fill="FFFFFF"/>
          </w:tcPr>
          <w:p w14:paraId="2EA85AFD"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8512050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BB7559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4732108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590500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5CED90A"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90F4D87"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6B1E215C"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7DF2C72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B69458D" w14:textId="77777777" w:rsidR="00E078A2" w:rsidRPr="00E078A2" w:rsidRDefault="00E078A2" w:rsidP="00E078A2">
      <w:pPr>
        <w:rPr>
          <w:rFonts w:asciiTheme="minorHAnsi" w:hAnsiTheme="minorHAnsi" w:cstheme="minorHAnsi"/>
          <w:szCs w:val="22"/>
        </w:rPr>
      </w:pPr>
    </w:p>
    <w:p w14:paraId="209E01CC" w14:textId="77777777" w:rsidR="00E078A2" w:rsidRPr="00E078A2" w:rsidRDefault="00E078A2" w:rsidP="00945A8B">
      <w:pPr>
        <w:pStyle w:val="Titre3"/>
      </w:pPr>
      <w:bookmarkStart w:id="225" w:name="_Toc194674342"/>
      <w:bookmarkStart w:id="226" w:name="_Toc208317552"/>
      <w:r w:rsidRPr="00E078A2">
        <w:t>La sécurité dans les accords conclus avec les fournisseurs</w:t>
      </w:r>
      <w:bookmarkEnd w:id="225"/>
      <w:bookmarkEnd w:id="226"/>
      <w:r w:rsidRPr="00E078A2">
        <w:t xml:space="preserve"> </w:t>
      </w:r>
    </w:p>
    <w:p w14:paraId="68B7C533" w14:textId="77777777" w:rsid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24B1F182" w14:textId="77777777" w:rsidTr="0011090B">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D152A6A"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0090C22"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623564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6D2B1E" w:rsidRPr="00E078A2" w14:paraId="29CDF056" w14:textId="77777777" w:rsidTr="004F6FFC">
        <w:trPr>
          <w:trHeight w:val="304"/>
        </w:trPr>
        <w:tc>
          <w:tcPr>
            <w:tcW w:w="472" w:type="dxa"/>
            <w:tcBorders>
              <w:top w:val="single" w:sz="4" w:space="0" w:color="4472C4"/>
              <w:left w:val="single" w:sz="4" w:space="0" w:color="4472C4"/>
              <w:right w:val="single" w:sz="4" w:space="0" w:color="FFFFFF"/>
            </w:tcBorders>
            <w:shd w:val="clear" w:color="auto" w:fill="FFFFFF" w:themeFill="background1"/>
            <w:vAlign w:val="center"/>
          </w:tcPr>
          <w:p w14:paraId="792A8BE0" w14:textId="77777777" w:rsidR="006D2B1E" w:rsidRPr="00E078A2" w:rsidRDefault="006D2B1E" w:rsidP="006D2B1E">
            <w:pPr>
              <w:rPr>
                <w:rFonts w:asciiTheme="minorHAnsi" w:hAnsiTheme="minorHAnsi" w:cstheme="minorHAnsi"/>
                <w:b/>
                <w:bCs/>
                <w:szCs w:val="22"/>
              </w:rPr>
            </w:pPr>
            <w:r>
              <w:rPr>
                <w:rFonts w:asciiTheme="minorHAnsi" w:hAnsiTheme="minorHAnsi" w:cstheme="minorHAnsi"/>
                <w:b/>
                <w:bCs/>
                <w:szCs w:val="22"/>
              </w:rPr>
              <w:t>M2</w:t>
            </w:r>
          </w:p>
        </w:tc>
        <w:tc>
          <w:tcPr>
            <w:tcW w:w="7750" w:type="dxa"/>
            <w:tcBorders>
              <w:top w:val="single" w:sz="4" w:space="0" w:color="4472C4"/>
              <w:left w:val="nil"/>
              <w:right w:val="single" w:sz="4" w:space="0" w:color="2F75B5"/>
            </w:tcBorders>
            <w:shd w:val="clear" w:color="000000" w:fill="FFFFFF"/>
            <w:vAlign w:val="center"/>
          </w:tcPr>
          <w:p w14:paraId="3C2BF168" w14:textId="77777777" w:rsidR="006D2B1E" w:rsidRDefault="006D2B1E" w:rsidP="006D2B1E">
            <w:pPr>
              <w:rPr>
                <w:rFonts w:asciiTheme="minorHAnsi" w:hAnsiTheme="minorHAnsi" w:cstheme="minorHAnsi"/>
                <w:szCs w:val="22"/>
              </w:rPr>
            </w:pPr>
            <w:r w:rsidRPr="00E078A2">
              <w:rPr>
                <w:rFonts w:asciiTheme="minorHAnsi" w:hAnsiTheme="minorHAnsi" w:cstheme="minorHAnsi"/>
                <w:szCs w:val="22"/>
              </w:rPr>
              <w:t>Le Prestataire doit exiger des tiers participant à la mise en œuvre du service, dans leur contribution au service, un niveau de sécurité au moins équivalent à celui qu’il s’engage à maintenir dans sa propre politique de sécurité. Il doit le faire au travers d’exigences, adaptées à chaque tiers et à sa contribution au service, dans les cahiers des charges ou dans les clauses de sécurité des accords de partenariat. Le Prestataire doit inclure ces exigences dans les contrats conclus avec les tiers.</w:t>
            </w:r>
          </w:p>
          <w:p w14:paraId="7044FF91" w14:textId="134C664E" w:rsidR="006D2B1E" w:rsidRPr="00E078A2" w:rsidRDefault="006D2B1E" w:rsidP="006D2B1E">
            <w:pPr>
              <w:rPr>
                <w:rFonts w:asciiTheme="minorHAnsi" w:hAnsiTheme="minorHAnsi" w:cstheme="minorHAnsi"/>
                <w:bCs/>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220D4CCC" w14:textId="77777777" w:rsidR="006D2B1E" w:rsidRPr="00E078A2" w:rsidRDefault="00BA1A02" w:rsidP="006D2B1E">
            <w:pPr>
              <w:rPr>
                <w:rFonts w:asciiTheme="minorHAnsi" w:hAnsiTheme="minorHAnsi" w:cstheme="minorHAnsi"/>
                <w:szCs w:val="22"/>
              </w:rPr>
            </w:pPr>
            <w:sdt>
              <w:sdtPr>
                <w:rPr>
                  <w:rFonts w:asciiTheme="minorHAnsi" w:hAnsiTheme="minorHAnsi" w:cstheme="minorHAnsi"/>
                  <w:szCs w:val="22"/>
                </w:rPr>
                <w:id w:val="-1267767846"/>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Conforme    </w:t>
            </w:r>
          </w:p>
          <w:p w14:paraId="7347EFF8" w14:textId="77777777" w:rsidR="006D2B1E" w:rsidRPr="00E078A2" w:rsidRDefault="00BA1A02" w:rsidP="006D2B1E">
            <w:pPr>
              <w:rPr>
                <w:rFonts w:asciiTheme="minorHAnsi" w:hAnsiTheme="minorHAnsi" w:cstheme="minorHAnsi"/>
                <w:szCs w:val="22"/>
              </w:rPr>
            </w:pPr>
            <w:sdt>
              <w:sdtPr>
                <w:rPr>
                  <w:rFonts w:asciiTheme="minorHAnsi" w:hAnsiTheme="minorHAnsi" w:cstheme="minorHAnsi"/>
                  <w:szCs w:val="22"/>
                </w:rPr>
                <w:id w:val="-979150306"/>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Non conforme   </w:t>
            </w:r>
            <w:sdt>
              <w:sdtPr>
                <w:rPr>
                  <w:rFonts w:asciiTheme="minorHAnsi" w:hAnsiTheme="minorHAnsi" w:cstheme="minorHAnsi"/>
                  <w:szCs w:val="22"/>
                </w:rPr>
                <w:id w:val="-1750568667"/>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N/A     </w:t>
            </w:r>
          </w:p>
        </w:tc>
      </w:tr>
      <w:tr w:rsidR="006D2B1E" w:rsidRPr="00E078A2" w14:paraId="0BD3F48A" w14:textId="77777777" w:rsidTr="0011090B">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C516B96" w14:textId="27BCDB56" w:rsidR="006D2B1E" w:rsidRPr="00E078A2" w:rsidRDefault="006D2B1E" w:rsidP="006D2B1E">
            <w:pPr>
              <w:rPr>
                <w:rFonts w:asciiTheme="minorHAnsi" w:hAnsiTheme="minorHAnsi" w:cstheme="minorHAnsi"/>
                <w:b/>
                <w:bCs/>
                <w:szCs w:val="22"/>
              </w:rPr>
            </w:pPr>
            <w:r>
              <w:rPr>
                <w:rFonts w:asciiTheme="minorHAnsi" w:hAnsiTheme="minorHAnsi" w:cstheme="minorHAnsi"/>
                <w:b/>
                <w:bCs/>
                <w:szCs w:val="22"/>
              </w:rPr>
              <w:t>M3</w:t>
            </w:r>
          </w:p>
        </w:tc>
        <w:tc>
          <w:tcPr>
            <w:tcW w:w="7750" w:type="dxa"/>
            <w:vMerge w:val="restart"/>
            <w:tcBorders>
              <w:top w:val="single" w:sz="4" w:space="0" w:color="4472C4"/>
              <w:left w:val="nil"/>
              <w:right w:val="single" w:sz="4" w:space="0" w:color="2F75B5"/>
            </w:tcBorders>
            <w:shd w:val="clear" w:color="000000" w:fill="FFFFFF"/>
            <w:vAlign w:val="center"/>
          </w:tcPr>
          <w:p w14:paraId="3A994B16" w14:textId="579DDC5F" w:rsidR="006D2B1E" w:rsidRPr="00E078A2" w:rsidRDefault="006D2B1E" w:rsidP="006D2B1E">
            <w:pPr>
              <w:rPr>
                <w:rFonts w:asciiTheme="minorHAnsi" w:hAnsiTheme="minorHAnsi" w:cstheme="minorHAnsi"/>
                <w:bCs/>
                <w:szCs w:val="22"/>
              </w:rPr>
            </w:pPr>
            <w:r w:rsidRPr="00E078A2">
              <w:rPr>
                <w:rFonts w:asciiTheme="minorHAnsi" w:hAnsiTheme="minorHAnsi" w:cstheme="minorHAnsi"/>
                <w:bCs/>
                <w:szCs w:val="22"/>
              </w:rPr>
              <w:t xml:space="preserve">Le Prestataire doit contractualiser, avec chacun des tiers participant à la mise en œuvre du service, des clauses d’audit permettant à </w:t>
            </w:r>
            <w:r w:rsidR="00653BF4">
              <w:rPr>
                <w:rFonts w:asciiTheme="minorHAnsi" w:hAnsiTheme="minorHAnsi" w:cstheme="minorHAnsi"/>
                <w:bCs/>
                <w:szCs w:val="22"/>
              </w:rPr>
              <w:t xml:space="preserve">la CDC, au Prestataire ou à </w:t>
            </w:r>
            <w:r w:rsidRPr="00E078A2">
              <w:rPr>
                <w:rFonts w:asciiTheme="minorHAnsi" w:hAnsiTheme="minorHAnsi" w:cstheme="minorHAnsi"/>
                <w:bCs/>
                <w:szCs w:val="22"/>
              </w:rPr>
              <w:t xml:space="preserve">un organisme de </w:t>
            </w:r>
            <w:r w:rsidR="00653BF4" w:rsidRPr="00E078A2">
              <w:rPr>
                <w:rFonts w:asciiTheme="minorHAnsi" w:hAnsiTheme="minorHAnsi" w:cstheme="minorHAnsi"/>
                <w:bCs/>
                <w:szCs w:val="22"/>
              </w:rPr>
              <w:t>qualification,</w:t>
            </w:r>
            <w:r w:rsidR="00410B09">
              <w:rPr>
                <w:rFonts w:asciiTheme="minorHAnsi" w:hAnsiTheme="minorHAnsi" w:cstheme="minorHAnsi"/>
                <w:bCs/>
                <w:szCs w:val="22"/>
              </w:rPr>
              <w:t xml:space="preserve"> à </w:t>
            </w:r>
            <w:r w:rsidR="00653BF4">
              <w:rPr>
                <w:rFonts w:asciiTheme="minorHAnsi" w:hAnsiTheme="minorHAnsi" w:cstheme="minorHAnsi"/>
                <w:bCs/>
                <w:szCs w:val="22"/>
              </w:rPr>
              <w:t xml:space="preserve">la demande du Prestataire </w:t>
            </w:r>
            <w:r w:rsidR="00410B09">
              <w:rPr>
                <w:rFonts w:asciiTheme="minorHAnsi" w:hAnsiTheme="minorHAnsi" w:cstheme="minorHAnsi"/>
                <w:bCs/>
                <w:szCs w:val="22"/>
              </w:rPr>
              <w:t xml:space="preserve">ou à la demande de la CDC, </w:t>
            </w:r>
            <w:r w:rsidRPr="00E078A2">
              <w:rPr>
                <w:rFonts w:asciiTheme="minorHAnsi" w:hAnsiTheme="minorHAnsi" w:cstheme="minorHAnsi"/>
                <w:bCs/>
                <w:szCs w:val="22"/>
              </w:rPr>
              <w:t>de vérifier que ces tiers respectent les exigences du présent référentiel.</w:t>
            </w:r>
          </w:p>
        </w:tc>
        <w:tc>
          <w:tcPr>
            <w:tcW w:w="2552" w:type="dxa"/>
            <w:tcBorders>
              <w:top w:val="single" w:sz="4" w:space="0" w:color="4472C4"/>
              <w:left w:val="nil"/>
              <w:bottom w:val="single" w:sz="4" w:space="0" w:color="2F75B5"/>
              <w:right w:val="single" w:sz="4" w:space="0" w:color="2F75B5"/>
            </w:tcBorders>
            <w:shd w:val="clear" w:color="000000" w:fill="FFFFFF"/>
          </w:tcPr>
          <w:p w14:paraId="25E24C8E" w14:textId="77777777" w:rsidR="006D2B1E" w:rsidRPr="00E078A2" w:rsidRDefault="00BA1A02" w:rsidP="006D2B1E">
            <w:pPr>
              <w:rPr>
                <w:rFonts w:asciiTheme="minorHAnsi" w:hAnsiTheme="minorHAnsi" w:cstheme="minorHAnsi"/>
                <w:szCs w:val="22"/>
              </w:rPr>
            </w:pPr>
            <w:sdt>
              <w:sdtPr>
                <w:rPr>
                  <w:rFonts w:asciiTheme="minorHAnsi" w:hAnsiTheme="minorHAnsi" w:cstheme="minorHAnsi"/>
                  <w:szCs w:val="22"/>
                </w:rPr>
                <w:id w:val="1081182356"/>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Conforme    </w:t>
            </w:r>
          </w:p>
          <w:p w14:paraId="759FBAF3" w14:textId="77777777" w:rsidR="006D2B1E" w:rsidRPr="00E078A2" w:rsidRDefault="00BA1A02" w:rsidP="006D2B1E">
            <w:pPr>
              <w:rPr>
                <w:rFonts w:asciiTheme="minorHAnsi" w:hAnsiTheme="minorHAnsi" w:cstheme="minorHAnsi"/>
                <w:szCs w:val="22"/>
              </w:rPr>
            </w:pPr>
            <w:sdt>
              <w:sdtPr>
                <w:rPr>
                  <w:rFonts w:asciiTheme="minorHAnsi" w:hAnsiTheme="minorHAnsi" w:cstheme="minorHAnsi"/>
                  <w:szCs w:val="22"/>
                </w:rPr>
                <w:id w:val="-389336657"/>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Non conforme   </w:t>
            </w:r>
            <w:sdt>
              <w:sdtPr>
                <w:rPr>
                  <w:rFonts w:asciiTheme="minorHAnsi" w:hAnsiTheme="minorHAnsi" w:cstheme="minorHAnsi"/>
                  <w:szCs w:val="22"/>
                </w:rPr>
                <w:id w:val="1177853619"/>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N/A     </w:t>
            </w:r>
          </w:p>
        </w:tc>
      </w:tr>
      <w:tr w:rsidR="006D2B1E" w:rsidRPr="00E078A2" w14:paraId="2C8E0F35" w14:textId="77777777" w:rsidTr="0011090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D591A23" w14:textId="77777777" w:rsidR="006D2B1E" w:rsidRPr="00E078A2" w:rsidRDefault="006D2B1E" w:rsidP="006D2B1E">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E4C9FE9" w14:textId="77777777" w:rsidR="006D2B1E" w:rsidRPr="00E078A2" w:rsidRDefault="006D2B1E" w:rsidP="006D2B1E">
            <w:pPr>
              <w:rPr>
                <w:rFonts w:asciiTheme="minorHAnsi" w:hAnsiTheme="minorHAnsi" w:cstheme="minorHAnsi"/>
                <w:b/>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1C9F7667" w14:textId="77777777" w:rsidR="006D2B1E" w:rsidRPr="00E078A2" w:rsidRDefault="006D2B1E" w:rsidP="006D2B1E">
            <w:pPr>
              <w:rPr>
                <w:rFonts w:asciiTheme="minorHAnsi" w:hAnsiTheme="minorHAnsi" w:cstheme="minorHAnsi"/>
                <w:szCs w:val="22"/>
              </w:rPr>
            </w:pPr>
            <w:r w:rsidRPr="00E078A2">
              <w:rPr>
                <w:rFonts w:asciiTheme="minorHAnsi" w:hAnsiTheme="minorHAnsi" w:cstheme="minorHAnsi"/>
                <w:szCs w:val="22"/>
              </w:rPr>
              <w:t>Commentaire :</w:t>
            </w:r>
          </w:p>
        </w:tc>
      </w:tr>
      <w:tr w:rsidR="006D2B1E" w:rsidRPr="00E078A2" w14:paraId="2A6CE024" w14:textId="77777777" w:rsidTr="0011090B">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0EA2A29" w14:textId="4A43A0C0" w:rsidR="006D2B1E" w:rsidRPr="00E078A2" w:rsidRDefault="006D2B1E" w:rsidP="006D2B1E">
            <w:pPr>
              <w:rPr>
                <w:rFonts w:asciiTheme="minorHAnsi" w:hAnsiTheme="minorHAnsi" w:cstheme="minorHAnsi"/>
                <w:b/>
                <w:bCs/>
                <w:szCs w:val="22"/>
              </w:rPr>
            </w:pPr>
            <w:r>
              <w:rPr>
                <w:rFonts w:asciiTheme="minorHAnsi" w:hAnsiTheme="minorHAnsi" w:cstheme="minorHAnsi"/>
                <w:b/>
                <w:bCs/>
                <w:szCs w:val="22"/>
              </w:rPr>
              <w:t>M4</w:t>
            </w:r>
          </w:p>
        </w:tc>
        <w:tc>
          <w:tcPr>
            <w:tcW w:w="7750" w:type="dxa"/>
            <w:vMerge w:val="restart"/>
            <w:tcBorders>
              <w:top w:val="single" w:sz="4" w:space="0" w:color="4472C4"/>
              <w:left w:val="nil"/>
              <w:right w:val="single" w:sz="4" w:space="0" w:color="2F75B5"/>
            </w:tcBorders>
            <w:shd w:val="clear" w:color="000000" w:fill="FFFFFF"/>
            <w:vAlign w:val="center"/>
          </w:tcPr>
          <w:p w14:paraId="126052CB" w14:textId="77777777" w:rsidR="006D2B1E" w:rsidRPr="00E078A2" w:rsidRDefault="006D2B1E" w:rsidP="006D2B1E">
            <w:pPr>
              <w:rPr>
                <w:rFonts w:asciiTheme="minorHAnsi" w:hAnsiTheme="minorHAnsi" w:cstheme="minorHAnsi"/>
                <w:szCs w:val="22"/>
              </w:rPr>
            </w:pPr>
            <w:r w:rsidRPr="00E078A2">
              <w:rPr>
                <w:rFonts w:asciiTheme="minorHAnsi" w:hAnsiTheme="minorHAnsi" w:cstheme="minorHAnsi"/>
                <w:szCs w:val="22"/>
              </w:rPr>
              <w:t>Le Prestataire doit documenter et mettre en œuvre une procédure permettant de réviser au moins annuellement les exigences en matière d’engagements de confidentialité ou de non-divulgation vis-à-vis des tiers participant à la mise en œuvre du service.</w:t>
            </w:r>
          </w:p>
        </w:tc>
        <w:tc>
          <w:tcPr>
            <w:tcW w:w="2552" w:type="dxa"/>
            <w:tcBorders>
              <w:top w:val="single" w:sz="4" w:space="0" w:color="4472C4"/>
              <w:left w:val="nil"/>
              <w:bottom w:val="single" w:sz="4" w:space="0" w:color="4472C4"/>
              <w:right w:val="single" w:sz="4" w:space="0" w:color="2F75B5"/>
            </w:tcBorders>
            <w:shd w:val="clear" w:color="000000" w:fill="FFFFFF"/>
          </w:tcPr>
          <w:p w14:paraId="1454FECE" w14:textId="77777777" w:rsidR="006D2B1E" w:rsidRPr="00E078A2" w:rsidRDefault="00BA1A02" w:rsidP="006D2B1E">
            <w:pPr>
              <w:rPr>
                <w:rFonts w:asciiTheme="minorHAnsi" w:hAnsiTheme="minorHAnsi" w:cstheme="minorHAnsi"/>
                <w:szCs w:val="22"/>
              </w:rPr>
            </w:pPr>
            <w:sdt>
              <w:sdtPr>
                <w:rPr>
                  <w:rFonts w:asciiTheme="minorHAnsi" w:hAnsiTheme="minorHAnsi" w:cstheme="minorHAnsi"/>
                  <w:szCs w:val="22"/>
                </w:rPr>
                <w:id w:val="-798683322"/>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Conforme   </w:t>
            </w:r>
          </w:p>
          <w:p w14:paraId="1BBFDC23" w14:textId="77777777" w:rsidR="006D2B1E" w:rsidRPr="00E078A2" w:rsidRDefault="00BA1A02" w:rsidP="006D2B1E">
            <w:pPr>
              <w:rPr>
                <w:rFonts w:asciiTheme="minorHAnsi" w:hAnsiTheme="minorHAnsi" w:cstheme="minorHAnsi"/>
                <w:szCs w:val="22"/>
              </w:rPr>
            </w:pPr>
            <w:sdt>
              <w:sdtPr>
                <w:rPr>
                  <w:rFonts w:asciiTheme="minorHAnsi" w:hAnsiTheme="minorHAnsi" w:cstheme="minorHAnsi"/>
                  <w:szCs w:val="22"/>
                </w:rPr>
                <w:id w:val="694508834"/>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Non conforme   </w:t>
            </w:r>
            <w:sdt>
              <w:sdtPr>
                <w:rPr>
                  <w:rFonts w:asciiTheme="minorHAnsi" w:hAnsiTheme="minorHAnsi" w:cstheme="minorHAnsi"/>
                  <w:szCs w:val="22"/>
                </w:rPr>
                <w:id w:val="658050211"/>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N/A     </w:t>
            </w:r>
          </w:p>
        </w:tc>
      </w:tr>
      <w:tr w:rsidR="006D2B1E" w:rsidRPr="00E078A2" w14:paraId="33914B72" w14:textId="77777777" w:rsidTr="0011090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DDF8C1D" w14:textId="77777777" w:rsidR="006D2B1E" w:rsidRPr="00E078A2" w:rsidRDefault="006D2B1E" w:rsidP="006D2B1E">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740EEF80" w14:textId="77777777" w:rsidR="006D2B1E" w:rsidRPr="00E078A2" w:rsidDel="009E5F05" w:rsidRDefault="006D2B1E" w:rsidP="006D2B1E">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7C06FFD3" w14:textId="77777777" w:rsidR="006D2B1E" w:rsidRPr="00E078A2" w:rsidRDefault="006D2B1E" w:rsidP="006D2B1E">
            <w:pPr>
              <w:rPr>
                <w:rFonts w:asciiTheme="minorHAnsi" w:hAnsiTheme="minorHAnsi" w:cstheme="minorHAnsi"/>
                <w:szCs w:val="22"/>
              </w:rPr>
            </w:pPr>
            <w:r w:rsidRPr="00E078A2">
              <w:rPr>
                <w:rFonts w:asciiTheme="minorHAnsi" w:hAnsiTheme="minorHAnsi" w:cstheme="minorHAnsi"/>
                <w:szCs w:val="22"/>
              </w:rPr>
              <w:t>Commentaire :</w:t>
            </w:r>
          </w:p>
        </w:tc>
      </w:tr>
    </w:tbl>
    <w:p w14:paraId="4925FF81" w14:textId="77777777" w:rsidR="00E078A2" w:rsidRPr="00E078A2" w:rsidRDefault="00E078A2" w:rsidP="00E078A2">
      <w:pPr>
        <w:rPr>
          <w:rFonts w:asciiTheme="minorHAnsi" w:hAnsiTheme="minorHAnsi" w:cstheme="minorHAnsi"/>
          <w:szCs w:val="22"/>
        </w:rPr>
      </w:pPr>
    </w:p>
    <w:p w14:paraId="51C7E5EF" w14:textId="77777777" w:rsidR="00E078A2" w:rsidRPr="00E078A2" w:rsidRDefault="00E078A2" w:rsidP="00945A8B">
      <w:pPr>
        <w:pStyle w:val="Titre3"/>
      </w:pPr>
      <w:bookmarkStart w:id="227" w:name="_Toc194674343"/>
      <w:bookmarkStart w:id="228" w:name="_Toc208317553"/>
      <w:r w:rsidRPr="00E078A2">
        <w:t>Chaine d'approvisionnement informatique</w:t>
      </w:r>
      <w:bookmarkEnd w:id="227"/>
      <w:bookmarkEnd w:id="228"/>
      <w:r w:rsidRPr="00E078A2">
        <w:t xml:space="preserve"> </w:t>
      </w:r>
    </w:p>
    <w:p w14:paraId="7CCCD524"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57D24346" w14:textId="77777777" w:rsidTr="0011090B">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919C5AE"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CC18AF0"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7FBF42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5BDB63E" w14:textId="77777777" w:rsidTr="0011090B">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86BBCBB" w14:textId="44008AEC"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M</w:t>
            </w:r>
            <w:r w:rsidR="006D2B1E">
              <w:rPr>
                <w:rFonts w:asciiTheme="minorHAnsi" w:hAnsiTheme="minorHAnsi" w:cstheme="minorHAnsi"/>
                <w:b/>
                <w:bCs/>
                <w:szCs w:val="22"/>
              </w:rPr>
              <w:t>5</w:t>
            </w:r>
          </w:p>
        </w:tc>
        <w:tc>
          <w:tcPr>
            <w:tcW w:w="7750" w:type="dxa"/>
            <w:vMerge w:val="restart"/>
            <w:tcBorders>
              <w:top w:val="single" w:sz="4" w:space="0" w:color="4472C4"/>
              <w:left w:val="nil"/>
              <w:right w:val="single" w:sz="4" w:space="0" w:color="2F75B5"/>
            </w:tcBorders>
            <w:shd w:val="clear" w:color="000000" w:fill="FFFFFF"/>
            <w:vAlign w:val="center"/>
          </w:tcPr>
          <w:p w14:paraId="183425C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accords conclus avec les fournisseurs doivent inclure des exigences sur le traitement des risques liés à la sécurité de l’information associé à la chaine d’approvisionnement des produits et des services informatiques.</w:t>
            </w:r>
          </w:p>
        </w:tc>
        <w:tc>
          <w:tcPr>
            <w:tcW w:w="2552" w:type="dxa"/>
            <w:tcBorders>
              <w:top w:val="single" w:sz="4" w:space="0" w:color="4472C4"/>
              <w:left w:val="nil"/>
              <w:bottom w:val="single" w:sz="4" w:space="0" w:color="2F75B5"/>
              <w:right w:val="single" w:sz="4" w:space="0" w:color="2F75B5"/>
            </w:tcBorders>
            <w:shd w:val="clear" w:color="000000" w:fill="FFFFFF"/>
          </w:tcPr>
          <w:p w14:paraId="239A26F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5792742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BD5021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7497254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1414311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3D3D4E1" w14:textId="77777777" w:rsidTr="0011090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A0567D4"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7C6CFACA"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7BDE223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09A6C11" w14:textId="77777777" w:rsidR="00E078A2" w:rsidRPr="00E078A2" w:rsidRDefault="00E078A2" w:rsidP="00E078A2">
      <w:pPr>
        <w:rPr>
          <w:rFonts w:asciiTheme="minorHAnsi" w:hAnsiTheme="minorHAnsi" w:cstheme="minorHAnsi"/>
          <w:szCs w:val="22"/>
        </w:rPr>
      </w:pPr>
    </w:p>
    <w:p w14:paraId="7F30A815" w14:textId="77777777" w:rsidR="00E078A2" w:rsidRPr="00E078A2" w:rsidRDefault="00E078A2" w:rsidP="0018342F">
      <w:pPr>
        <w:pStyle w:val="Titre2"/>
      </w:pPr>
      <w:bookmarkStart w:id="229" w:name="_Toc194674344"/>
      <w:bookmarkStart w:id="230" w:name="_Toc208317554"/>
      <w:r w:rsidRPr="00E078A2">
        <w:t>Gestion des prestations de service des fournisseurs</w:t>
      </w:r>
      <w:bookmarkEnd w:id="229"/>
      <w:bookmarkEnd w:id="230"/>
      <w:r w:rsidRPr="00E078A2">
        <w:t xml:space="preserve"> </w:t>
      </w:r>
    </w:p>
    <w:p w14:paraId="08AD1AA7" w14:textId="77777777" w:rsidR="00E078A2" w:rsidRPr="00E078A2" w:rsidRDefault="00E078A2" w:rsidP="00E078A2">
      <w:pPr>
        <w:rPr>
          <w:rFonts w:asciiTheme="minorHAnsi" w:hAnsiTheme="minorHAnsi" w:cstheme="minorHAnsi"/>
          <w:szCs w:val="22"/>
        </w:rPr>
      </w:pPr>
    </w:p>
    <w:p w14:paraId="73E4373B" w14:textId="77777777" w:rsidR="00E078A2" w:rsidRPr="00E078A2" w:rsidRDefault="00E078A2" w:rsidP="00945A8B">
      <w:pPr>
        <w:pStyle w:val="Titre3"/>
      </w:pPr>
      <w:bookmarkStart w:id="231" w:name="_Toc194674345"/>
      <w:bookmarkStart w:id="232" w:name="_Toc208317555"/>
      <w:r w:rsidRPr="00E078A2">
        <w:t>Surveillance et revue des services des fournisseurs</w:t>
      </w:r>
      <w:bookmarkEnd w:id="231"/>
      <w:bookmarkEnd w:id="232"/>
      <w:r w:rsidRPr="00E078A2">
        <w:t xml:space="preserve"> </w:t>
      </w:r>
    </w:p>
    <w:p w14:paraId="1527C5FA"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7FE14DD0" w14:textId="77777777" w:rsidTr="0011090B">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1E2BEE5"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2C21E12"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C08924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385E1F0" w14:textId="77777777" w:rsidTr="0011090B">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1732D76" w14:textId="6527A22D"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M</w:t>
            </w:r>
            <w:r w:rsidR="006D2B1E">
              <w:rPr>
                <w:rFonts w:asciiTheme="minorHAnsi" w:hAnsiTheme="minorHAnsi" w:cstheme="minorHAnsi"/>
                <w:b/>
                <w:bCs/>
                <w:szCs w:val="22"/>
              </w:rPr>
              <w:t>6</w:t>
            </w:r>
          </w:p>
        </w:tc>
        <w:tc>
          <w:tcPr>
            <w:tcW w:w="7750" w:type="dxa"/>
            <w:vMerge w:val="restart"/>
            <w:tcBorders>
              <w:top w:val="single" w:sz="4" w:space="0" w:color="4472C4"/>
              <w:left w:val="nil"/>
              <w:right w:val="single" w:sz="4" w:space="0" w:color="2F75B5"/>
            </w:tcBorders>
            <w:shd w:val="clear" w:color="000000" w:fill="FFFFFF"/>
            <w:vAlign w:val="center"/>
          </w:tcPr>
          <w:p w14:paraId="3AA3B5F3" w14:textId="0C6E984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documenter et mettre en œuvre une procédure permettant de contrôler régulièrement les mesures mises en place par les tiers participant à la mise en œuvre du service.</w:t>
            </w:r>
          </w:p>
        </w:tc>
        <w:tc>
          <w:tcPr>
            <w:tcW w:w="2552" w:type="dxa"/>
            <w:tcBorders>
              <w:top w:val="single" w:sz="4" w:space="0" w:color="4472C4"/>
              <w:left w:val="nil"/>
              <w:bottom w:val="single" w:sz="4" w:space="0" w:color="2F75B5"/>
              <w:right w:val="single" w:sz="4" w:space="0" w:color="2F75B5"/>
            </w:tcBorders>
            <w:shd w:val="clear" w:color="000000" w:fill="FFFFFF"/>
          </w:tcPr>
          <w:p w14:paraId="3587F9F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6477868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3C8CE04E"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17565566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164128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CE40DD9" w14:textId="77777777" w:rsidTr="0011090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239603F"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2E2E233C"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3B0A802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3F40CF4" w14:textId="77777777" w:rsidR="00E078A2" w:rsidRPr="00E078A2" w:rsidRDefault="00E078A2" w:rsidP="00E078A2">
      <w:pPr>
        <w:rPr>
          <w:rFonts w:asciiTheme="minorHAnsi" w:hAnsiTheme="minorHAnsi" w:cstheme="minorHAnsi"/>
          <w:szCs w:val="22"/>
        </w:rPr>
      </w:pPr>
    </w:p>
    <w:p w14:paraId="74A1E5A6" w14:textId="77777777" w:rsidR="00E078A2" w:rsidRPr="00E078A2" w:rsidRDefault="00E078A2" w:rsidP="00945A8B">
      <w:pPr>
        <w:pStyle w:val="Titre3"/>
      </w:pPr>
      <w:bookmarkStart w:id="233" w:name="_Toc194674346"/>
      <w:bookmarkStart w:id="234" w:name="_Toc208317556"/>
      <w:r w:rsidRPr="00E078A2">
        <w:t>Gestion des changements apportés dans les services des fournisseurs</w:t>
      </w:r>
      <w:bookmarkEnd w:id="233"/>
      <w:bookmarkEnd w:id="234"/>
      <w:r w:rsidRPr="00E078A2">
        <w:t xml:space="preserve"> </w:t>
      </w:r>
    </w:p>
    <w:p w14:paraId="01F3F8A3"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7B0905D9" w14:textId="77777777" w:rsidTr="0011090B">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79624EA"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612D21E"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B13A0B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851FD31" w14:textId="77777777" w:rsidTr="0011090B">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4323FEF" w14:textId="6715A620"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M</w:t>
            </w:r>
            <w:r w:rsidR="006D2B1E">
              <w:rPr>
                <w:rFonts w:asciiTheme="minorHAnsi" w:hAnsiTheme="minorHAnsi" w:cstheme="minorHAnsi"/>
                <w:b/>
                <w:bCs/>
                <w:szCs w:val="22"/>
              </w:rPr>
              <w:t>7</w:t>
            </w:r>
          </w:p>
        </w:tc>
        <w:tc>
          <w:tcPr>
            <w:tcW w:w="7750" w:type="dxa"/>
            <w:vMerge w:val="restart"/>
            <w:tcBorders>
              <w:top w:val="single" w:sz="4" w:space="0" w:color="4472C4"/>
              <w:left w:val="nil"/>
              <w:right w:val="single" w:sz="4" w:space="0" w:color="2F75B5"/>
            </w:tcBorders>
            <w:shd w:val="clear" w:color="000000" w:fill="FFFFFF"/>
            <w:vAlign w:val="center"/>
          </w:tcPr>
          <w:p w14:paraId="36CB6F1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documenter et mettre en œuvre une procédure de suivi des changements apportés par les tiers participant à la mise en œuvre du service susceptibles d’affecter le niveau de sécurité du système d’information du service.</w:t>
            </w:r>
          </w:p>
        </w:tc>
        <w:tc>
          <w:tcPr>
            <w:tcW w:w="2552" w:type="dxa"/>
            <w:tcBorders>
              <w:top w:val="single" w:sz="4" w:space="0" w:color="4472C4"/>
              <w:left w:val="nil"/>
              <w:bottom w:val="single" w:sz="4" w:space="0" w:color="2F75B5"/>
              <w:right w:val="single" w:sz="4" w:space="0" w:color="2F75B5"/>
            </w:tcBorders>
            <w:shd w:val="clear" w:color="000000" w:fill="FFFFFF"/>
          </w:tcPr>
          <w:p w14:paraId="3571B932"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57381413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6DA85F5"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88390839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9084244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75EA9BA" w14:textId="77777777" w:rsidTr="0011090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C6B1DF0"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24685190"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510DBED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ADC64AC" w14:textId="77777777" w:rsidTr="0011090B">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5A20ED4" w14:textId="55A6E17C"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M</w:t>
            </w:r>
            <w:r w:rsidR="006D2B1E">
              <w:rPr>
                <w:rFonts w:asciiTheme="minorHAnsi" w:hAnsiTheme="minorHAnsi" w:cstheme="minorHAnsi"/>
                <w:b/>
                <w:bCs/>
                <w:szCs w:val="22"/>
              </w:rPr>
              <w:t>8</w:t>
            </w:r>
          </w:p>
        </w:tc>
        <w:tc>
          <w:tcPr>
            <w:tcW w:w="7750" w:type="dxa"/>
            <w:vMerge w:val="restart"/>
            <w:tcBorders>
              <w:top w:val="single" w:sz="4" w:space="0" w:color="4472C4"/>
              <w:left w:val="nil"/>
              <w:right w:val="single" w:sz="4" w:space="0" w:color="2F75B5"/>
            </w:tcBorders>
            <w:shd w:val="clear" w:color="000000" w:fill="FFFFFF"/>
            <w:vAlign w:val="center"/>
          </w:tcPr>
          <w:p w14:paraId="551F8EB7" w14:textId="05188B41"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 xml:space="preserve">Dans la mesure où un changement de tiers participant à la mise en œuvre du service affecte le niveau de sécurité du service, le Prestataire doit en informer </w:t>
            </w:r>
            <w:r w:rsidR="00847F80">
              <w:rPr>
                <w:rFonts w:asciiTheme="minorHAnsi" w:hAnsiTheme="minorHAnsi" w:cstheme="minorHAnsi"/>
                <w:bCs/>
                <w:szCs w:val="22"/>
              </w:rPr>
              <w:t>la CDC</w:t>
            </w:r>
            <w:r w:rsidRPr="00E078A2">
              <w:rPr>
                <w:rFonts w:asciiTheme="minorHAnsi" w:hAnsiTheme="minorHAnsi" w:cstheme="minorHAnsi"/>
                <w:bCs/>
                <w:szCs w:val="22"/>
              </w:rPr>
              <w:t xml:space="preserve"> sans délais et mettre en œuvre les mesures permettant de rétablir le niveau de sécurité précédent.</w:t>
            </w:r>
          </w:p>
        </w:tc>
        <w:tc>
          <w:tcPr>
            <w:tcW w:w="2552" w:type="dxa"/>
            <w:tcBorders>
              <w:top w:val="single" w:sz="4" w:space="0" w:color="4472C4"/>
              <w:left w:val="nil"/>
              <w:bottom w:val="single" w:sz="4" w:space="0" w:color="2F75B5"/>
              <w:right w:val="single" w:sz="4" w:space="0" w:color="2F75B5"/>
            </w:tcBorders>
            <w:shd w:val="clear" w:color="000000" w:fill="FFFFFF"/>
          </w:tcPr>
          <w:p w14:paraId="36B2E90F"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04379485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8A3B17B"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2255031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3134324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0AEC682" w14:textId="77777777" w:rsidTr="0011090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40EDBAC"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090E3060" w14:textId="77777777" w:rsidR="00E078A2" w:rsidRPr="00E078A2" w:rsidRDefault="00E078A2" w:rsidP="00E078A2">
            <w:pPr>
              <w:rPr>
                <w:rFonts w:asciiTheme="minorHAnsi" w:hAnsiTheme="minorHAnsi" w:cstheme="minorHAnsi"/>
                <w:b/>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0062930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2C026310" w14:textId="57769EC4" w:rsidR="00D8580A" w:rsidRDefault="00D8580A" w:rsidP="00E078A2">
      <w:pPr>
        <w:rPr>
          <w:rFonts w:asciiTheme="minorHAnsi" w:hAnsiTheme="minorHAnsi" w:cstheme="minorHAnsi"/>
          <w:szCs w:val="22"/>
        </w:rPr>
      </w:pPr>
    </w:p>
    <w:p w14:paraId="7CB5B9DD"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310993C4" w14:textId="77777777" w:rsidR="00E078A2" w:rsidRPr="00E078A2" w:rsidRDefault="00E078A2" w:rsidP="00E078A2">
      <w:pPr>
        <w:rPr>
          <w:rFonts w:asciiTheme="minorHAnsi" w:hAnsiTheme="minorHAnsi" w:cstheme="minorHAnsi"/>
          <w:szCs w:val="22"/>
        </w:rPr>
      </w:pPr>
    </w:p>
    <w:p w14:paraId="729F2C02" w14:textId="1487B9CB" w:rsidR="00E078A2" w:rsidRPr="00E078A2" w:rsidRDefault="00E078A2" w:rsidP="00B64E20">
      <w:pPr>
        <w:pStyle w:val="Titre1"/>
        <w:spacing w:before="0" w:after="0"/>
        <w:ind w:left="431" w:hanging="431"/>
        <w:rPr>
          <w:rFonts w:asciiTheme="minorHAnsi" w:hAnsiTheme="minorHAnsi" w:cstheme="minorHAnsi"/>
        </w:rPr>
      </w:pPr>
      <w:bookmarkStart w:id="235" w:name="_Toc194674347"/>
      <w:bookmarkStart w:id="236" w:name="_Toc208317557"/>
      <w:r w:rsidRPr="00E078A2">
        <w:rPr>
          <w:rFonts w:asciiTheme="minorHAnsi" w:hAnsiTheme="minorHAnsi" w:cstheme="minorHAnsi"/>
        </w:rPr>
        <w:t>Gestion des incidents liés à la sécurité de l'information (ISO27001- A.</w:t>
      </w:r>
      <w:r w:rsidR="00161BF5">
        <w:rPr>
          <w:rFonts w:asciiTheme="minorHAnsi" w:hAnsiTheme="minorHAnsi" w:cstheme="minorHAnsi"/>
        </w:rPr>
        <w:t xml:space="preserve">5 et </w:t>
      </w:r>
      <w:r w:rsidRPr="00E078A2">
        <w:rPr>
          <w:rFonts w:asciiTheme="minorHAnsi" w:hAnsiTheme="minorHAnsi" w:cstheme="minorHAnsi"/>
        </w:rPr>
        <w:t>6)</w:t>
      </w:r>
      <w:bookmarkEnd w:id="235"/>
      <w:bookmarkEnd w:id="236"/>
    </w:p>
    <w:p w14:paraId="5F6848B4" w14:textId="77777777" w:rsidR="00E078A2" w:rsidRPr="00E078A2" w:rsidRDefault="00E078A2" w:rsidP="00E078A2">
      <w:pPr>
        <w:rPr>
          <w:rFonts w:asciiTheme="minorHAnsi" w:hAnsiTheme="minorHAnsi" w:cstheme="minorHAnsi"/>
          <w:szCs w:val="22"/>
        </w:rPr>
      </w:pPr>
    </w:p>
    <w:p w14:paraId="3EBA0485" w14:textId="77777777" w:rsidR="00E078A2" w:rsidRPr="00E078A2" w:rsidRDefault="00E078A2" w:rsidP="0018342F">
      <w:pPr>
        <w:pStyle w:val="Titre2"/>
      </w:pPr>
      <w:bookmarkStart w:id="237" w:name="_Toc194674348"/>
      <w:bookmarkStart w:id="238" w:name="_Toc208317558"/>
      <w:r w:rsidRPr="00E078A2">
        <w:t>Gestion des incidents liés à la sécurité de l’information et améliorations</w:t>
      </w:r>
      <w:bookmarkEnd w:id="237"/>
      <w:bookmarkEnd w:id="238"/>
    </w:p>
    <w:p w14:paraId="014C4813" w14:textId="77777777" w:rsidR="00E078A2" w:rsidRPr="00E078A2" w:rsidRDefault="00E078A2" w:rsidP="00E078A2">
      <w:pPr>
        <w:rPr>
          <w:rFonts w:asciiTheme="minorHAnsi" w:hAnsiTheme="minorHAnsi" w:cstheme="minorHAnsi"/>
          <w:szCs w:val="22"/>
        </w:rPr>
      </w:pPr>
    </w:p>
    <w:p w14:paraId="6675A7A3" w14:textId="77777777" w:rsidR="00E078A2" w:rsidRPr="00E078A2" w:rsidRDefault="00E078A2" w:rsidP="00945A8B">
      <w:pPr>
        <w:pStyle w:val="Titre3"/>
      </w:pPr>
      <w:bookmarkStart w:id="239" w:name="_Toc194674349"/>
      <w:bookmarkStart w:id="240" w:name="_Toc208317559"/>
      <w:r w:rsidRPr="00E078A2">
        <w:t>Responsabilités et procédures</w:t>
      </w:r>
      <w:bookmarkEnd w:id="239"/>
      <w:bookmarkEnd w:id="240"/>
      <w:r w:rsidRPr="00E078A2">
        <w:t xml:space="preserve"> </w:t>
      </w:r>
    </w:p>
    <w:p w14:paraId="4AAD14E5"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459"/>
        <w:gridCol w:w="1843"/>
      </w:tblGrid>
      <w:tr w:rsidR="00E078A2" w:rsidRPr="00E078A2" w14:paraId="486F8F9B"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D078415" w14:textId="77777777" w:rsidR="00E078A2" w:rsidRPr="00E078A2" w:rsidRDefault="00E078A2" w:rsidP="00E078A2">
            <w:pPr>
              <w:rPr>
                <w:rFonts w:asciiTheme="minorHAnsi" w:hAnsiTheme="minorHAnsi" w:cstheme="minorHAnsi"/>
                <w:b/>
                <w:bCs/>
                <w:szCs w:val="22"/>
              </w:rPr>
            </w:pPr>
          </w:p>
        </w:tc>
        <w:tc>
          <w:tcPr>
            <w:tcW w:w="8459"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463133D" w14:textId="77777777" w:rsidR="00E078A2" w:rsidRPr="00E078A2" w:rsidRDefault="00E078A2" w:rsidP="00E078A2">
            <w:pPr>
              <w:rPr>
                <w:rFonts w:asciiTheme="minorHAnsi" w:hAnsiTheme="minorHAnsi" w:cstheme="minorHAnsi"/>
                <w:szCs w:val="22"/>
              </w:rPr>
            </w:pPr>
          </w:p>
        </w:tc>
        <w:tc>
          <w:tcPr>
            <w:tcW w:w="1843"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7E5DD8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A09D851"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AE4FCF4" w14:textId="5948E1A6"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N1</w:t>
            </w:r>
          </w:p>
        </w:tc>
        <w:tc>
          <w:tcPr>
            <w:tcW w:w="8459" w:type="dxa"/>
            <w:vMerge w:val="restart"/>
            <w:tcBorders>
              <w:top w:val="single" w:sz="4" w:space="0" w:color="4472C4"/>
              <w:left w:val="nil"/>
              <w:right w:val="single" w:sz="4" w:space="0" w:color="2F75B5"/>
            </w:tcBorders>
            <w:shd w:val="clear" w:color="000000" w:fill="FFFFFF"/>
            <w:vAlign w:val="center"/>
          </w:tcPr>
          <w:p w14:paraId="3DC92011" w14:textId="541BD7B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documenter et mettre en œuvre une procédure traitant de la détection, de l’évaluation, de la qualification et de la remédiation des incidents de sécurité et d’y apporter des réponses rapides et efficaces. Ces procédures doivent définir les moyens et délais de communication des incidents de sécurité </w:t>
            </w:r>
            <w:r w:rsidR="00847F80">
              <w:rPr>
                <w:rFonts w:asciiTheme="minorHAnsi" w:hAnsiTheme="minorHAnsi" w:cstheme="minorHAnsi"/>
                <w:szCs w:val="22"/>
              </w:rPr>
              <w:t>à la CDC</w:t>
            </w:r>
            <w:r w:rsidRPr="00E078A2">
              <w:rPr>
                <w:rFonts w:asciiTheme="minorHAnsi" w:hAnsiTheme="minorHAnsi" w:cstheme="minorHAnsi"/>
                <w:szCs w:val="22"/>
              </w:rPr>
              <w:t>.</w:t>
            </w:r>
          </w:p>
        </w:tc>
        <w:tc>
          <w:tcPr>
            <w:tcW w:w="1843" w:type="dxa"/>
            <w:tcBorders>
              <w:top w:val="single" w:sz="4" w:space="0" w:color="4472C4"/>
              <w:left w:val="nil"/>
              <w:bottom w:val="single" w:sz="4" w:space="0" w:color="2F75B5"/>
              <w:right w:val="single" w:sz="4" w:space="0" w:color="2F75B5"/>
            </w:tcBorders>
            <w:shd w:val="clear" w:color="000000" w:fill="FFFFFF"/>
          </w:tcPr>
          <w:p w14:paraId="67DFF6BA"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46347938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609338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64770218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5304137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121BF48"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6BC9050" w14:textId="77777777" w:rsidR="00E078A2" w:rsidRPr="00E078A2" w:rsidRDefault="00E078A2" w:rsidP="00E078A2">
            <w:pPr>
              <w:rPr>
                <w:rFonts w:asciiTheme="minorHAnsi" w:hAnsiTheme="minorHAnsi" w:cstheme="minorHAnsi"/>
                <w:b/>
                <w:bCs/>
                <w:szCs w:val="22"/>
              </w:rPr>
            </w:pPr>
          </w:p>
        </w:tc>
        <w:tc>
          <w:tcPr>
            <w:tcW w:w="8459" w:type="dxa"/>
            <w:vMerge/>
            <w:tcBorders>
              <w:left w:val="nil"/>
              <w:bottom w:val="single" w:sz="4" w:space="0" w:color="4472C4"/>
              <w:right w:val="single" w:sz="4" w:space="0" w:color="2F75B5"/>
            </w:tcBorders>
            <w:shd w:val="clear" w:color="000000" w:fill="FFFFFF"/>
            <w:vAlign w:val="center"/>
          </w:tcPr>
          <w:p w14:paraId="6AF934B0" w14:textId="77777777" w:rsidR="00E078A2" w:rsidRPr="00E078A2" w:rsidDel="009E5F05" w:rsidRDefault="00E078A2" w:rsidP="00E078A2">
            <w:pPr>
              <w:rPr>
                <w:rFonts w:asciiTheme="minorHAnsi" w:hAnsiTheme="minorHAnsi" w:cstheme="minorHAnsi"/>
                <w:szCs w:val="22"/>
              </w:rPr>
            </w:pPr>
          </w:p>
        </w:tc>
        <w:tc>
          <w:tcPr>
            <w:tcW w:w="1843" w:type="dxa"/>
            <w:tcBorders>
              <w:top w:val="single" w:sz="4" w:space="0" w:color="4472C4"/>
              <w:left w:val="nil"/>
              <w:bottom w:val="single" w:sz="4" w:space="0" w:color="2F75B5"/>
              <w:right w:val="single" w:sz="4" w:space="0" w:color="2F75B5"/>
            </w:tcBorders>
            <w:shd w:val="clear" w:color="000000" w:fill="FFFFFF"/>
          </w:tcPr>
          <w:p w14:paraId="756725C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0934E64" w14:textId="77777777" w:rsidTr="006B77C4">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6B3DB3C" w14:textId="5C2550A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2</w:t>
            </w:r>
          </w:p>
        </w:tc>
        <w:tc>
          <w:tcPr>
            <w:tcW w:w="8459" w:type="dxa"/>
            <w:vMerge w:val="restart"/>
            <w:tcBorders>
              <w:top w:val="single" w:sz="4" w:space="0" w:color="4472C4"/>
              <w:left w:val="nil"/>
              <w:right w:val="single" w:sz="4" w:space="0" w:color="2F75B5"/>
            </w:tcBorders>
            <w:shd w:val="clear" w:color="000000" w:fill="FFFFFF"/>
            <w:vAlign w:val="center"/>
          </w:tcPr>
          <w:p w14:paraId="4CEE81D6" w14:textId="14026F0C"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Le Prestataire doit informer ses employés et l’ensemble des tiers participant à la mise en œuvre du service de cette procédure</w:t>
            </w:r>
            <w:r w:rsidR="00A60AC6" w:rsidRPr="00E078A2">
              <w:rPr>
                <w:rFonts w:asciiTheme="minorHAnsi" w:hAnsiTheme="minorHAnsi" w:cstheme="minorHAnsi"/>
                <w:szCs w:val="22"/>
              </w:rPr>
              <w:t xml:space="preserve"> de détection, d’évaluation, de </w:t>
            </w:r>
            <w:r w:rsidR="00A60AC6">
              <w:rPr>
                <w:rFonts w:asciiTheme="minorHAnsi" w:hAnsiTheme="minorHAnsi" w:cstheme="minorHAnsi"/>
                <w:szCs w:val="22"/>
              </w:rPr>
              <w:t>q</w:t>
            </w:r>
            <w:r w:rsidR="00A60AC6" w:rsidRPr="00E078A2">
              <w:rPr>
                <w:rFonts w:asciiTheme="minorHAnsi" w:hAnsiTheme="minorHAnsi" w:cstheme="minorHAnsi"/>
                <w:szCs w:val="22"/>
              </w:rPr>
              <w:t>ualification et de remédiation des incidents de sécurité</w:t>
            </w:r>
            <w:r w:rsidRPr="00E078A2">
              <w:rPr>
                <w:rFonts w:asciiTheme="minorHAnsi" w:hAnsiTheme="minorHAnsi" w:cstheme="minorHAnsi"/>
                <w:bCs/>
                <w:szCs w:val="22"/>
              </w:rPr>
              <w:t>.</w:t>
            </w:r>
          </w:p>
        </w:tc>
        <w:tc>
          <w:tcPr>
            <w:tcW w:w="1843" w:type="dxa"/>
            <w:tcBorders>
              <w:top w:val="single" w:sz="4" w:space="0" w:color="4472C4"/>
              <w:left w:val="nil"/>
              <w:bottom w:val="single" w:sz="4" w:space="0" w:color="2F75B5"/>
              <w:right w:val="single" w:sz="4" w:space="0" w:color="2F75B5"/>
            </w:tcBorders>
            <w:shd w:val="clear" w:color="000000" w:fill="FFFFFF"/>
          </w:tcPr>
          <w:p w14:paraId="74F7BDF0"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53757413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F3EA02A"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80027842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4928404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89E550D"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E3311B8" w14:textId="77777777" w:rsidR="00E078A2" w:rsidRPr="00E078A2" w:rsidRDefault="00E078A2" w:rsidP="00E078A2">
            <w:pPr>
              <w:rPr>
                <w:rFonts w:asciiTheme="minorHAnsi" w:hAnsiTheme="minorHAnsi" w:cstheme="minorHAnsi"/>
                <w:b/>
                <w:bCs/>
                <w:szCs w:val="22"/>
              </w:rPr>
            </w:pPr>
          </w:p>
        </w:tc>
        <w:tc>
          <w:tcPr>
            <w:tcW w:w="8459" w:type="dxa"/>
            <w:vMerge/>
            <w:tcBorders>
              <w:left w:val="nil"/>
              <w:bottom w:val="single" w:sz="4" w:space="0" w:color="4472C4"/>
              <w:right w:val="single" w:sz="4" w:space="0" w:color="2F75B5"/>
            </w:tcBorders>
            <w:shd w:val="clear" w:color="000000" w:fill="FFFFFF"/>
            <w:vAlign w:val="center"/>
          </w:tcPr>
          <w:p w14:paraId="783B8CF1" w14:textId="77777777" w:rsidR="00E078A2" w:rsidRPr="00E078A2" w:rsidRDefault="00E078A2" w:rsidP="00E078A2">
            <w:pPr>
              <w:rPr>
                <w:rFonts w:asciiTheme="minorHAnsi" w:hAnsiTheme="minorHAnsi" w:cstheme="minorHAnsi"/>
                <w:b/>
                <w:szCs w:val="22"/>
              </w:rPr>
            </w:pPr>
          </w:p>
        </w:tc>
        <w:tc>
          <w:tcPr>
            <w:tcW w:w="1843" w:type="dxa"/>
            <w:tcBorders>
              <w:top w:val="single" w:sz="4" w:space="0" w:color="4472C4"/>
              <w:left w:val="nil"/>
              <w:bottom w:val="single" w:sz="4" w:space="0" w:color="2F75B5"/>
              <w:right w:val="single" w:sz="4" w:space="0" w:color="2F75B5"/>
            </w:tcBorders>
            <w:shd w:val="clear" w:color="000000" w:fill="FFFFFF"/>
          </w:tcPr>
          <w:p w14:paraId="1F9B01B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D319FB4" w14:textId="77777777" w:rsidR="00E078A2" w:rsidRPr="00E078A2" w:rsidRDefault="00E078A2" w:rsidP="00E078A2">
      <w:pPr>
        <w:rPr>
          <w:rFonts w:asciiTheme="minorHAnsi" w:hAnsiTheme="minorHAnsi" w:cstheme="minorHAnsi"/>
          <w:szCs w:val="22"/>
        </w:rPr>
      </w:pPr>
    </w:p>
    <w:p w14:paraId="43C876E9" w14:textId="77777777" w:rsidR="00E078A2" w:rsidRPr="00E078A2" w:rsidRDefault="00E078A2" w:rsidP="00945A8B">
      <w:pPr>
        <w:pStyle w:val="Titre3"/>
      </w:pPr>
      <w:bookmarkStart w:id="241" w:name="_Toc194674350"/>
      <w:bookmarkStart w:id="242" w:name="_Toc208317560"/>
      <w:r w:rsidRPr="00E078A2">
        <w:t>Signalement des évènements et failles liés à la sécurité de l’information</w:t>
      </w:r>
      <w:bookmarkEnd w:id="241"/>
      <w:bookmarkEnd w:id="242"/>
    </w:p>
    <w:p w14:paraId="7C869D29"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459"/>
        <w:gridCol w:w="1843"/>
      </w:tblGrid>
      <w:tr w:rsidR="00E078A2" w:rsidRPr="00E078A2" w14:paraId="3AC988A0"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34829E6" w14:textId="77777777" w:rsidR="00E078A2" w:rsidRPr="00E078A2" w:rsidRDefault="00E078A2" w:rsidP="00E078A2">
            <w:pPr>
              <w:rPr>
                <w:rFonts w:asciiTheme="minorHAnsi" w:hAnsiTheme="minorHAnsi" w:cstheme="minorHAnsi"/>
                <w:b/>
                <w:bCs/>
                <w:szCs w:val="22"/>
              </w:rPr>
            </w:pPr>
          </w:p>
        </w:tc>
        <w:tc>
          <w:tcPr>
            <w:tcW w:w="8459"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27C4E13" w14:textId="77777777" w:rsidR="00E078A2" w:rsidRPr="00E078A2" w:rsidRDefault="00E078A2" w:rsidP="00E078A2">
            <w:pPr>
              <w:rPr>
                <w:rFonts w:asciiTheme="minorHAnsi" w:hAnsiTheme="minorHAnsi" w:cstheme="minorHAnsi"/>
                <w:szCs w:val="22"/>
              </w:rPr>
            </w:pPr>
          </w:p>
        </w:tc>
        <w:tc>
          <w:tcPr>
            <w:tcW w:w="1843"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5CBE97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C0EC077"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08B33A5" w14:textId="44C8052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3</w:t>
            </w:r>
          </w:p>
        </w:tc>
        <w:tc>
          <w:tcPr>
            <w:tcW w:w="8459" w:type="dxa"/>
            <w:vMerge w:val="restart"/>
            <w:tcBorders>
              <w:top w:val="single" w:sz="4" w:space="0" w:color="4472C4"/>
              <w:left w:val="nil"/>
              <w:right w:val="single" w:sz="4" w:space="0" w:color="2F75B5"/>
            </w:tcBorders>
            <w:shd w:val="clear" w:color="000000" w:fill="FFFFFF"/>
            <w:vAlign w:val="center"/>
          </w:tcPr>
          <w:p w14:paraId="574932C2" w14:textId="720F94D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communiquer sans délai </w:t>
            </w:r>
            <w:r w:rsidR="008579E5">
              <w:rPr>
                <w:rFonts w:asciiTheme="minorHAnsi" w:hAnsiTheme="minorHAnsi" w:cstheme="minorHAnsi"/>
                <w:szCs w:val="22"/>
              </w:rPr>
              <w:t>à la CDC</w:t>
            </w:r>
            <w:r w:rsidR="00180FFD">
              <w:rPr>
                <w:rFonts w:asciiTheme="minorHAnsi" w:hAnsiTheme="minorHAnsi" w:cstheme="minorHAnsi"/>
                <w:szCs w:val="22"/>
              </w:rPr>
              <w:t xml:space="preserve">, à l’adresse </w:t>
            </w:r>
            <w:r w:rsidR="00180FFD" w:rsidRPr="00180FFD">
              <w:rPr>
                <w:rFonts w:asciiTheme="minorHAnsi" w:hAnsiTheme="minorHAnsi" w:cstheme="minorHAnsi"/>
                <w:szCs w:val="22"/>
                <w:u w:val="single"/>
              </w:rPr>
              <w:t>cert@caissedesdepots.fr</w:t>
            </w:r>
            <w:r w:rsidR="00180FFD" w:rsidRPr="00180FFD">
              <w:rPr>
                <w:rFonts w:asciiTheme="minorHAnsi" w:hAnsiTheme="minorHAnsi" w:cstheme="minorHAnsi"/>
                <w:szCs w:val="22"/>
              </w:rPr>
              <w:t>,</w:t>
            </w:r>
            <w:r w:rsidRPr="00E078A2">
              <w:rPr>
                <w:rFonts w:asciiTheme="minorHAnsi" w:hAnsiTheme="minorHAnsi" w:cstheme="minorHAnsi"/>
                <w:szCs w:val="22"/>
              </w:rPr>
              <w:t xml:space="preserve"> les incidents de sécurité et les préconisations associées pour en limiter les impacts. La communication doit comporter au moins :</w:t>
            </w:r>
          </w:p>
          <w:p w14:paraId="2E2D12F2" w14:textId="49D69253" w:rsidR="00E078A2" w:rsidRPr="00E078A2" w:rsidRDefault="00E078A2" w:rsidP="00A60AC6">
            <w:pPr>
              <w:ind w:left="708"/>
              <w:rPr>
                <w:rFonts w:asciiTheme="minorHAnsi" w:hAnsiTheme="minorHAnsi" w:cstheme="minorHAnsi"/>
                <w:szCs w:val="22"/>
              </w:rPr>
            </w:pPr>
            <w:r w:rsidRPr="00E078A2">
              <w:rPr>
                <w:rFonts w:asciiTheme="minorHAnsi" w:hAnsiTheme="minorHAnsi" w:cstheme="minorHAnsi"/>
                <w:szCs w:val="22"/>
              </w:rPr>
              <w:t>• La nature de l’incident ;</w:t>
            </w:r>
          </w:p>
          <w:p w14:paraId="123C98EC" w14:textId="77777777" w:rsidR="00E078A2" w:rsidRPr="00E078A2" w:rsidRDefault="00E078A2" w:rsidP="00A60AC6">
            <w:pPr>
              <w:ind w:left="708"/>
              <w:rPr>
                <w:rFonts w:asciiTheme="minorHAnsi" w:hAnsiTheme="minorHAnsi" w:cstheme="minorHAnsi"/>
                <w:szCs w:val="22"/>
              </w:rPr>
            </w:pPr>
            <w:r w:rsidRPr="00E078A2">
              <w:rPr>
                <w:rFonts w:asciiTheme="minorHAnsi" w:hAnsiTheme="minorHAnsi" w:cstheme="minorHAnsi"/>
                <w:szCs w:val="22"/>
              </w:rPr>
              <w:t>• Sa gravité (échelle, voir tableau ci-dessous) ;</w:t>
            </w:r>
          </w:p>
          <w:p w14:paraId="39C34264" w14:textId="383C3E59" w:rsidR="00E078A2" w:rsidRPr="00E078A2" w:rsidRDefault="00E078A2" w:rsidP="00A60AC6">
            <w:pPr>
              <w:ind w:left="708"/>
              <w:rPr>
                <w:rFonts w:asciiTheme="minorHAnsi" w:hAnsiTheme="minorHAnsi" w:cstheme="minorHAnsi"/>
                <w:szCs w:val="22"/>
              </w:rPr>
            </w:pPr>
            <w:r w:rsidRPr="00E078A2">
              <w:rPr>
                <w:rFonts w:asciiTheme="minorHAnsi" w:hAnsiTheme="minorHAnsi" w:cstheme="minorHAnsi"/>
                <w:szCs w:val="22"/>
              </w:rPr>
              <w:t xml:space="preserve">• Les mesures prises du côté du </w:t>
            </w:r>
            <w:r w:rsidR="00EF4A68">
              <w:rPr>
                <w:rFonts w:asciiTheme="minorHAnsi" w:hAnsiTheme="minorHAnsi" w:cstheme="minorHAnsi"/>
                <w:szCs w:val="22"/>
              </w:rPr>
              <w:t>Prestataire</w:t>
            </w:r>
            <w:r w:rsidRPr="00E078A2">
              <w:rPr>
                <w:rFonts w:asciiTheme="minorHAnsi" w:hAnsiTheme="minorHAnsi" w:cstheme="minorHAnsi"/>
                <w:szCs w:val="22"/>
              </w:rPr>
              <w:t xml:space="preserve"> ou tiers ;</w:t>
            </w:r>
          </w:p>
          <w:p w14:paraId="12D6DA10" w14:textId="089315BD" w:rsidR="00E078A2" w:rsidRPr="00A60AC6" w:rsidRDefault="00A60AC6" w:rsidP="00A60AC6">
            <w:pPr>
              <w:pStyle w:val="Paragraphedeliste"/>
              <w:numPr>
                <w:ilvl w:val="0"/>
                <w:numId w:val="38"/>
              </w:numPr>
              <w:ind w:left="877" w:hanging="169"/>
              <w:rPr>
                <w:rFonts w:asciiTheme="minorHAnsi" w:hAnsiTheme="minorHAnsi" w:cstheme="minorHAnsi"/>
                <w:szCs w:val="22"/>
              </w:rPr>
            </w:pPr>
            <w:r>
              <w:rPr>
                <w:rFonts w:asciiTheme="minorHAnsi" w:hAnsiTheme="minorHAnsi" w:cstheme="minorHAnsi"/>
                <w:szCs w:val="22"/>
              </w:rPr>
              <w:t>T</w:t>
            </w:r>
            <w:r w:rsidR="00E078A2" w:rsidRPr="00A60AC6">
              <w:rPr>
                <w:rFonts w:asciiTheme="minorHAnsi" w:hAnsiTheme="minorHAnsi" w:cstheme="minorHAnsi"/>
                <w:szCs w:val="22"/>
              </w:rPr>
              <w:t xml:space="preserve">outes </w:t>
            </w:r>
            <w:r>
              <w:rPr>
                <w:rFonts w:asciiTheme="minorHAnsi" w:hAnsiTheme="minorHAnsi" w:cstheme="minorHAnsi"/>
                <w:szCs w:val="22"/>
              </w:rPr>
              <w:t>autres</w:t>
            </w:r>
            <w:r w:rsidRPr="00A60AC6">
              <w:rPr>
                <w:rFonts w:asciiTheme="minorHAnsi" w:hAnsiTheme="minorHAnsi" w:cstheme="minorHAnsi"/>
                <w:szCs w:val="22"/>
              </w:rPr>
              <w:t xml:space="preserve"> </w:t>
            </w:r>
            <w:r w:rsidR="00E078A2" w:rsidRPr="00A60AC6">
              <w:rPr>
                <w:rFonts w:asciiTheme="minorHAnsi" w:hAnsiTheme="minorHAnsi" w:cstheme="minorHAnsi"/>
                <w:szCs w:val="22"/>
              </w:rPr>
              <w:t>informations utiles</w:t>
            </w:r>
            <w:r>
              <w:rPr>
                <w:rFonts w:asciiTheme="minorHAnsi" w:hAnsiTheme="minorHAnsi" w:cstheme="minorHAnsi"/>
                <w:szCs w:val="22"/>
              </w:rPr>
              <w:t xml:space="preserve"> : </w:t>
            </w:r>
            <w:r w:rsidR="00E078A2" w:rsidRPr="00A60AC6">
              <w:rPr>
                <w:rFonts w:asciiTheme="minorHAnsi" w:hAnsiTheme="minorHAnsi" w:cstheme="minorHAnsi"/>
                <w:szCs w:val="22"/>
              </w:rPr>
              <w:t xml:space="preserve">lien GAE, les noms de domaines potentiellement concernés, les adresses de messagerie concernées, </w:t>
            </w:r>
            <w:r w:rsidR="00E078A2" w:rsidRPr="00A60AC6">
              <w:rPr>
                <w:rFonts w:asciiTheme="minorHAnsi" w:hAnsiTheme="minorHAnsi" w:cstheme="minorHAnsi"/>
                <w:i/>
                <w:iCs/>
                <w:szCs w:val="22"/>
              </w:rPr>
              <w:t>etc.</w:t>
            </w:r>
          </w:p>
          <w:p w14:paraId="57784239" w14:textId="02A74C4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Il doit permettre </w:t>
            </w:r>
            <w:r w:rsidR="00032081">
              <w:rPr>
                <w:rFonts w:asciiTheme="minorHAnsi" w:hAnsiTheme="minorHAnsi" w:cstheme="minorHAnsi"/>
                <w:szCs w:val="22"/>
              </w:rPr>
              <w:t xml:space="preserve">à la CDC </w:t>
            </w:r>
            <w:r w:rsidRPr="00E078A2">
              <w:rPr>
                <w:rFonts w:asciiTheme="minorHAnsi" w:hAnsiTheme="minorHAnsi" w:cstheme="minorHAnsi"/>
                <w:szCs w:val="22"/>
              </w:rPr>
              <w:t>de choisir les niveaux de gravité des incidents pour lesquels il souhaite être informé.</w:t>
            </w:r>
          </w:p>
          <w:p w14:paraId="3B915734" w14:textId="77777777" w:rsidR="00E078A2" w:rsidRPr="00E078A2" w:rsidRDefault="00E078A2" w:rsidP="00E078A2">
            <w:pPr>
              <w:rPr>
                <w:rFonts w:asciiTheme="minorHAnsi" w:hAnsiTheme="minorHAnsi" w:cstheme="minorHAnsi"/>
                <w:szCs w:val="22"/>
              </w:rPr>
            </w:pPr>
          </w:p>
        </w:tc>
        <w:tc>
          <w:tcPr>
            <w:tcW w:w="1843" w:type="dxa"/>
            <w:tcBorders>
              <w:top w:val="single" w:sz="4" w:space="0" w:color="4472C4"/>
              <w:left w:val="nil"/>
              <w:bottom w:val="single" w:sz="4" w:space="0" w:color="4472C4"/>
              <w:right w:val="single" w:sz="4" w:space="0" w:color="2F75B5"/>
            </w:tcBorders>
            <w:shd w:val="clear" w:color="000000" w:fill="FFFFFF"/>
          </w:tcPr>
          <w:p w14:paraId="51CB3F3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9128746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D449B82"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72627245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85540938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527E4CD"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CFA60FB" w14:textId="77777777" w:rsidR="00E078A2" w:rsidRPr="00E078A2" w:rsidRDefault="00E078A2" w:rsidP="00E078A2">
            <w:pPr>
              <w:rPr>
                <w:rFonts w:asciiTheme="minorHAnsi" w:hAnsiTheme="minorHAnsi" w:cstheme="minorHAnsi"/>
                <w:b/>
                <w:bCs/>
                <w:szCs w:val="22"/>
              </w:rPr>
            </w:pPr>
          </w:p>
        </w:tc>
        <w:tc>
          <w:tcPr>
            <w:tcW w:w="8459" w:type="dxa"/>
            <w:vMerge/>
            <w:tcBorders>
              <w:left w:val="nil"/>
              <w:bottom w:val="single" w:sz="4" w:space="0" w:color="4472C4"/>
              <w:right w:val="single" w:sz="4" w:space="0" w:color="2F75B5"/>
            </w:tcBorders>
            <w:shd w:val="clear" w:color="000000" w:fill="FFFFFF"/>
            <w:vAlign w:val="center"/>
          </w:tcPr>
          <w:p w14:paraId="5C676F86" w14:textId="77777777" w:rsidR="00E078A2" w:rsidRPr="00E078A2" w:rsidDel="009E5F05" w:rsidRDefault="00E078A2" w:rsidP="00E078A2">
            <w:pPr>
              <w:rPr>
                <w:rFonts w:asciiTheme="minorHAnsi" w:hAnsiTheme="minorHAnsi" w:cstheme="minorHAnsi"/>
                <w:szCs w:val="22"/>
              </w:rPr>
            </w:pPr>
          </w:p>
        </w:tc>
        <w:tc>
          <w:tcPr>
            <w:tcW w:w="1843" w:type="dxa"/>
            <w:tcBorders>
              <w:top w:val="single" w:sz="4" w:space="0" w:color="4472C4"/>
              <w:left w:val="nil"/>
              <w:bottom w:val="single" w:sz="4" w:space="0" w:color="2F75B5"/>
              <w:right w:val="single" w:sz="4" w:space="0" w:color="2F75B5"/>
            </w:tcBorders>
            <w:shd w:val="clear" w:color="000000" w:fill="FFFFFF"/>
          </w:tcPr>
          <w:p w14:paraId="072E48B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15A85093" w14:textId="77777777" w:rsidR="00E078A2" w:rsidRPr="00E078A2" w:rsidRDefault="00E078A2" w:rsidP="00E078A2">
            <w:pPr>
              <w:rPr>
                <w:rFonts w:asciiTheme="minorHAnsi" w:hAnsiTheme="minorHAnsi" w:cstheme="minorHAnsi"/>
                <w:szCs w:val="22"/>
              </w:rPr>
            </w:pPr>
          </w:p>
        </w:tc>
      </w:tr>
      <w:tr w:rsidR="00E078A2" w:rsidRPr="00E078A2" w14:paraId="6C547C8C"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6817EAB" w14:textId="33E624B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4</w:t>
            </w:r>
          </w:p>
        </w:tc>
        <w:tc>
          <w:tcPr>
            <w:tcW w:w="8459" w:type="dxa"/>
            <w:vMerge w:val="restart"/>
            <w:tcBorders>
              <w:top w:val="single" w:sz="4" w:space="0" w:color="4472C4"/>
              <w:left w:val="nil"/>
              <w:right w:val="single" w:sz="4" w:space="0" w:color="2F75B5"/>
            </w:tcBorders>
            <w:shd w:val="clear" w:color="000000" w:fill="FFFFFF"/>
            <w:vAlign w:val="center"/>
          </w:tcPr>
          <w:p w14:paraId="00E512B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communiquer les incidents de sécurité aux autorités compétentes conformément aux exigences légales et réglementaires en vigueur. Toute violation de données à caractère personnel doit être notifiée à la CNIL si elle présente un risque pour les droits et libertés des personnes concernées.</w:t>
            </w:r>
          </w:p>
        </w:tc>
        <w:tc>
          <w:tcPr>
            <w:tcW w:w="1843" w:type="dxa"/>
            <w:tcBorders>
              <w:top w:val="single" w:sz="4" w:space="0" w:color="4472C4"/>
              <w:left w:val="nil"/>
              <w:bottom w:val="single" w:sz="4" w:space="0" w:color="4472C4"/>
              <w:right w:val="single" w:sz="4" w:space="0" w:color="2F75B5"/>
            </w:tcBorders>
            <w:shd w:val="clear" w:color="000000" w:fill="FFFFFF"/>
          </w:tcPr>
          <w:p w14:paraId="6F0B6026"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5864409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2748D11"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058798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4026612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6326A52"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003AE99E" w14:textId="77777777" w:rsidR="00E078A2" w:rsidRPr="00E078A2" w:rsidRDefault="00E078A2" w:rsidP="00E078A2">
            <w:pPr>
              <w:rPr>
                <w:rFonts w:asciiTheme="minorHAnsi" w:hAnsiTheme="minorHAnsi" w:cstheme="minorHAnsi"/>
                <w:b/>
                <w:bCs/>
                <w:szCs w:val="22"/>
              </w:rPr>
            </w:pPr>
          </w:p>
        </w:tc>
        <w:tc>
          <w:tcPr>
            <w:tcW w:w="8459" w:type="dxa"/>
            <w:vMerge/>
            <w:tcBorders>
              <w:left w:val="nil"/>
              <w:bottom w:val="single" w:sz="4" w:space="0" w:color="4472C4"/>
              <w:right w:val="single" w:sz="4" w:space="0" w:color="2F75B5"/>
            </w:tcBorders>
            <w:shd w:val="clear" w:color="000000" w:fill="FFFFFF"/>
            <w:vAlign w:val="center"/>
          </w:tcPr>
          <w:p w14:paraId="6F211575" w14:textId="77777777" w:rsidR="00E078A2" w:rsidRPr="00E078A2" w:rsidDel="009E5F05" w:rsidRDefault="00E078A2" w:rsidP="00E078A2">
            <w:pPr>
              <w:rPr>
                <w:rFonts w:asciiTheme="minorHAnsi" w:hAnsiTheme="minorHAnsi" w:cstheme="minorHAnsi"/>
                <w:szCs w:val="22"/>
              </w:rPr>
            </w:pPr>
          </w:p>
        </w:tc>
        <w:tc>
          <w:tcPr>
            <w:tcW w:w="1843" w:type="dxa"/>
            <w:tcBorders>
              <w:top w:val="single" w:sz="4" w:space="0" w:color="4472C4"/>
              <w:left w:val="nil"/>
              <w:bottom w:val="single" w:sz="4" w:space="0" w:color="2F75B5"/>
              <w:right w:val="single" w:sz="4" w:space="0" w:color="2F75B5"/>
            </w:tcBorders>
            <w:shd w:val="clear" w:color="000000" w:fill="FFFFFF"/>
          </w:tcPr>
          <w:p w14:paraId="6341192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536EA164" w14:textId="77777777" w:rsidR="00E078A2" w:rsidRPr="00E078A2" w:rsidRDefault="00E078A2" w:rsidP="00E078A2">
            <w:pPr>
              <w:rPr>
                <w:rFonts w:asciiTheme="minorHAnsi" w:hAnsiTheme="minorHAnsi" w:cstheme="minorHAnsi"/>
                <w:szCs w:val="22"/>
              </w:rPr>
            </w:pPr>
          </w:p>
        </w:tc>
      </w:tr>
    </w:tbl>
    <w:p w14:paraId="6725A254" w14:textId="77777777" w:rsidR="00E078A2" w:rsidRPr="00E078A2" w:rsidRDefault="00E078A2" w:rsidP="00E078A2">
      <w:pPr>
        <w:rPr>
          <w:rFonts w:asciiTheme="minorHAnsi" w:hAnsiTheme="minorHAnsi" w:cstheme="minorHAnsi"/>
          <w:szCs w:val="22"/>
        </w:rPr>
      </w:pPr>
    </w:p>
    <w:p w14:paraId="29D168DA" w14:textId="77777777" w:rsidR="00E078A2" w:rsidRPr="00E078A2" w:rsidRDefault="00E078A2" w:rsidP="00945A8B">
      <w:pPr>
        <w:pStyle w:val="Titre3"/>
      </w:pPr>
      <w:bookmarkStart w:id="243" w:name="_Toc194674351"/>
      <w:bookmarkStart w:id="244" w:name="_Toc208317561"/>
      <w:r w:rsidRPr="00E078A2">
        <w:t>Appréciation des évènements liés à la sécurité de l'information et prise de décision</w:t>
      </w:r>
      <w:bookmarkEnd w:id="243"/>
      <w:bookmarkEnd w:id="244"/>
      <w:r w:rsidRPr="00E078A2">
        <w:t xml:space="preserve"> </w:t>
      </w:r>
    </w:p>
    <w:p w14:paraId="61B04218"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459"/>
        <w:gridCol w:w="1843"/>
      </w:tblGrid>
      <w:tr w:rsidR="00E078A2" w:rsidRPr="00E078A2" w14:paraId="0626FE53"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1E476D3" w14:textId="77777777" w:rsidR="00E078A2" w:rsidRPr="00E078A2" w:rsidRDefault="00E078A2" w:rsidP="00E078A2">
            <w:pPr>
              <w:rPr>
                <w:rFonts w:asciiTheme="minorHAnsi" w:hAnsiTheme="minorHAnsi" w:cstheme="minorHAnsi"/>
                <w:b/>
                <w:bCs/>
                <w:szCs w:val="22"/>
              </w:rPr>
            </w:pPr>
          </w:p>
        </w:tc>
        <w:tc>
          <w:tcPr>
            <w:tcW w:w="8459"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4AF49E7" w14:textId="77777777" w:rsidR="00E078A2" w:rsidRPr="00E078A2" w:rsidRDefault="00E078A2" w:rsidP="00E078A2">
            <w:pPr>
              <w:rPr>
                <w:rFonts w:asciiTheme="minorHAnsi" w:hAnsiTheme="minorHAnsi" w:cstheme="minorHAnsi"/>
                <w:szCs w:val="22"/>
              </w:rPr>
            </w:pPr>
          </w:p>
        </w:tc>
        <w:tc>
          <w:tcPr>
            <w:tcW w:w="1843"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3B3072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E4E0BD0"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0F779BD" w14:textId="035463F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lastRenderedPageBreak/>
              <w:t>N</w:t>
            </w:r>
            <w:r w:rsidR="00E078A2" w:rsidRPr="00E078A2">
              <w:rPr>
                <w:rFonts w:asciiTheme="minorHAnsi" w:hAnsiTheme="minorHAnsi" w:cstheme="minorHAnsi"/>
                <w:b/>
                <w:bCs/>
                <w:szCs w:val="22"/>
              </w:rPr>
              <w:t>5</w:t>
            </w:r>
          </w:p>
        </w:tc>
        <w:tc>
          <w:tcPr>
            <w:tcW w:w="8459" w:type="dxa"/>
            <w:vMerge w:val="restart"/>
            <w:tcBorders>
              <w:top w:val="single" w:sz="4" w:space="0" w:color="4472C4"/>
              <w:left w:val="nil"/>
              <w:right w:val="single" w:sz="4" w:space="0" w:color="2F75B5"/>
            </w:tcBorders>
            <w:shd w:val="clear" w:color="000000" w:fill="FFFFFF"/>
            <w:vAlign w:val="center"/>
          </w:tcPr>
          <w:p w14:paraId="51061B5B" w14:textId="2AFBF3B4"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apprécier les événements liés à la sécurité de l’information et décider s’il faut les qualifier en incidents* de sécurité. Pour l’appréciation, il doit s’appuyer sur une ou plusieurs échelles (estimation, évaluation, etc.) partagées avec </w:t>
            </w:r>
            <w:r w:rsidR="00847F80">
              <w:rPr>
                <w:rFonts w:asciiTheme="minorHAnsi" w:hAnsiTheme="minorHAnsi" w:cstheme="minorHAnsi"/>
                <w:szCs w:val="22"/>
              </w:rPr>
              <w:t>la CDC</w:t>
            </w:r>
            <w:r w:rsidRPr="00E078A2">
              <w:rPr>
                <w:rFonts w:asciiTheme="minorHAnsi" w:hAnsiTheme="minorHAnsi" w:cstheme="minorHAnsi"/>
                <w:szCs w:val="22"/>
              </w:rPr>
              <w:t xml:space="preserve">. </w:t>
            </w:r>
          </w:p>
          <w:p w14:paraId="725447C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Les incidents de sécurité incluent les violations de données à caractère personnel.</w:t>
            </w:r>
          </w:p>
        </w:tc>
        <w:tc>
          <w:tcPr>
            <w:tcW w:w="1843" w:type="dxa"/>
            <w:tcBorders>
              <w:top w:val="single" w:sz="4" w:space="0" w:color="4472C4"/>
              <w:left w:val="nil"/>
              <w:bottom w:val="single" w:sz="4" w:space="0" w:color="2F75B5"/>
              <w:right w:val="single" w:sz="4" w:space="0" w:color="2F75B5"/>
            </w:tcBorders>
            <w:shd w:val="clear" w:color="000000" w:fill="FFFFFF"/>
          </w:tcPr>
          <w:p w14:paraId="26526F5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19859540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386328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1813455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6830017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F4E7D69"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327F411" w14:textId="77777777" w:rsidR="00E078A2" w:rsidRPr="00E078A2" w:rsidRDefault="00E078A2" w:rsidP="00E078A2">
            <w:pPr>
              <w:rPr>
                <w:rFonts w:asciiTheme="minorHAnsi" w:hAnsiTheme="minorHAnsi" w:cstheme="minorHAnsi"/>
                <w:b/>
                <w:bCs/>
                <w:szCs w:val="22"/>
              </w:rPr>
            </w:pPr>
          </w:p>
        </w:tc>
        <w:tc>
          <w:tcPr>
            <w:tcW w:w="8459" w:type="dxa"/>
            <w:vMerge/>
            <w:tcBorders>
              <w:left w:val="nil"/>
              <w:bottom w:val="single" w:sz="4" w:space="0" w:color="4472C4"/>
              <w:right w:val="single" w:sz="4" w:space="0" w:color="2F75B5"/>
            </w:tcBorders>
            <w:shd w:val="clear" w:color="000000" w:fill="FFFFFF"/>
            <w:vAlign w:val="center"/>
          </w:tcPr>
          <w:p w14:paraId="0ECB1149" w14:textId="77777777" w:rsidR="00E078A2" w:rsidRPr="00E078A2" w:rsidDel="009E5F05" w:rsidRDefault="00E078A2" w:rsidP="00E078A2">
            <w:pPr>
              <w:rPr>
                <w:rFonts w:asciiTheme="minorHAnsi" w:hAnsiTheme="minorHAnsi" w:cstheme="minorHAnsi"/>
                <w:szCs w:val="22"/>
              </w:rPr>
            </w:pPr>
          </w:p>
        </w:tc>
        <w:tc>
          <w:tcPr>
            <w:tcW w:w="1843" w:type="dxa"/>
            <w:tcBorders>
              <w:top w:val="single" w:sz="4" w:space="0" w:color="4472C4"/>
              <w:left w:val="nil"/>
              <w:bottom w:val="single" w:sz="4" w:space="0" w:color="2F75B5"/>
              <w:right w:val="single" w:sz="4" w:space="0" w:color="2F75B5"/>
            </w:tcBorders>
            <w:shd w:val="clear" w:color="000000" w:fill="FFFFFF"/>
          </w:tcPr>
          <w:p w14:paraId="1F62E09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12DF158" w14:textId="77777777" w:rsidR="00E078A2" w:rsidRPr="00E078A2" w:rsidRDefault="00E078A2" w:rsidP="00E078A2">
      <w:pPr>
        <w:rPr>
          <w:rFonts w:asciiTheme="minorHAnsi" w:hAnsiTheme="minorHAnsi" w:cstheme="minorHAnsi"/>
          <w:szCs w:val="22"/>
        </w:rPr>
      </w:pPr>
    </w:p>
    <w:p w14:paraId="0A90B2C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Dans le cadre du projet, le niveau de gravité de l’incident peut être défini en prenant comme valeur le niveau de gravité le plus élevé des quatre critères DICP : Disponibilité, Intégrité, Confidentialité, Preuve.</w:t>
      </w:r>
    </w:p>
    <w:p w14:paraId="6C2684A1" w14:textId="1FCC502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L’échelle de gravité peut s’appuyer sur la norme ISO27035. Pour faciliter la compréhension, ces termes ont été convertis en </w:t>
      </w:r>
      <w:r w:rsidR="00BD5DBD" w:rsidRPr="00E078A2">
        <w:rPr>
          <w:rFonts w:asciiTheme="minorHAnsi" w:hAnsiTheme="minorHAnsi" w:cstheme="minorHAnsi"/>
          <w:szCs w:val="22"/>
        </w:rPr>
        <w:t>Limit</w:t>
      </w:r>
      <w:r w:rsidR="00BD5DBD">
        <w:rPr>
          <w:rFonts w:asciiTheme="minorHAnsi" w:hAnsiTheme="minorHAnsi" w:cstheme="minorHAnsi"/>
          <w:szCs w:val="22"/>
        </w:rPr>
        <w:t>é</w:t>
      </w:r>
      <w:r w:rsidRPr="00E078A2">
        <w:rPr>
          <w:rFonts w:asciiTheme="minorHAnsi" w:hAnsiTheme="minorHAnsi" w:cstheme="minorHAnsi"/>
          <w:szCs w:val="22"/>
        </w:rPr>
        <w:t>, Important, Grave, Critique, plus communément usités.</w:t>
      </w:r>
    </w:p>
    <w:p w14:paraId="1CBB119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La correspondance est indiquée ci-dessous et précise les critères.</w:t>
      </w:r>
    </w:p>
    <w:p w14:paraId="4F9FC16D" w14:textId="77777777" w:rsidR="00E078A2" w:rsidRPr="00E078A2" w:rsidRDefault="00E078A2" w:rsidP="00E078A2">
      <w:pPr>
        <w:rPr>
          <w:rFonts w:asciiTheme="minorHAnsi" w:hAnsiTheme="minorHAnsi" w:cstheme="minorHAnsi"/>
          <w:szCs w:val="22"/>
        </w:rPr>
      </w:pPr>
    </w:p>
    <w:tbl>
      <w:tblPr>
        <w:tblStyle w:val="Grilledutableau"/>
        <w:tblW w:w="0" w:type="auto"/>
        <w:tblLook w:val="04A0" w:firstRow="1" w:lastRow="0" w:firstColumn="1" w:lastColumn="0" w:noHBand="0" w:noVBand="1"/>
      </w:tblPr>
      <w:tblGrid>
        <w:gridCol w:w="1696"/>
        <w:gridCol w:w="7366"/>
      </w:tblGrid>
      <w:tr w:rsidR="00E078A2" w:rsidRPr="00E078A2" w14:paraId="57D98C7A" w14:textId="77777777" w:rsidTr="007D0DC6">
        <w:tc>
          <w:tcPr>
            <w:tcW w:w="1696" w:type="dxa"/>
          </w:tcPr>
          <w:p w14:paraId="3ECC431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Gravité</w:t>
            </w:r>
          </w:p>
        </w:tc>
        <w:tc>
          <w:tcPr>
            <w:tcW w:w="7366" w:type="dxa"/>
          </w:tcPr>
          <w:p w14:paraId="3D35E68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Définition des impacts</w:t>
            </w:r>
          </w:p>
        </w:tc>
      </w:tr>
      <w:tr w:rsidR="00E078A2" w:rsidRPr="00E078A2" w14:paraId="28EFABE1" w14:textId="77777777" w:rsidTr="007D0DC6">
        <w:tc>
          <w:tcPr>
            <w:tcW w:w="1696" w:type="dxa"/>
          </w:tcPr>
          <w:p w14:paraId="4FEF107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1- LIMITE</w:t>
            </w:r>
          </w:p>
        </w:tc>
        <w:tc>
          <w:tcPr>
            <w:tcW w:w="7366" w:type="dxa"/>
          </w:tcPr>
          <w:p w14:paraId="21569D0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Impact nul ou quasi-nul :</w:t>
            </w:r>
          </w:p>
          <w:p w14:paraId="12D24D64" w14:textId="6AE422C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enjeux sont faibles et les risques sont maitrisés (préjudice commercial faible, pas d’impact social, peu voire pas d’action exigée</w:t>
            </w:r>
            <w:r w:rsidR="00BD5DBD">
              <w:rPr>
                <w:rFonts w:asciiTheme="minorHAnsi" w:hAnsiTheme="minorHAnsi" w:cstheme="minorHAnsi"/>
                <w:szCs w:val="22"/>
              </w:rPr>
              <w:t xml:space="preserve">, </w:t>
            </w:r>
            <w:r w:rsidRPr="00E078A2">
              <w:rPr>
                <w:rFonts w:asciiTheme="minorHAnsi" w:hAnsiTheme="minorHAnsi" w:cstheme="minorHAnsi"/>
                <w:szCs w:val="22"/>
              </w:rPr>
              <w:t>…)</w:t>
            </w:r>
            <w:r w:rsidR="00BD5DBD">
              <w:rPr>
                <w:rFonts w:asciiTheme="minorHAnsi" w:hAnsiTheme="minorHAnsi" w:cstheme="minorHAnsi"/>
                <w:szCs w:val="22"/>
              </w:rPr>
              <w:t>.</w:t>
            </w:r>
          </w:p>
        </w:tc>
      </w:tr>
      <w:tr w:rsidR="00E078A2" w:rsidRPr="00E078A2" w14:paraId="596A7F01" w14:textId="77777777" w:rsidTr="007D0DC6">
        <w:tc>
          <w:tcPr>
            <w:tcW w:w="1696" w:type="dxa"/>
          </w:tcPr>
          <w:p w14:paraId="0DA1933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2 -IMPORTANT</w:t>
            </w:r>
          </w:p>
        </w:tc>
        <w:tc>
          <w:tcPr>
            <w:tcW w:w="7366" w:type="dxa"/>
          </w:tcPr>
          <w:p w14:paraId="0A99222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Impact sensible :</w:t>
            </w:r>
          </w:p>
          <w:p w14:paraId="2FBF4FF0" w14:textId="4226D79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enjeux sont modérés car les risques sont maitrisés et peuvent causer un tort limité à l’entreprise (incidents, pertes de business, image de marque, actif important ou ordinaire, impact social</w:t>
            </w:r>
            <w:r w:rsidR="00BD5DBD">
              <w:rPr>
                <w:rFonts w:asciiTheme="minorHAnsi" w:hAnsiTheme="minorHAnsi" w:cstheme="minorHAnsi"/>
                <w:szCs w:val="22"/>
              </w:rPr>
              <w:t xml:space="preserve">, </w:t>
            </w:r>
            <w:r w:rsidRPr="00E078A2">
              <w:rPr>
                <w:rFonts w:asciiTheme="minorHAnsi" w:hAnsiTheme="minorHAnsi" w:cstheme="minorHAnsi"/>
                <w:szCs w:val="22"/>
              </w:rPr>
              <w:t>…)</w:t>
            </w:r>
            <w:r w:rsidR="00BD5DBD">
              <w:rPr>
                <w:rFonts w:asciiTheme="minorHAnsi" w:hAnsiTheme="minorHAnsi" w:cstheme="minorHAnsi"/>
                <w:szCs w:val="22"/>
              </w:rPr>
              <w:t>.</w:t>
            </w:r>
          </w:p>
        </w:tc>
      </w:tr>
      <w:tr w:rsidR="00E078A2" w:rsidRPr="00E078A2" w14:paraId="6EEEB09F" w14:textId="77777777" w:rsidTr="007D0DC6">
        <w:tc>
          <w:tcPr>
            <w:tcW w:w="1696" w:type="dxa"/>
          </w:tcPr>
          <w:p w14:paraId="65973AE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3- GRAVE</w:t>
            </w:r>
          </w:p>
        </w:tc>
        <w:tc>
          <w:tcPr>
            <w:tcW w:w="7366" w:type="dxa"/>
          </w:tcPr>
          <w:p w14:paraId="75BAAAB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Impact fort :</w:t>
            </w:r>
          </w:p>
          <w:p w14:paraId="15334A2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enjeux sont importants et correspondent à des menaces dont les effets doivent être limités (dysfonctionnement, préjudice commercial et financier grave, impact social important, …) pour ne pas menacer la vie de l’entreprise.</w:t>
            </w:r>
          </w:p>
          <w:p w14:paraId="6BB08BC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Déclenche la procédure d’escalade.</w:t>
            </w:r>
          </w:p>
        </w:tc>
      </w:tr>
      <w:tr w:rsidR="00E078A2" w:rsidRPr="00E078A2" w14:paraId="45BEDBBA" w14:textId="77777777" w:rsidTr="007D0DC6">
        <w:tc>
          <w:tcPr>
            <w:tcW w:w="1696" w:type="dxa"/>
          </w:tcPr>
          <w:p w14:paraId="55FABC7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4- CRITIQUE</w:t>
            </w:r>
          </w:p>
        </w:tc>
        <w:tc>
          <w:tcPr>
            <w:tcW w:w="7366" w:type="dxa"/>
          </w:tcPr>
          <w:p w14:paraId="0F1D396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Impact critique :</w:t>
            </w:r>
          </w:p>
          <w:p w14:paraId="6F30479C" w14:textId="12C19FC0"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enjeux sont très élevés (voire vitaux) et correspondent à des risques inadmissibles qui peuvent menacer l’entreprise ou l’une de ses activités (pertes financières directes</w:t>
            </w:r>
            <w:r w:rsidR="00BD5DBD">
              <w:rPr>
                <w:rFonts w:asciiTheme="minorHAnsi" w:hAnsiTheme="minorHAnsi" w:cstheme="minorHAnsi"/>
                <w:szCs w:val="22"/>
              </w:rPr>
              <w:t xml:space="preserve"> ou</w:t>
            </w:r>
            <w:r w:rsidRPr="00E078A2">
              <w:rPr>
                <w:rFonts w:asciiTheme="minorHAnsi" w:hAnsiTheme="minorHAnsi" w:cstheme="minorHAnsi"/>
                <w:szCs w:val="22"/>
              </w:rPr>
              <w:t xml:space="preserve"> indirectes, actif primordial, image de marque altérée, moyens humains subissant des dommages, impact social majeur, retards importants, préjudice irréparable ou sans alternative, …).</w:t>
            </w:r>
          </w:p>
          <w:p w14:paraId="2A381D0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Déclenche la procédure d’escalade.</w:t>
            </w:r>
          </w:p>
        </w:tc>
      </w:tr>
    </w:tbl>
    <w:p w14:paraId="46005945" w14:textId="77777777" w:rsidR="00E078A2" w:rsidRPr="00E078A2" w:rsidRDefault="00E078A2" w:rsidP="00E078A2">
      <w:pPr>
        <w:rPr>
          <w:rFonts w:asciiTheme="minorHAnsi" w:hAnsiTheme="minorHAnsi" w:cstheme="minorHAnsi"/>
          <w:szCs w:val="22"/>
        </w:rPr>
      </w:pPr>
    </w:p>
    <w:p w14:paraId="166D78B9" w14:textId="77777777" w:rsidR="00E078A2" w:rsidRPr="00E078A2" w:rsidRDefault="00E078A2" w:rsidP="00945A8B">
      <w:pPr>
        <w:pStyle w:val="Titre3"/>
      </w:pPr>
      <w:bookmarkStart w:id="245" w:name="_Toc194674352"/>
      <w:bookmarkStart w:id="246" w:name="_Toc208317562"/>
      <w:r w:rsidRPr="00E078A2">
        <w:t>Réponse aux incidents liés à la sécurité de l’information</w:t>
      </w:r>
      <w:bookmarkEnd w:id="245"/>
      <w:bookmarkEnd w:id="246"/>
      <w:r w:rsidRPr="00E078A2">
        <w:t xml:space="preserve"> </w:t>
      </w:r>
    </w:p>
    <w:p w14:paraId="00BCFDB8" w14:textId="77777777" w:rsidR="00E078A2" w:rsidRPr="00E078A2" w:rsidRDefault="00E078A2" w:rsidP="00E078A2">
      <w:pPr>
        <w:rPr>
          <w:rFonts w:asciiTheme="minorHAnsi" w:hAnsiTheme="minorHAnsi" w:cstheme="minorHAnsi"/>
          <w:szCs w:val="22"/>
        </w:rPr>
      </w:pPr>
    </w:p>
    <w:p w14:paraId="6D5E2B4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Si ces mesures s’avèrent insuffisantes et/ou si la situation n’est pas maitrisée et/ou si le niveau d’impact de l’incident le justifie, au regard des critères d’évaluation, la cellule de crise est activée.</w:t>
      </w:r>
    </w:p>
    <w:p w14:paraId="50AEF572" w14:textId="62A84C5E"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6D86A05E"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4"/>
        <w:gridCol w:w="7748"/>
        <w:gridCol w:w="2552"/>
      </w:tblGrid>
      <w:tr w:rsidR="00E078A2" w:rsidRPr="00E078A2" w14:paraId="7A601E32" w14:textId="77777777" w:rsidTr="006B77C4">
        <w:trPr>
          <w:trHeight w:val="366"/>
        </w:trPr>
        <w:tc>
          <w:tcPr>
            <w:tcW w:w="47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30AF3B3" w14:textId="77777777" w:rsidR="00E078A2" w:rsidRPr="00E078A2" w:rsidRDefault="00E078A2" w:rsidP="00E078A2">
            <w:pPr>
              <w:rPr>
                <w:rFonts w:asciiTheme="minorHAnsi" w:hAnsiTheme="minorHAnsi" w:cstheme="minorHAnsi"/>
                <w:b/>
                <w:bCs/>
                <w:szCs w:val="22"/>
              </w:rPr>
            </w:pPr>
          </w:p>
        </w:tc>
        <w:tc>
          <w:tcPr>
            <w:tcW w:w="7748"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633F956" w14:textId="02A75E1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Dispositif de </w:t>
            </w:r>
            <w:r w:rsidR="00BD5DBD">
              <w:rPr>
                <w:rFonts w:asciiTheme="minorHAnsi" w:hAnsiTheme="minorHAnsi" w:cstheme="minorHAnsi"/>
                <w:szCs w:val="22"/>
              </w:rPr>
              <w:t>g</w:t>
            </w:r>
            <w:r w:rsidR="00BD5DBD" w:rsidRPr="00E078A2">
              <w:rPr>
                <w:rFonts w:asciiTheme="minorHAnsi" w:hAnsiTheme="minorHAnsi" w:cstheme="minorHAnsi"/>
                <w:szCs w:val="22"/>
              </w:rPr>
              <w:t xml:space="preserve">estion </w:t>
            </w:r>
            <w:r w:rsidRPr="00E078A2">
              <w:rPr>
                <w:rFonts w:asciiTheme="minorHAnsi" w:hAnsiTheme="minorHAnsi" w:cstheme="minorHAnsi"/>
                <w:szCs w:val="22"/>
              </w:rPr>
              <w:t>de crise</w:t>
            </w: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2F133E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7E82CF2" w14:textId="77777777" w:rsidTr="006B77C4">
        <w:trPr>
          <w:trHeight w:val="188"/>
        </w:trPr>
        <w:tc>
          <w:tcPr>
            <w:tcW w:w="474" w:type="dxa"/>
            <w:vMerge w:val="restart"/>
            <w:tcBorders>
              <w:top w:val="single" w:sz="4" w:space="0" w:color="4472C4"/>
              <w:left w:val="single" w:sz="4" w:space="0" w:color="4472C4"/>
              <w:right w:val="single" w:sz="4" w:space="0" w:color="FFFFFF"/>
            </w:tcBorders>
            <w:shd w:val="clear" w:color="auto" w:fill="FFFFFF" w:themeFill="background1"/>
            <w:vAlign w:val="center"/>
          </w:tcPr>
          <w:p w14:paraId="54734DBD" w14:textId="4BBD16BF"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6</w:t>
            </w:r>
          </w:p>
        </w:tc>
        <w:tc>
          <w:tcPr>
            <w:tcW w:w="7748" w:type="dxa"/>
            <w:vMerge w:val="restart"/>
            <w:tcBorders>
              <w:top w:val="single" w:sz="4" w:space="0" w:color="4472C4"/>
              <w:left w:val="nil"/>
              <w:right w:val="single" w:sz="4" w:space="0" w:color="2F75B5"/>
            </w:tcBorders>
            <w:shd w:val="clear" w:color="000000" w:fill="FFFFFF"/>
            <w:vAlign w:val="center"/>
          </w:tcPr>
          <w:p w14:paraId="667A39E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Un dispositif de gestion de crise devra être mis en œuvre. Il s’appuie notamment sur une politique de gestion de crise et de gestion de communication de crise : </w:t>
            </w:r>
          </w:p>
          <w:p w14:paraId="7A0B4DFE" w14:textId="593C01E5" w:rsidR="00E078A2" w:rsidRPr="00E078A2" w:rsidRDefault="00E078A2" w:rsidP="00945A8B">
            <w:pPr>
              <w:numPr>
                <w:ilvl w:val="0"/>
                <w:numId w:val="32"/>
              </w:numPr>
              <w:rPr>
                <w:rFonts w:asciiTheme="minorHAnsi" w:hAnsiTheme="minorHAnsi" w:cstheme="minorHAnsi"/>
                <w:szCs w:val="22"/>
              </w:rPr>
            </w:pPr>
            <w:r w:rsidRPr="00E078A2">
              <w:rPr>
                <w:rFonts w:asciiTheme="minorHAnsi" w:hAnsiTheme="minorHAnsi" w:cstheme="minorHAnsi"/>
                <w:szCs w:val="22"/>
              </w:rPr>
              <w:t>Un schéma d’escalade doit faire apparaitre les relations avec la CDC, et les acteurs associés</w:t>
            </w:r>
            <w:r w:rsidR="00BD5DBD">
              <w:rPr>
                <w:rFonts w:asciiTheme="minorHAnsi" w:hAnsiTheme="minorHAnsi" w:cstheme="minorHAnsi"/>
                <w:szCs w:val="22"/>
              </w:rPr>
              <w:t> ;</w:t>
            </w:r>
          </w:p>
          <w:p w14:paraId="1EBC00A3" w14:textId="5E71E311" w:rsidR="00E078A2" w:rsidRPr="00E078A2" w:rsidRDefault="00E078A2" w:rsidP="00945A8B">
            <w:pPr>
              <w:numPr>
                <w:ilvl w:val="0"/>
                <w:numId w:val="32"/>
              </w:numPr>
              <w:rPr>
                <w:rFonts w:asciiTheme="minorHAnsi" w:hAnsiTheme="minorHAnsi" w:cstheme="minorHAnsi"/>
                <w:szCs w:val="22"/>
              </w:rPr>
            </w:pPr>
            <w:r w:rsidRPr="00E078A2">
              <w:rPr>
                <w:rFonts w:asciiTheme="minorHAnsi" w:hAnsiTheme="minorHAnsi" w:cstheme="minorHAnsi"/>
                <w:szCs w:val="22"/>
              </w:rPr>
              <w:t>Les canaux de communication doivent être formalisés</w:t>
            </w:r>
            <w:r w:rsidR="00BD5DBD">
              <w:rPr>
                <w:rFonts w:asciiTheme="minorHAnsi" w:hAnsiTheme="minorHAnsi" w:cstheme="minorHAnsi"/>
                <w:szCs w:val="22"/>
              </w:rPr>
              <w:t> ;</w:t>
            </w:r>
          </w:p>
          <w:p w14:paraId="2D712E54" w14:textId="1969F02C" w:rsidR="00E078A2" w:rsidRPr="00E078A2" w:rsidRDefault="00E078A2" w:rsidP="00945A8B">
            <w:pPr>
              <w:numPr>
                <w:ilvl w:val="0"/>
                <w:numId w:val="32"/>
              </w:numPr>
              <w:rPr>
                <w:rFonts w:asciiTheme="minorHAnsi" w:hAnsiTheme="minorHAnsi" w:cstheme="minorHAnsi"/>
                <w:szCs w:val="22"/>
              </w:rPr>
            </w:pPr>
            <w:r w:rsidRPr="00E078A2">
              <w:rPr>
                <w:rFonts w:asciiTheme="minorHAnsi" w:hAnsiTheme="minorHAnsi" w:cstheme="minorHAnsi"/>
                <w:szCs w:val="22"/>
              </w:rPr>
              <w:t>Le niveau de disponibilité du dispositif et des acteurs doit être cohérent avec les exigences de la CDC</w:t>
            </w:r>
            <w:r w:rsidR="00BD5DBD">
              <w:rPr>
                <w:rFonts w:asciiTheme="minorHAnsi" w:hAnsiTheme="minorHAnsi" w:cstheme="minorHAnsi"/>
                <w:szCs w:val="22"/>
              </w:rPr>
              <w:t>.</w:t>
            </w:r>
          </w:p>
        </w:tc>
        <w:tc>
          <w:tcPr>
            <w:tcW w:w="2552" w:type="dxa"/>
            <w:tcBorders>
              <w:top w:val="single" w:sz="4" w:space="0" w:color="4472C4"/>
              <w:left w:val="nil"/>
              <w:bottom w:val="single" w:sz="4" w:space="0" w:color="4472C4"/>
              <w:right w:val="single" w:sz="4" w:space="0" w:color="2F75B5"/>
            </w:tcBorders>
            <w:shd w:val="clear" w:color="000000" w:fill="FFFFFF"/>
          </w:tcPr>
          <w:p w14:paraId="7D35DAB6" w14:textId="77777777" w:rsidR="006B77C4" w:rsidRDefault="00BA1A02" w:rsidP="00E078A2">
            <w:pPr>
              <w:rPr>
                <w:rFonts w:asciiTheme="minorHAnsi" w:hAnsiTheme="minorHAnsi" w:cstheme="minorHAnsi"/>
                <w:szCs w:val="22"/>
              </w:rPr>
            </w:pPr>
            <w:sdt>
              <w:sdtPr>
                <w:rPr>
                  <w:rFonts w:asciiTheme="minorHAnsi" w:hAnsiTheme="minorHAnsi" w:cstheme="minorHAnsi"/>
                  <w:szCs w:val="22"/>
                </w:rPr>
                <w:id w:val="-14571701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A0B206F" w14:textId="1A27A01B"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97552833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2134460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F24A5A5" w14:textId="77777777" w:rsidTr="006B77C4">
        <w:trPr>
          <w:trHeight w:val="949"/>
        </w:trPr>
        <w:tc>
          <w:tcPr>
            <w:tcW w:w="474" w:type="dxa"/>
            <w:vMerge/>
            <w:tcBorders>
              <w:left w:val="single" w:sz="4" w:space="0" w:color="4472C4"/>
              <w:bottom w:val="single" w:sz="4" w:space="0" w:color="4472C4"/>
              <w:right w:val="single" w:sz="4" w:space="0" w:color="FFFFFF"/>
            </w:tcBorders>
            <w:shd w:val="clear" w:color="auto" w:fill="FFFFFF" w:themeFill="background1"/>
            <w:vAlign w:val="center"/>
          </w:tcPr>
          <w:p w14:paraId="31112BF6" w14:textId="77777777" w:rsidR="00E078A2" w:rsidRPr="00E078A2" w:rsidRDefault="00E078A2" w:rsidP="00E078A2">
            <w:pPr>
              <w:rPr>
                <w:rFonts w:asciiTheme="minorHAnsi" w:hAnsiTheme="minorHAnsi" w:cstheme="minorHAnsi"/>
                <w:b/>
                <w:bCs/>
                <w:szCs w:val="22"/>
              </w:rPr>
            </w:pPr>
          </w:p>
        </w:tc>
        <w:tc>
          <w:tcPr>
            <w:tcW w:w="7748" w:type="dxa"/>
            <w:vMerge/>
            <w:tcBorders>
              <w:left w:val="nil"/>
              <w:bottom w:val="single" w:sz="4" w:space="0" w:color="4472C4"/>
              <w:right w:val="single" w:sz="4" w:space="0" w:color="2F75B5"/>
            </w:tcBorders>
            <w:shd w:val="clear" w:color="000000" w:fill="FFFFFF"/>
            <w:vAlign w:val="center"/>
          </w:tcPr>
          <w:p w14:paraId="7AD0535B"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251AC5D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0AAFD8E" w14:textId="77777777" w:rsidTr="006B77C4">
        <w:trPr>
          <w:trHeight w:val="366"/>
        </w:trPr>
        <w:tc>
          <w:tcPr>
            <w:tcW w:w="47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BF36AEF" w14:textId="77777777" w:rsidR="00E078A2" w:rsidRPr="00E078A2" w:rsidRDefault="00E078A2" w:rsidP="00E078A2">
            <w:pPr>
              <w:rPr>
                <w:rFonts w:asciiTheme="minorHAnsi" w:hAnsiTheme="minorHAnsi" w:cstheme="minorHAnsi"/>
                <w:b/>
                <w:bCs/>
                <w:szCs w:val="22"/>
              </w:rPr>
            </w:pPr>
          </w:p>
        </w:tc>
        <w:tc>
          <w:tcPr>
            <w:tcW w:w="7748"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45A0AF3" w14:textId="13331320"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Maintien du dispositif de </w:t>
            </w:r>
            <w:r w:rsidR="00BD5DBD">
              <w:rPr>
                <w:rFonts w:asciiTheme="minorHAnsi" w:hAnsiTheme="minorHAnsi" w:cstheme="minorHAnsi"/>
                <w:szCs w:val="22"/>
              </w:rPr>
              <w:t>g</w:t>
            </w:r>
            <w:r w:rsidR="00BD5DBD" w:rsidRPr="00E078A2">
              <w:rPr>
                <w:rFonts w:asciiTheme="minorHAnsi" w:hAnsiTheme="minorHAnsi" w:cstheme="minorHAnsi"/>
                <w:szCs w:val="22"/>
              </w:rPr>
              <w:t xml:space="preserve">estion </w:t>
            </w:r>
            <w:r w:rsidRPr="00E078A2">
              <w:rPr>
                <w:rFonts w:asciiTheme="minorHAnsi" w:hAnsiTheme="minorHAnsi" w:cstheme="minorHAnsi"/>
                <w:szCs w:val="22"/>
              </w:rPr>
              <w:t>de crise</w:t>
            </w: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D62C1A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A3E5A51" w14:textId="77777777" w:rsidTr="006B77C4">
        <w:trPr>
          <w:trHeight w:val="188"/>
        </w:trPr>
        <w:tc>
          <w:tcPr>
            <w:tcW w:w="474" w:type="dxa"/>
            <w:tcBorders>
              <w:top w:val="single" w:sz="4" w:space="0" w:color="4472C4"/>
              <w:left w:val="single" w:sz="4" w:space="0" w:color="4472C4"/>
              <w:bottom w:val="single" w:sz="4" w:space="0" w:color="4472C4"/>
              <w:right w:val="single" w:sz="4" w:space="0" w:color="FFFFFF"/>
            </w:tcBorders>
            <w:shd w:val="clear" w:color="auto" w:fill="FFFFFF" w:themeFill="background1"/>
            <w:vAlign w:val="center"/>
          </w:tcPr>
          <w:p w14:paraId="2ACDEFAD" w14:textId="45A91BA4"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7</w:t>
            </w:r>
          </w:p>
        </w:tc>
        <w:tc>
          <w:tcPr>
            <w:tcW w:w="7748" w:type="dxa"/>
            <w:tcBorders>
              <w:top w:val="single" w:sz="4" w:space="0" w:color="4472C4"/>
              <w:left w:val="nil"/>
              <w:bottom w:val="single" w:sz="4" w:space="0" w:color="4472C4"/>
              <w:right w:val="single" w:sz="4" w:space="0" w:color="2F75B5"/>
            </w:tcBorders>
            <w:shd w:val="clear" w:color="000000" w:fill="FFFFFF"/>
            <w:vAlign w:val="center"/>
          </w:tcPr>
          <w:p w14:paraId="3970977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dispositif de gestion de crise devra être connu et maintenu :</w:t>
            </w:r>
          </w:p>
          <w:p w14:paraId="2F6E8A7E" w14:textId="511F1609" w:rsidR="00E078A2" w:rsidRPr="00E078A2" w:rsidRDefault="00E078A2" w:rsidP="00945A8B">
            <w:pPr>
              <w:numPr>
                <w:ilvl w:val="0"/>
                <w:numId w:val="32"/>
              </w:numPr>
              <w:rPr>
                <w:rFonts w:asciiTheme="minorHAnsi" w:hAnsiTheme="minorHAnsi" w:cstheme="minorHAnsi"/>
                <w:szCs w:val="22"/>
              </w:rPr>
            </w:pPr>
            <w:r w:rsidRPr="00E078A2">
              <w:rPr>
                <w:rFonts w:asciiTheme="minorHAnsi" w:hAnsiTheme="minorHAnsi" w:cstheme="minorHAnsi"/>
                <w:szCs w:val="22"/>
              </w:rPr>
              <w:t>Les collaborateurs impliqués doivent être formés</w:t>
            </w:r>
            <w:r w:rsidR="00BD5DBD">
              <w:rPr>
                <w:rFonts w:asciiTheme="minorHAnsi" w:hAnsiTheme="minorHAnsi" w:cstheme="minorHAnsi"/>
                <w:szCs w:val="22"/>
              </w:rPr>
              <w:t> ;</w:t>
            </w:r>
          </w:p>
          <w:p w14:paraId="3EC3BF58" w14:textId="4F1EC924" w:rsidR="00E078A2" w:rsidRPr="00E078A2" w:rsidRDefault="00E078A2" w:rsidP="00945A8B">
            <w:pPr>
              <w:numPr>
                <w:ilvl w:val="0"/>
                <w:numId w:val="32"/>
              </w:numPr>
              <w:rPr>
                <w:rFonts w:asciiTheme="minorHAnsi" w:hAnsiTheme="minorHAnsi" w:cstheme="minorHAnsi"/>
                <w:szCs w:val="22"/>
              </w:rPr>
            </w:pPr>
            <w:r w:rsidRPr="00E078A2">
              <w:rPr>
                <w:rFonts w:asciiTheme="minorHAnsi" w:hAnsiTheme="minorHAnsi" w:cstheme="minorHAnsi"/>
                <w:szCs w:val="22"/>
              </w:rPr>
              <w:t>Des exercices de crises doivent être planifiés, et les résultats faire l’objet d’analyses et d’éventuels plans d’actions</w:t>
            </w:r>
            <w:r w:rsidR="00BD5DBD">
              <w:rPr>
                <w:rFonts w:asciiTheme="minorHAnsi" w:hAnsiTheme="minorHAnsi" w:cstheme="minorHAnsi"/>
                <w:szCs w:val="22"/>
              </w:rPr>
              <w:t>.</w:t>
            </w:r>
          </w:p>
        </w:tc>
        <w:tc>
          <w:tcPr>
            <w:tcW w:w="2552" w:type="dxa"/>
            <w:tcBorders>
              <w:top w:val="single" w:sz="4" w:space="0" w:color="4472C4"/>
              <w:left w:val="nil"/>
              <w:bottom w:val="single" w:sz="4" w:space="0" w:color="4472C4"/>
              <w:right w:val="single" w:sz="4" w:space="0" w:color="2F75B5"/>
            </w:tcBorders>
            <w:shd w:val="clear" w:color="000000" w:fill="FFFFFF"/>
          </w:tcPr>
          <w:p w14:paraId="28A986F0" w14:textId="77777777" w:rsidR="006B77C4" w:rsidRDefault="00BA1A02" w:rsidP="00E078A2">
            <w:pPr>
              <w:rPr>
                <w:rFonts w:asciiTheme="minorHAnsi" w:hAnsiTheme="minorHAnsi" w:cstheme="minorHAnsi"/>
                <w:szCs w:val="22"/>
              </w:rPr>
            </w:pPr>
            <w:sdt>
              <w:sdtPr>
                <w:rPr>
                  <w:rFonts w:asciiTheme="minorHAnsi" w:hAnsiTheme="minorHAnsi" w:cstheme="minorHAnsi"/>
                  <w:szCs w:val="22"/>
                </w:rPr>
                <w:id w:val="-63718697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69055F4" w14:textId="16146D15"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0887132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81205264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bl>
    <w:p w14:paraId="651BA5D2" w14:textId="77777777" w:rsidR="00E078A2" w:rsidRPr="00E078A2" w:rsidRDefault="00E078A2" w:rsidP="00E078A2">
      <w:pPr>
        <w:rPr>
          <w:rFonts w:asciiTheme="minorHAnsi" w:hAnsiTheme="minorHAnsi" w:cstheme="minorHAnsi"/>
          <w:szCs w:val="22"/>
        </w:rPr>
      </w:pPr>
    </w:p>
    <w:p w14:paraId="70B565AB" w14:textId="30E807F0"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Il est recommandé que le Prestataire fasse appel à un </w:t>
      </w:r>
      <w:r w:rsidR="00BD5DBD">
        <w:rPr>
          <w:rFonts w:asciiTheme="minorHAnsi" w:hAnsiTheme="minorHAnsi" w:cstheme="minorHAnsi"/>
          <w:szCs w:val="22"/>
        </w:rPr>
        <w:t>p</w:t>
      </w:r>
      <w:r w:rsidR="00BD5DBD" w:rsidRPr="00E078A2">
        <w:rPr>
          <w:rFonts w:asciiTheme="minorHAnsi" w:hAnsiTheme="minorHAnsi" w:cstheme="minorHAnsi"/>
          <w:szCs w:val="22"/>
        </w:rPr>
        <w:t xml:space="preserve">restataire </w:t>
      </w:r>
      <w:r w:rsidRPr="00E078A2">
        <w:rPr>
          <w:rFonts w:asciiTheme="minorHAnsi" w:hAnsiTheme="minorHAnsi" w:cstheme="minorHAnsi"/>
          <w:szCs w:val="22"/>
        </w:rPr>
        <w:t xml:space="preserve">de réponse aux incidents de sécurité [PRIS] qualifié pour traiter les incidents de sécurité nécessitant une expertise supplémentaire. </w:t>
      </w:r>
    </w:p>
    <w:p w14:paraId="7A0A3F0A" w14:textId="77777777" w:rsidR="00E078A2" w:rsidRPr="00E078A2" w:rsidRDefault="00E078A2" w:rsidP="00E078A2">
      <w:pPr>
        <w:rPr>
          <w:rFonts w:asciiTheme="minorHAnsi" w:hAnsiTheme="minorHAnsi" w:cstheme="minorHAnsi"/>
          <w:szCs w:val="22"/>
        </w:rPr>
      </w:pPr>
    </w:p>
    <w:p w14:paraId="76214E74" w14:textId="77777777" w:rsidR="00E078A2" w:rsidRPr="00E078A2" w:rsidRDefault="00E078A2" w:rsidP="00E078A2">
      <w:pPr>
        <w:rPr>
          <w:rFonts w:asciiTheme="minorHAnsi" w:hAnsiTheme="minorHAnsi" w:cstheme="minorHAnsi"/>
          <w:szCs w:val="22"/>
        </w:rPr>
      </w:pPr>
    </w:p>
    <w:p w14:paraId="76CBA0AA" w14:textId="77777777" w:rsidR="00E078A2" w:rsidRPr="00E078A2" w:rsidRDefault="00E078A2" w:rsidP="00945A8B">
      <w:pPr>
        <w:pStyle w:val="Titre3"/>
      </w:pPr>
      <w:bookmarkStart w:id="247" w:name="_Toc194674353"/>
      <w:bookmarkStart w:id="248" w:name="_Toc208317563"/>
      <w:r w:rsidRPr="00E078A2">
        <w:t>Tirer des enseignements des incidents liés à la sécurité de l’information</w:t>
      </w:r>
      <w:bookmarkEnd w:id="247"/>
      <w:bookmarkEnd w:id="248"/>
      <w:r w:rsidRPr="00E078A2">
        <w:t xml:space="preserve"> </w:t>
      </w:r>
    </w:p>
    <w:p w14:paraId="7CDF8294"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601"/>
        <w:gridCol w:w="1701"/>
      </w:tblGrid>
      <w:tr w:rsidR="00E078A2" w:rsidRPr="00E078A2" w14:paraId="311F3980"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5A16C77" w14:textId="77777777" w:rsidR="00E078A2" w:rsidRPr="00E078A2" w:rsidRDefault="00E078A2" w:rsidP="00E078A2">
            <w:pPr>
              <w:rPr>
                <w:rFonts w:asciiTheme="minorHAnsi" w:hAnsiTheme="minorHAnsi" w:cstheme="minorHAnsi"/>
                <w:b/>
                <w:bCs/>
                <w:szCs w:val="22"/>
              </w:rPr>
            </w:pPr>
          </w:p>
        </w:tc>
        <w:tc>
          <w:tcPr>
            <w:tcW w:w="8601"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CCADF15" w14:textId="77777777" w:rsidR="00E078A2" w:rsidRPr="00E078A2" w:rsidRDefault="00E078A2" w:rsidP="00E078A2">
            <w:pPr>
              <w:rPr>
                <w:rFonts w:asciiTheme="minorHAnsi" w:hAnsiTheme="minorHAnsi" w:cstheme="minorHAnsi"/>
                <w:szCs w:val="22"/>
              </w:rPr>
            </w:pPr>
          </w:p>
        </w:tc>
        <w:tc>
          <w:tcPr>
            <w:tcW w:w="1701"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DDCF7E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653F02F"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5EDC283" w14:textId="3570685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8</w:t>
            </w:r>
          </w:p>
        </w:tc>
        <w:tc>
          <w:tcPr>
            <w:tcW w:w="8601" w:type="dxa"/>
            <w:vMerge w:val="restart"/>
            <w:tcBorders>
              <w:top w:val="single" w:sz="4" w:space="0" w:color="4472C4"/>
              <w:left w:val="nil"/>
              <w:right w:val="single" w:sz="4" w:space="0" w:color="2F75B5"/>
            </w:tcBorders>
            <w:shd w:val="clear" w:color="000000" w:fill="FFFFFF"/>
            <w:vAlign w:val="center"/>
          </w:tcPr>
          <w:p w14:paraId="5D4BDB5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documenter et mettre en œuvre un processus d’amélioration continue afin de diminuer l’occurrence et l’impact de types d’incidents de sécurité déjà traités.</w:t>
            </w:r>
          </w:p>
        </w:tc>
        <w:tc>
          <w:tcPr>
            <w:tcW w:w="1701" w:type="dxa"/>
            <w:tcBorders>
              <w:top w:val="single" w:sz="4" w:space="0" w:color="4472C4"/>
              <w:left w:val="nil"/>
              <w:bottom w:val="single" w:sz="4" w:space="0" w:color="2F75B5"/>
              <w:right w:val="single" w:sz="4" w:space="0" w:color="2F75B5"/>
            </w:tcBorders>
            <w:shd w:val="clear" w:color="000000" w:fill="FFFFFF"/>
          </w:tcPr>
          <w:p w14:paraId="422AFBA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6715323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604844B"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73661509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53348948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BDF9A15"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0D322B18" w14:textId="77777777" w:rsidR="00E078A2" w:rsidRPr="00E078A2" w:rsidRDefault="00E078A2" w:rsidP="00E078A2">
            <w:pPr>
              <w:rPr>
                <w:rFonts w:asciiTheme="minorHAnsi" w:hAnsiTheme="minorHAnsi" w:cstheme="minorHAnsi"/>
                <w:b/>
                <w:bCs/>
                <w:szCs w:val="22"/>
              </w:rPr>
            </w:pPr>
          </w:p>
        </w:tc>
        <w:tc>
          <w:tcPr>
            <w:tcW w:w="8601" w:type="dxa"/>
            <w:vMerge/>
            <w:tcBorders>
              <w:left w:val="nil"/>
              <w:bottom w:val="single" w:sz="4" w:space="0" w:color="4472C4"/>
              <w:right w:val="single" w:sz="4" w:space="0" w:color="2F75B5"/>
            </w:tcBorders>
            <w:shd w:val="clear" w:color="000000" w:fill="FFFFFF"/>
            <w:vAlign w:val="center"/>
          </w:tcPr>
          <w:p w14:paraId="58AC0079" w14:textId="77777777" w:rsidR="00E078A2" w:rsidRPr="00E078A2" w:rsidDel="009E5F05" w:rsidRDefault="00E078A2" w:rsidP="00E078A2">
            <w:pPr>
              <w:rPr>
                <w:rFonts w:asciiTheme="minorHAnsi" w:hAnsiTheme="minorHAnsi" w:cstheme="minorHAnsi"/>
                <w:szCs w:val="22"/>
              </w:rPr>
            </w:pPr>
          </w:p>
        </w:tc>
        <w:tc>
          <w:tcPr>
            <w:tcW w:w="1701" w:type="dxa"/>
            <w:tcBorders>
              <w:top w:val="single" w:sz="4" w:space="0" w:color="4472C4"/>
              <w:left w:val="nil"/>
              <w:bottom w:val="single" w:sz="4" w:space="0" w:color="2F75B5"/>
              <w:right w:val="single" w:sz="4" w:space="0" w:color="2F75B5"/>
            </w:tcBorders>
            <w:shd w:val="clear" w:color="000000" w:fill="FFFFFF"/>
          </w:tcPr>
          <w:p w14:paraId="599B0A1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C26DD2A" w14:textId="77777777" w:rsidR="00E078A2" w:rsidRPr="00E078A2" w:rsidRDefault="00E078A2" w:rsidP="00E078A2">
      <w:pPr>
        <w:rPr>
          <w:rFonts w:asciiTheme="minorHAnsi" w:hAnsiTheme="minorHAnsi" w:cstheme="minorHAnsi"/>
          <w:szCs w:val="22"/>
        </w:rPr>
      </w:pPr>
    </w:p>
    <w:p w14:paraId="39FF5D50" w14:textId="77777777" w:rsidR="00E078A2" w:rsidRPr="00E078A2" w:rsidRDefault="00E078A2" w:rsidP="00945A8B">
      <w:pPr>
        <w:pStyle w:val="Titre3"/>
      </w:pPr>
      <w:bookmarkStart w:id="249" w:name="_Toc194674354"/>
      <w:bookmarkStart w:id="250" w:name="_Toc208317564"/>
      <w:r w:rsidRPr="00E078A2">
        <w:t>Collecte de preuves</w:t>
      </w:r>
      <w:bookmarkEnd w:id="249"/>
      <w:bookmarkEnd w:id="250"/>
      <w:r w:rsidRPr="00E078A2">
        <w:t xml:space="preserve"> </w:t>
      </w:r>
    </w:p>
    <w:p w14:paraId="14ABA3BA"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601"/>
        <w:gridCol w:w="1701"/>
      </w:tblGrid>
      <w:tr w:rsidR="00E078A2" w:rsidRPr="00E078A2" w14:paraId="7832B31A"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17B4CBFF" w14:textId="77777777" w:rsidR="00E078A2" w:rsidRPr="00E078A2" w:rsidRDefault="00E078A2" w:rsidP="00E078A2">
            <w:pPr>
              <w:rPr>
                <w:rFonts w:asciiTheme="minorHAnsi" w:hAnsiTheme="minorHAnsi" w:cstheme="minorHAnsi"/>
                <w:b/>
                <w:bCs/>
                <w:szCs w:val="22"/>
              </w:rPr>
            </w:pPr>
          </w:p>
        </w:tc>
        <w:tc>
          <w:tcPr>
            <w:tcW w:w="8601"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E02BCAC" w14:textId="77777777" w:rsidR="00E078A2" w:rsidRPr="00E078A2" w:rsidRDefault="00E078A2" w:rsidP="00E078A2">
            <w:pPr>
              <w:rPr>
                <w:rFonts w:asciiTheme="minorHAnsi" w:hAnsiTheme="minorHAnsi" w:cstheme="minorHAnsi"/>
                <w:szCs w:val="22"/>
              </w:rPr>
            </w:pPr>
          </w:p>
        </w:tc>
        <w:tc>
          <w:tcPr>
            <w:tcW w:w="1701"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A0CCD7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01F9CEC"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C0DF617" w14:textId="69549ED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9</w:t>
            </w:r>
          </w:p>
        </w:tc>
        <w:tc>
          <w:tcPr>
            <w:tcW w:w="8601" w:type="dxa"/>
            <w:vMerge w:val="restart"/>
            <w:tcBorders>
              <w:top w:val="single" w:sz="4" w:space="0" w:color="4472C4"/>
              <w:left w:val="nil"/>
              <w:right w:val="single" w:sz="4" w:space="0" w:color="2F75B5"/>
            </w:tcBorders>
            <w:shd w:val="clear" w:color="000000" w:fill="FFFFFF"/>
            <w:vAlign w:val="center"/>
          </w:tcPr>
          <w:p w14:paraId="4EA69DC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documenter et mettre en œuvre une procédure permettant d’enregistrer les informations relatives aux incidents de sécurité et pouvant servir d’éléments de preuve.</w:t>
            </w:r>
          </w:p>
        </w:tc>
        <w:tc>
          <w:tcPr>
            <w:tcW w:w="1701" w:type="dxa"/>
            <w:tcBorders>
              <w:top w:val="single" w:sz="4" w:space="0" w:color="4472C4"/>
              <w:left w:val="nil"/>
              <w:bottom w:val="single" w:sz="4" w:space="0" w:color="2F75B5"/>
              <w:right w:val="single" w:sz="4" w:space="0" w:color="2F75B5"/>
            </w:tcBorders>
            <w:shd w:val="clear" w:color="000000" w:fill="FFFFFF"/>
          </w:tcPr>
          <w:p w14:paraId="68FEE74D" w14:textId="7A4BE800"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119571118"/>
                <w14:checkbox>
                  <w14:checked w14:val="0"/>
                  <w14:checkedState w14:val="2612" w14:font="MS Gothic"/>
                  <w14:uncheckedState w14:val="2610" w14:font="MS Gothic"/>
                </w14:checkbox>
              </w:sdtPr>
              <w:sdtEndPr/>
              <w:sdtContent>
                <w:r w:rsidR="006B77C4">
                  <w:rPr>
                    <w:rFonts w:ascii="MS Gothic" w:eastAsia="MS Gothic" w:hAnsi="MS Gothic" w:cstheme="minorHAnsi" w:hint="eastAsia"/>
                    <w:szCs w:val="22"/>
                  </w:rPr>
                  <w:t>☐</w:t>
                </w:r>
              </w:sdtContent>
            </w:sdt>
            <w:r w:rsidR="00E078A2" w:rsidRPr="00E078A2">
              <w:rPr>
                <w:rFonts w:asciiTheme="minorHAnsi" w:hAnsiTheme="minorHAnsi" w:cstheme="minorHAnsi"/>
                <w:szCs w:val="22"/>
              </w:rPr>
              <w:t xml:space="preserve"> Conforme    </w:t>
            </w:r>
          </w:p>
          <w:p w14:paraId="15FC6E49"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6102818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0096816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AF77046"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7D3B844" w14:textId="77777777" w:rsidR="00E078A2" w:rsidRPr="00E078A2" w:rsidRDefault="00E078A2" w:rsidP="00E078A2">
            <w:pPr>
              <w:rPr>
                <w:rFonts w:asciiTheme="minorHAnsi" w:hAnsiTheme="minorHAnsi" w:cstheme="minorHAnsi"/>
                <w:b/>
                <w:bCs/>
                <w:szCs w:val="22"/>
              </w:rPr>
            </w:pPr>
          </w:p>
        </w:tc>
        <w:tc>
          <w:tcPr>
            <w:tcW w:w="8601" w:type="dxa"/>
            <w:vMerge/>
            <w:tcBorders>
              <w:left w:val="nil"/>
              <w:bottom w:val="single" w:sz="4" w:space="0" w:color="4472C4"/>
              <w:right w:val="single" w:sz="4" w:space="0" w:color="2F75B5"/>
            </w:tcBorders>
            <w:shd w:val="clear" w:color="000000" w:fill="FFFFFF"/>
            <w:vAlign w:val="center"/>
          </w:tcPr>
          <w:p w14:paraId="0050DAD4" w14:textId="77777777" w:rsidR="00E078A2" w:rsidRPr="00E078A2" w:rsidDel="009E5F05" w:rsidRDefault="00E078A2" w:rsidP="00E078A2">
            <w:pPr>
              <w:rPr>
                <w:rFonts w:asciiTheme="minorHAnsi" w:hAnsiTheme="minorHAnsi" w:cstheme="minorHAnsi"/>
                <w:szCs w:val="22"/>
              </w:rPr>
            </w:pPr>
          </w:p>
        </w:tc>
        <w:tc>
          <w:tcPr>
            <w:tcW w:w="1701" w:type="dxa"/>
            <w:tcBorders>
              <w:top w:val="single" w:sz="4" w:space="0" w:color="4472C4"/>
              <w:left w:val="nil"/>
              <w:bottom w:val="single" w:sz="4" w:space="0" w:color="2F75B5"/>
              <w:right w:val="single" w:sz="4" w:space="0" w:color="2F75B5"/>
            </w:tcBorders>
            <w:shd w:val="clear" w:color="000000" w:fill="FFFFFF"/>
          </w:tcPr>
          <w:p w14:paraId="38E7AD7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19B09D0" w14:textId="59731CB4" w:rsidR="00D8580A" w:rsidRDefault="00D8580A" w:rsidP="00E078A2">
      <w:pPr>
        <w:rPr>
          <w:rFonts w:asciiTheme="minorHAnsi" w:hAnsiTheme="minorHAnsi" w:cstheme="minorHAnsi"/>
          <w:szCs w:val="22"/>
        </w:rPr>
      </w:pPr>
    </w:p>
    <w:p w14:paraId="3020FD0F"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67EF112F" w14:textId="77777777" w:rsidR="00E078A2" w:rsidRPr="00E078A2" w:rsidRDefault="00E078A2" w:rsidP="00E078A2">
      <w:pPr>
        <w:rPr>
          <w:rFonts w:asciiTheme="minorHAnsi" w:hAnsiTheme="minorHAnsi" w:cstheme="minorHAnsi"/>
          <w:szCs w:val="22"/>
        </w:rPr>
      </w:pPr>
    </w:p>
    <w:p w14:paraId="63D46F57" w14:textId="51914432" w:rsidR="00E078A2" w:rsidRPr="00E078A2" w:rsidRDefault="00E078A2" w:rsidP="00B64E20">
      <w:pPr>
        <w:pStyle w:val="Titre1"/>
        <w:spacing w:before="0" w:after="0"/>
        <w:ind w:left="431" w:hanging="431"/>
        <w:rPr>
          <w:rFonts w:asciiTheme="minorHAnsi" w:hAnsiTheme="minorHAnsi" w:cstheme="minorHAnsi"/>
        </w:rPr>
      </w:pPr>
      <w:bookmarkStart w:id="251" w:name="_Toc194674355"/>
      <w:bookmarkStart w:id="252" w:name="_Toc208317565"/>
      <w:r w:rsidRPr="00E078A2">
        <w:rPr>
          <w:rFonts w:asciiTheme="minorHAnsi" w:hAnsiTheme="minorHAnsi" w:cstheme="minorHAnsi"/>
        </w:rPr>
        <w:t>Gestion de la continuité de l’activité (ISO27001-A.</w:t>
      </w:r>
      <w:r w:rsidR="00161BF5">
        <w:rPr>
          <w:rFonts w:asciiTheme="minorHAnsi" w:hAnsiTheme="minorHAnsi" w:cstheme="minorHAnsi"/>
        </w:rPr>
        <w:t>5.29</w:t>
      </w:r>
      <w:r w:rsidRPr="00E078A2">
        <w:rPr>
          <w:rFonts w:asciiTheme="minorHAnsi" w:hAnsiTheme="minorHAnsi" w:cstheme="minorHAnsi"/>
        </w:rPr>
        <w:t>)</w:t>
      </w:r>
      <w:bookmarkEnd w:id="251"/>
      <w:r w:rsidR="00F040FB">
        <w:rPr>
          <w:rFonts w:asciiTheme="minorHAnsi" w:hAnsiTheme="minorHAnsi" w:cstheme="minorHAnsi"/>
        </w:rPr>
        <w:t xml:space="preserve"> </w:t>
      </w:r>
      <w:r w:rsidR="00F040FB" w:rsidRPr="00E078A2">
        <w:rPr>
          <w:rFonts w:asciiTheme="minorHAnsi" w:hAnsiTheme="minorHAnsi" w:cstheme="minorHAnsi"/>
        </w:rPr>
        <w:t>[D&gt;=3]</w:t>
      </w:r>
      <w:bookmarkEnd w:id="252"/>
      <w:r w:rsidRPr="00E078A2">
        <w:rPr>
          <w:rFonts w:asciiTheme="minorHAnsi" w:hAnsiTheme="minorHAnsi" w:cstheme="minorHAnsi"/>
        </w:rPr>
        <w:t xml:space="preserve"> </w:t>
      </w:r>
    </w:p>
    <w:p w14:paraId="67C04354" w14:textId="77777777" w:rsidR="00E078A2" w:rsidRPr="00E078A2" w:rsidRDefault="00E078A2" w:rsidP="00E078A2">
      <w:pPr>
        <w:rPr>
          <w:rFonts w:asciiTheme="minorHAnsi" w:hAnsiTheme="minorHAnsi" w:cstheme="minorHAnsi"/>
          <w:szCs w:val="22"/>
        </w:rPr>
      </w:pPr>
    </w:p>
    <w:p w14:paraId="55E3EED7" w14:textId="77777777" w:rsidR="00E078A2" w:rsidRPr="00E078A2" w:rsidRDefault="00E078A2" w:rsidP="0018342F">
      <w:pPr>
        <w:pStyle w:val="Titre2"/>
      </w:pPr>
      <w:bookmarkStart w:id="253" w:name="_Toc194674356"/>
      <w:bookmarkStart w:id="254" w:name="_Toc208317566"/>
      <w:r w:rsidRPr="00E078A2">
        <w:t>Continuité de la sécurité de l’information</w:t>
      </w:r>
      <w:bookmarkEnd w:id="253"/>
      <w:bookmarkEnd w:id="254"/>
      <w:r w:rsidRPr="00E078A2">
        <w:t xml:space="preserve"> </w:t>
      </w:r>
    </w:p>
    <w:p w14:paraId="244E9B94" w14:textId="77777777" w:rsidR="00E078A2" w:rsidRPr="00E078A2" w:rsidRDefault="00E078A2" w:rsidP="00E078A2">
      <w:pPr>
        <w:rPr>
          <w:rFonts w:asciiTheme="minorHAnsi" w:hAnsiTheme="minorHAnsi" w:cstheme="minorHAnsi"/>
          <w:szCs w:val="22"/>
        </w:rPr>
      </w:pPr>
    </w:p>
    <w:p w14:paraId="76B33EB3" w14:textId="77777777" w:rsidR="00E078A2" w:rsidRPr="00E078A2" w:rsidRDefault="00E078A2" w:rsidP="00945A8B">
      <w:pPr>
        <w:pStyle w:val="Titre3"/>
      </w:pPr>
      <w:bookmarkStart w:id="255" w:name="_Toc194674357"/>
      <w:bookmarkStart w:id="256" w:name="_Toc208317567"/>
      <w:r w:rsidRPr="00E078A2">
        <w:t>Organisation de la continuité de la sécurité de l'information</w:t>
      </w:r>
      <w:bookmarkEnd w:id="255"/>
      <w:bookmarkEnd w:id="256"/>
      <w:r w:rsidRPr="00E078A2">
        <w:t xml:space="preserve"> </w:t>
      </w:r>
    </w:p>
    <w:p w14:paraId="5579533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601"/>
        <w:gridCol w:w="1701"/>
      </w:tblGrid>
      <w:tr w:rsidR="00E078A2" w:rsidRPr="00E078A2" w14:paraId="7935E78C" w14:textId="77777777" w:rsidTr="007D0DC6">
        <w:trPr>
          <w:trHeight w:val="300"/>
        </w:trPr>
        <w:tc>
          <w:tcPr>
            <w:tcW w:w="472" w:type="dxa"/>
            <w:tcBorders>
              <w:top w:val="nil"/>
              <w:left w:val="single" w:sz="4" w:space="0" w:color="4BACC6" w:themeColor="accent5"/>
              <w:bottom w:val="single" w:sz="4" w:space="0" w:color="4BACC6" w:themeColor="accent5"/>
              <w:right w:val="single" w:sz="4" w:space="0" w:color="FFFFFF"/>
            </w:tcBorders>
            <w:shd w:val="clear" w:color="auto" w:fill="548DD4" w:themeFill="text2" w:themeFillTint="99"/>
            <w:vAlign w:val="center"/>
          </w:tcPr>
          <w:p w14:paraId="2A7B0887" w14:textId="77777777" w:rsidR="00E078A2" w:rsidRPr="00E078A2" w:rsidRDefault="00E078A2" w:rsidP="00E078A2">
            <w:pPr>
              <w:rPr>
                <w:rFonts w:asciiTheme="minorHAnsi" w:hAnsiTheme="minorHAnsi" w:cstheme="minorHAnsi"/>
                <w:b/>
                <w:bCs/>
                <w:szCs w:val="22"/>
              </w:rPr>
            </w:pPr>
          </w:p>
        </w:tc>
        <w:tc>
          <w:tcPr>
            <w:tcW w:w="8601" w:type="dxa"/>
            <w:tcBorders>
              <w:top w:val="nil"/>
              <w:left w:val="nil"/>
              <w:bottom w:val="nil"/>
              <w:right w:val="nil"/>
            </w:tcBorders>
            <w:shd w:val="clear" w:color="auto" w:fill="548DD4" w:themeFill="text2" w:themeFillTint="99"/>
            <w:vAlign w:val="center"/>
            <w:hideMark/>
          </w:tcPr>
          <w:p w14:paraId="4D02F3D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Identification des acteurs et instances de pilotage</w:t>
            </w:r>
          </w:p>
        </w:tc>
        <w:tc>
          <w:tcPr>
            <w:tcW w:w="1701" w:type="dxa"/>
            <w:tcBorders>
              <w:top w:val="nil"/>
              <w:left w:val="nil"/>
              <w:bottom w:val="nil"/>
              <w:right w:val="nil"/>
            </w:tcBorders>
            <w:shd w:val="clear" w:color="auto" w:fill="548DD4" w:themeFill="text2" w:themeFillTint="99"/>
            <w:vAlign w:val="center"/>
          </w:tcPr>
          <w:p w14:paraId="05506B6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D94B864" w14:textId="77777777" w:rsidTr="007D0DC6">
        <w:trPr>
          <w:trHeight w:val="322"/>
        </w:trPr>
        <w:tc>
          <w:tcPr>
            <w:tcW w:w="472" w:type="dxa"/>
            <w:vMerge w:val="restart"/>
            <w:tcBorders>
              <w:top w:val="single" w:sz="4" w:space="0" w:color="4BACC6" w:themeColor="accent5"/>
              <w:left w:val="single" w:sz="4" w:space="0" w:color="4472C4"/>
              <w:right w:val="single" w:sz="4" w:space="0" w:color="FFFFFF" w:themeColor="background1"/>
            </w:tcBorders>
            <w:shd w:val="clear" w:color="auto" w:fill="FFFFFF" w:themeFill="background1"/>
            <w:vAlign w:val="center"/>
          </w:tcPr>
          <w:p w14:paraId="2400D37B" w14:textId="49F2CF5F"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1</w:t>
            </w:r>
          </w:p>
        </w:tc>
        <w:tc>
          <w:tcPr>
            <w:tcW w:w="8601" w:type="dxa"/>
            <w:vMerge w:val="restart"/>
            <w:tcBorders>
              <w:top w:val="single" w:sz="4" w:space="0" w:color="4BACC6" w:themeColor="accent5"/>
              <w:left w:val="single" w:sz="4" w:space="0" w:color="FFFFFF" w:themeColor="background1"/>
              <w:right w:val="single" w:sz="4" w:space="0" w:color="2F75B5"/>
            </w:tcBorders>
            <w:shd w:val="clear" w:color="000000" w:fill="FFFFFF"/>
            <w:vAlign w:val="center"/>
          </w:tcPr>
          <w:p w14:paraId="4EBDE5A2" w14:textId="4FD737D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Un interlocuteur privilégié doit être désigné pour toutes les questions relatives à la poursuite de l’activité et gestion de crise</w:t>
            </w:r>
            <w:r w:rsidR="00C61742">
              <w:rPr>
                <w:rFonts w:asciiTheme="minorHAnsi" w:hAnsiTheme="minorHAnsi" w:cstheme="minorHAnsi"/>
                <w:szCs w:val="22"/>
              </w:rPr>
              <w:t>.</w:t>
            </w:r>
          </w:p>
          <w:p w14:paraId="661F4A6C" w14:textId="2BEE595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Ses coordonnées, ainsi que celles de son suppléant, devront être communiquées à la CDC afin de faciliter les échanges entre acteurs de la continuité globale de la CDC et du </w:t>
            </w:r>
            <w:r w:rsidR="00EF4A68">
              <w:rPr>
                <w:rFonts w:asciiTheme="minorHAnsi" w:hAnsiTheme="minorHAnsi" w:cstheme="minorHAnsi"/>
                <w:szCs w:val="22"/>
              </w:rPr>
              <w:t>Prestataire</w:t>
            </w:r>
            <w:r w:rsidRPr="00E078A2">
              <w:rPr>
                <w:rFonts w:asciiTheme="minorHAnsi" w:hAnsiTheme="minorHAnsi" w:cstheme="minorHAnsi"/>
                <w:szCs w:val="22"/>
              </w:rPr>
              <w:t xml:space="preserve">. Il devra traiter les sujets relatifs de poursuite de l’activité et gestion de crise dans le cadre de comités de pilotage </w:t>
            </w:r>
            <w:r w:rsidR="00C61742" w:rsidRPr="00C61742">
              <w:rPr>
                <w:rFonts w:asciiTheme="minorHAnsi" w:hAnsiTheme="minorHAnsi" w:cstheme="minorHAnsi"/>
                <w:i/>
                <w:iCs/>
                <w:szCs w:val="22"/>
              </w:rPr>
              <w:t>a</w:t>
            </w:r>
            <w:r w:rsidRPr="00C61742">
              <w:rPr>
                <w:rFonts w:asciiTheme="minorHAnsi" w:hAnsiTheme="minorHAnsi" w:cstheme="minorHAnsi"/>
                <w:i/>
                <w:iCs/>
                <w:szCs w:val="22"/>
              </w:rPr>
              <w:t xml:space="preserve"> minima</w:t>
            </w:r>
            <w:r w:rsidRPr="00E078A2">
              <w:rPr>
                <w:rFonts w:asciiTheme="minorHAnsi" w:hAnsiTheme="minorHAnsi" w:cstheme="minorHAnsi"/>
                <w:szCs w:val="22"/>
              </w:rPr>
              <w:t xml:space="preserve"> annuels (semestriels si </w:t>
            </w:r>
            <w:r w:rsidR="00C61742">
              <w:rPr>
                <w:rFonts w:asciiTheme="minorHAnsi" w:hAnsiTheme="minorHAnsi" w:cstheme="minorHAnsi"/>
                <w:szCs w:val="22"/>
              </w:rPr>
              <w:t xml:space="preserve">la prestation est </w:t>
            </w:r>
            <w:r w:rsidR="00573C07">
              <w:rPr>
                <w:rFonts w:asciiTheme="minorHAnsi" w:hAnsiTheme="minorHAnsi" w:cstheme="minorHAnsi"/>
                <w:szCs w:val="22"/>
              </w:rPr>
              <w:t>qualifiée</w:t>
            </w:r>
            <w:r w:rsidR="00C61742">
              <w:rPr>
                <w:rFonts w:asciiTheme="minorHAnsi" w:hAnsiTheme="minorHAnsi" w:cstheme="minorHAnsi"/>
                <w:szCs w:val="22"/>
              </w:rPr>
              <w:t xml:space="preserve"> de Prestation Critique ou Importante</w:t>
            </w:r>
            <w:r w:rsidRPr="00E078A2">
              <w:rPr>
                <w:rFonts w:asciiTheme="minorHAnsi" w:hAnsiTheme="minorHAnsi" w:cstheme="minorHAnsi"/>
                <w:szCs w:val="22"/>
              </w:rPr>
              <w:t>).</w:t>
            </w:r>
          </w:p>
        </w:tc>
        <w:tc>
          <w:tcPr>
            <w:tcW w:w="1701" w:type="dxa"/>
            <w:tcBorders>
              <w:top w:val="nil"/>
              <w:left w:val="nil"/>
              <w:bottom w:val="single" w:sz="4" w:space="0" w:color="2F75B5"/>
              <w:right w:val="single" w:sz="4" w:space="0" w:color="2F75B5"/>
            </w:tcBorders>
            <w:shd w:val="clear" w:color="000000" w:fill="FFFFFF"/>
            <w:vAlign w:val="center"/>
          </w:tcPr>
          <w:p w14:paraId="5976F18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9213295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31C3E7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16151174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0859814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546FA63" w14:textId="77777777" w:rsidTr="007D0DC6">
        <w:trPr>
          <w:trHeight w:val="899"/>
        </w:trPr>
        <w:tc>
          <w:tcPr>
            <w:tcW w:w="472" w:type="dxa"/>
            <w:vMerge/>
            <w:tcBorders>
              <w:left w:val="single" w:sz="4" w:space="0" w:color="4472C4"/>
              <w:bottom w:val="single" w:sz="4" w:space="0" w:color="4BACC6" w:themeColor="accent5"/>
              <w:right w:val="single" w:sz="4" w:space="0" w:color="FFFFFF" w:themeColor="background1"/>
            </w:tcBorders>
            <w:shd w:val="clear" w:color="auto" w:fill="FFFFFF" w:themeFill="background1"/>
            <w:vAlign w:val="center"/>
          </w:tcPr>
          <w:p w14:paraId="3D729C69" w14:textId="77777777" w:rsidR="00E078A2" w:rsidRPr="00E078A2" w:rsidRDefault="00E078A2" w:rsidP="00E078A2">
            <w:pPr>
              <w:rPr>
                <w:rFonts w:asciiTheme="minorHAnsi" w:hAnsiTheme="minorHAnsi" w:cstheme="minorHAnsi"/>
                <w:b/>
                <w:bCs/>
                <w:szCs w:val="22"/>
              </w:rPr>
            </w:pPr>
          </w:p>
        </w:tc>
        <w:tc>
          <w:tcPr>
            <w:tcW w:w="8601" w:type="dxa"/>
            <w:vMerge/>
            <w:tcBorders>
              <w:left w:val="single" w:sz="4" w:space="0" w:color="FFFFFF" w:themeColor="background1"/>
              <w:bottom w:val="single" w:sz="4" w:space="0" w:color="2F75B5"/>
              <w:right w:val="single" w:sz="4" w:space="0" w:color="2F75B5"/>
            </w:tcBorders>
            <w:shd w:val="clear" w:color="000000" w:fill="FFFFFF"/>
            <w:vAlign w:val="center"/>
          </w:tcPr>
          <w:p w14:paraId="70E737F1" w14:textId="77777777" w:rsidR="00E078A2" w:rsidRPr="00E078A2" w:rsidRDefault="00E078A2" w:rsidP="00E078A2">
            <w:pPr>
              <w:rPr>
                <w:rFonts w:asciiTheme="minorHAnsi" w:hAnsiTheme="minorHAnsi" w:cstheme="minorHAnsi"/>
                <w:szCs w:val="22"/>
              </w:rPr>
            </w:pPr>
          </w:p>
        </w:tc>
        <w:tc>
          <w:tcPr>
            <w:tcW w:w="1701" w:type="dxa"/>
            <w:tcBorders>
              <w:top w:val="nil"/>
              <w:left w:val="nil"/>
              <w:bottom w:val="single" w:sz="4" w:space="0" w:color="2F75B5"/>
              <w:right w:val="single" w:sz="4" w:space="0" w:color="2F75B5"/>
            </w:tcBorders>
            <w:shd w:val="clear" w:color="000000" w:fill="FFFFFF"/>
          </w:tcPr>
          <w:p w14:paraId="715A038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2F006A6D" w14:textId="77777777" w:rsidR="00E078A2" w:rsidRPr="00E078A2" w:rsidRDefault="00E078A2" w:rsidP="00E078A2">
      <w:pPr>
        <w:rPr>
          <w:rFonts w:asciiTheme="minorHAnsi" w:hAnsiTheme="minorHAnsi" w:cstheme="minorHAnsi"/>
          <w:szCs w:val="22"/>
        </w:rPr>
      </w:pPr>
    </w:p>
    <w:p w14:paraId="3DFFB5DC" w14:textId="77777777" w:rsidR="00E078A2" w:rsidRPr="00E078A2" w:rsidRDefault="00E078A2" w:rsidP="00945A8B">
      <w:pPr>
        <w:pStyle w:val="Titre3"/>
      </w:pPr>
      <w:bookmarkStart w:id="257" w:name="_Toc194674358"/>
      <w:bookmarkStart w:id="258" w:name="_Toc208317568"/>
      <w:r w:rsidRPr="00E078A2">
        <w:t>Mise en œuvre de la continuité de la sécurité de l'information</w:t>
      </w:r>
      <w:bookmarkEnd w:id="257"/>
      <w:bookmarkEnd w:id="258"/>
      <w:r w:rsidRPr="00E078A2">
        <w:t xml:space="preserve"> </w:t>
      </w:r>
    </w:p>
    <w:p w14:paraId="15F07FBB"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4312E52C" w14:textId="77777777" w:rsidTr="007D0DC6">
        <w:trPr>
          <w:trHeight w:val="240"/>
        </w:trPr>
        <w:tc>
          <w:tcPr>
            <w:tcW w:w="472" w:type="dxa"/>
            <w:tcBorders>
              <w:top w:val="single" w:sz="4" w:space="0" w:color="4BACC6" w:themeColor="accent5"/>
              <w:left w:val="single" w:sz="4" w:space="0" w:color="4472C4"/>
              <w:bottom w:val="single" w:sz="4" w:space="0" w:color="4472C4"/>
              <w:right w:val="single" w:sz="4" w:space="0" w:color="FFFFFF"/>
            </w:tcBorders>
            <w:shd w:val="clear" w:color="auto" w:fill="548DD4" w:themeFill="text2" w:themeFillTint="99"/>
            <w:vAlign w:val="center"/>
          </w:tcPr>
          <w:p w14:paraId="4660F55C" w14:textId="77777777" w:rsidR="00E078A2" w:rsidRPr="00E078A2" w:rsidRDefault="00E078A2" w:rsidP="00E078A2">
            <w:pPr>
              <w:rPr>
                <w:rFonts w:asciiTheme="minorHAnsi" w:hAnsiTheme="minorHAnsi" w:cstheme="minorHAnsi"/>
                <w:b/>
                <w:bCs/>
                <w:szCs w:val="22"/>
              </w:rPr>
            </w:pPr>
          </w:p>
        </w:tc>
        <w:tc>
          <w:tcPr>
            <w:tcW w:w="7750" w:type="dxa"/>
            <w:tcBorders>
              <w:top w:val="nil"/>
              <w:left w:val="nil"/>
              <w:bottom w:val="single" w:sz="4" w:space="0" w:color="4472C4"/>
              <w:right w:val="nil"/>
            </w:tcBorders>
            <w:shd w:val="clear" w:color="auto" w:fill="548DD4" w:themeFill="text2" w:themeFillTint="99"/>
            <w:vAlign w:val="center"/>
            <w:hideMark/>
          </w:tcPr>
          <w:p w14:paraId="10B1AEC1" w14:textId="77777777" w:rsidR="00E078A2" w:rsidRPr="00E078A2" w:rsidRDefault="00E078A2" w:rsidP="00E078A2">
            <w:pPr>
              <w:rPr>
                <w:rFonts w:asciiTheme="minorHAnsi" w:hAnsiTheme="minorHAnsi" w:cstheme="minorHAnsi"/>
                <w:b/>
                <w:bCs/>
                <w:szCs w:val="22"/>
              </w:rPr>
            </w:pPr>
            <w:r w:rsidRPr="00E078A2">
              <w:rPr>
                <w:rFonts w:asciiTheme="minorHAnsi" w:hAnsiTheme="minorHAnsi" w:cstheme="minorHAnsi"/>
                <w:b/>
                <w:bCs/>
                <w:szCs w:val="22"/>
              </w:rPr>
              <w:t>Documentation de poursuite de l’activité et de gestion de crise</w:t>
            </w:r>
          </w:p>
        </w:tc>
        <w:tc>
          <w:tcPr>
            <w:tcW w:w="2552" w:type="dxa"/>
            <w:tcBorders>
              <w:top w:val="nil"/>
              <w:left w:val="nil"/>
              <w:bottom w:val="single" w:sz="4" w:space="0" w:color="4472C4"/>
              <w:right w:val="nil"/>
            </w:tcBorders>
            <w:shd w:val="clear" w:color="auto" w:fill="548DD4" w:themeFill="text2" w:themeFillTint="99"/>
            <w:vAlign w:val="center"/>
          </w:tcPr>
          <w:p w14:paraId="0B89DDE9" w14:textId="77777777" w:rsidR="00E078A2" w:rsidRPr="00E078A2" w:rsidRDefault="00E078A2" w:rsidP="00E078A2">
            <w:pPr>
              <w:rPr>
                <w:rFonts w:asciiTheme="minorHAnsi" w:hAnsiTheme="minorHAnsi" w:cstheme="minorHAnsi"/>
                <w:b/>
                <w:bCs/>
                <w:szCs w:val="22"/>
              </w:rPr>
            </w:pPr>
            <w:r w:rsidRPr="00E078A2">
              <w:rPr>
                <w:rFonts w:asciiTheme="minorHAnsi" w:hAnsiTheme="minorHAnsi" w:cstheme="minorHAnsi"/>
                <w:b/>
                <w:bCs/>
                <w:szCs w:val="22"/>
              </w:rPr>
              <w:t>Réponse</w:t>
            </w:r>
          </w:p>
        </w:tc>
      </w:tr>
      <w:tr w:rsidR="00E078A2" w:rsidRPr="00E078A2" w14:paraId="2CCA986A" w14:textId="77777777" w:rsidTr="007D0DC6">
        <w:trPr>
          <w:trHeight w:val="293"/>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6EEA54C" w14:textId="3F8CB24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2</w:t>
            </w:r>
          </w:p>
        </w:tc>
        <w:tc>
          <w:tcPr>
            <w:tcW w:w="7750" w:type="dxa"/>
            <w:vMerge w:val="restart"/>
            <w:tcBorders>
              <w:top w:val="nil"/>
              <w:left w:val="nil"/>
              <w:right w:val="single" w:sz="4" w:space="0" w:color="2F75B5"/>
            </w:tcBorders>
            <w:shd w:val="clear" w:color="000000" w:fill="FFFFFF"/>
            <w:vAlign w:val="center"/>
          </w:tcPr>
          <w:p w14:paraId="4C48260E" w14:textId="7A411602"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Une politique formalisant les processus et mesures de poursuite d’activité et de gestion de crise</w:t>
            </w:r>
            <w:r w:rsidRPr="00E078A2">
              <w:rPr>
                <w:rFonts w:asciiTheme="minorHAnsi" w:hAnsiTheme="minorHAnsi" w:cstheme="minorHAnsi"/>
                <w:b/>
                <w:szCs w:val="22"/>
              </w:rPr>
              <w:t xml:space="preserve"> </w:t>
            </w:r>
            <w:r w:rsidRPr="00E078A2">
              <w:rPr>
                <w:rFonts w:asciiTheme="minorHAnsi" w:hAnsiTheme="minorHAnsi" w:cstheme="minorHAnsi"/>
                <w:szCs w:val="22"/>
              </w:rPr>
              <w:t xml:space="preserve">est disponible et diffusée au sein de l’organisation. Le responsable de la gouvernance de cette politique doit être identifié et </w:t>
            </w:r>
            <w:r w:rsidR="00C61742" w:rsidRPr="00E078A2">
              <w:rPr>
                <w:rFonts w:asciiTheme="minorHAnsi" w:hAnsiTheme="minorHAnsi" w:cstheme="minorHAnsi"/>
                <w:szCs w:val="22"/>
              </w:rPr>
              <w:t>proc</w:t>
            </w:r>
            <w:r w:rsidR="00C61742">
              <w:rPr>
                <w:rFonts w:asciiTheme="minorHAnsi" w:hAnsiTheme="minorHAnsi" w:cstheme="minorHAnsi"/>
                <w:szCs w:val="22"/>
              </w:rPr>
              <w:t>è</w:t>
            </w:r>
            <w:r w:rsidR="00C61742" w:rsidRPr="00E078A2">
              <w:rPr>
                <w:rFonts w:asciiTheme="minorHAnsi" w:hAnsiTheme="minorHAnsi" w:cstheme="minorHAnsi"/>
                <w:szCs w:val="22"/>
              </w:rPr>
              <w:t>d</w:t>
            </w:r>
            <w:r w:rsidR="00C61742">
              <w:rPr>
                <w:rFonts w:asciiTheme="minorHAnsi" w:hAnsiTheme="minorHAnsi" w:cstheme="minorHAnsi"/>
                <w:szCs w:val="22"/>
              </w:rPr>
              <w:t>e</w:t>
            </w:r>
            <w:r w:rsidR="00C61742" w:rsidRPr="00E078A2">
              <w:rPr>
                <w:rFonts w:asciiTheme="minorHAnsi" w:hAnsiTheme="minorHAnsi" w:cstheme="minorHAnsi"/>
                <w:szCs w:val="22"/>
              </w:rPr>
              <w:t xml:space="preserve"> </w:t>
            </w:r>
            <w:r w:rsidRPr="00E078A2">
              <w:rPr>
                <w:rFonts w:asciiTheme="minorHAnsi" w:hAnsiTheme="minorHAnsi" w:cstheme="minorHAnsi"/>
                <w:szCs w:val="22"/>
              </w:rPr>
              <w:t xml:space="preserve">à une revue de cette dernière </w:t>
            </w:r>
            <w:r w:rsidR="002A6D7C" w:rsidRPr="002A6D7C">
              <w:rPr>
                <w:rFonts w:asciiTheme="minorHAnsi" w:hAnsiTheme="minorHAnsi" w:cstheme="minorHAnsi"/>
                <w:i/>
                <w:iCs/>
                <w:szCs w:val="22"/>
              </w:rPr>
              <w:t xml:space="preserve">a </w:t>
            </w:r>
            <w:r w:rsidRPr="002A6D7C">
              <w:rPr>
                <w:rFonts w:asciiTheme="minorHAnsi" w:hAnsiTheme="minorHAnsi" w:cstheme="minorHAnsi"/>
                <w:i/>
                <w:iCs/>
                <w:szCs w:val="22"/>
              </w:rPr>
              <w:t>minima</w:t>
            </w:r>
            <w:r w:rsidRPr="00E078A2">
              <w:rPr>
                <w:rFonts w:asciiTheme="minorHAnsi" w:hAnsiTheme="minorHAnsi" w:cstheme="minorHAnsi"/>
                <w:szCs w:val="22"/>
              </w:rPr>
              <w:t xml:space="preserve"> annuellement.</w:t>
            </w:r>
          </w:p>
        </w:tc>
        <w:tc>
          <w:tcPr>
            <w:tcW w:w="2552" w:type="dxa"/>
            <w:tcBorders>
              <w:top w:val="nil"/>
              <w:left w:val="nil"/>
              <w:bottom w:val="single" w:sz="4" w:space="0" w:color="4472C4"/>
              <w:right w:val="single" w:sz="4" w:space="0" w:color="2F75B5"/>
            </w:tcBorders>
            <w:shd w:val="clear" w:color="000000" w:fill="FFFFFF"/>
          </w:tcPr>
          <w:p w14:paraId="2B378E12" w14:textId="77777777" w:rsidR="006B77C4" w:rsidRDefault="00BA1A02" w:rsidP="00E078A2">
            <w:pPr>
              <w:rPr>
                <w:rFonts w:asciiTheme="minorHAnsi" w:hAnsiTheme="minorHAnsi" w:cstheme="minorHAnsi"/>
                <w:szCs w:val="22"/>
              </w:rPr>
            </w:pPr>
            <w:sdt>
              <w:sdtPr>
                <w:rPr>
                  <w:rFonts w:asciiTheme="minorHAnsi" w:hAnsiTheme="minorHAnsi" w:cstheme="minorHAnsi"/>
                  <w:szCs w:val="22"/>
                </w:rPr>
                <w:id w:val="7733670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6E8D1F0" w14:textId="4CF69824"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00049819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442435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14AD00C" w14:textId="77777777" w:rsidTr="007D0DC6">
        <w:trPr>
          <w:trHeight w:val="408"/>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345E522"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5B744641"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auto"/>
              <w:right w:val="single" w:sz="4" w:space="0" w:color="2F75B5"/>
            </w:tcBorders>
            <w:shd w:val="clear" w:color="000000" w:fill="FFFFFF"/>
          </w:tcPr>
          <w:p w14:paraId="16B8240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56900F97" w14:textId="77777777" w:rsidTr="007D0DC6">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E1C3C58" w14:textId="682D4544"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3</w:t>
            </w:r>
          </w:p>
        </w:tc>
        <w:tc>
          <w:tcPr>
            <w:tcW w:w="7750" w:type="dxa"/>
            <w:vMerge w:val="restart"/>
            <w:tcBorders>
              <w:top w:val="single" w:sz="4" w:space="0" w:color="4472C4"/>
              <w:left w:val="nil"/>
              <w:right w:val="single" w:sz="4" w:space="0" w:color="2F75B5"/>
            </w:tcBorders>
            <w:shd w:val="clear" w:color="000000" w:fill="FFFFFF"/>
            <w:vAlign w:val="center"/>
          </w:tcPr>
          <w:p w14:paraId="3C43C998" w14:textId="3DA1818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documenter et mettre en œuvre un </w:t>
            </w:r>
            <w:r w:rsidR="00C61742">
              <w:rPr>
                <w:rFonts w:asciiTheme="minorHAnsi" w:hAnsiTheme="minorHAnsi" w:cstheme="minorHAnsi"/>
                <w:szCs w:val="22"/>
              </w:rPr>
              <w:t>plan de secours informatique</w:t>
            </w:r>
            <w:r w:rsidR="00C61742" w:rsidRPr="00E078A2">
              <w:rPr>
                <w:rFonts w:asciiTheme="minorHAnsi" w:hAnsiTheme="minorHAnsi" w:cstheme="minorHAnsi"/>
                <w:szCs w:val="22"/>
              </w:rPr>
              <w:t xml:space="preserve"> </w:t>
            </w:r>
            <w:r w:rsidRPr="00E078A2">
              <w:rPr>
                <w:rFonts w:asciiTheme="minorHAnsi" w:hAnsiTheme="minorHAnsi" w:cstheme="minorHAnsi"/>
                <w:szCs w:val="22"/>
              </w:rPr>
              <w:t>contenant les procédures permettant de maintenir ou de restaurer l’exploitation du service et d’assurer la disponibilité des informations au niveau et dans les délais pour lesquels le Prestataire s’est engagé</w:t>
            </w:r>
            <w:r w:rsidR="00C61742">
              <w:rPr>
                <w:rFonts w:asciiTheme="minorHAnsi" w:hAnsiTheme="minorHAnsi" w:cstheme="minorHAnsi"/>
                <w:szCs w:val="22"/>
              </w:rPr>
              <w:t xml:space="preserve"> contractuellement</w:t>
            </w:r>
            <w:r w:rsidRPr="00E078A2">
              <w:rPr>
                <w:rFonts w:asciiTheme="minorHAnsi" w:hAnsiTheme="minorHAnsi" w:cstheme="minorHAnsi"/>
                <w:szCs w:val="22"/>
              </w:rPr>
              <w:t xml:space="preserve"> vis-à-vis </w:t>
            </w:r>
            <w:r w:rsidR="00847F80">
              <w:rPr>
                <w:rFonts w:asciiTheme="minorHAnsi" w:hAnsiTheme="minorHAnsi" w:cstheme="minorHAnsi"/>
                <w:szCs w:val="22"/>
              </w:rPr>
              <w:t>de la CDC</w:t>
            </w:r>
            <w:r w:rsidRPr="00E078A2">
              <w:rPr>
                <w:rFonts w:asciiTheme="minorHAnsi" w:hAnsiTheme="minorHAnsi" w:cstheme="minorHAnsi"/>
                <w:szCs w:val="22"/>
              </w:rPr>
              <w:t>.</w:t>
            </w:r>
          </w:p>
        </w:tc>
        <w:tc>
          <w:tcPr>
            <w:tcW w:w="2552" w:type="dxa"/>
            <w:tcBorders>
              <w:top w:val="single" w:sz="4" w:space="0" w:color="4472C4"/>
              <w:left w:val="nil"/>
              <w:bottom w:val="single" w:sz="4" w:space="0" w:color="2F75B5"/>
              <w:right w:val="single" w:sz="4" w:space="0" w:color="2F75B5"/>
            </w:tcBorders>
            <w:shd w:val="clear" w:color="000000" w:fill="FFFFFF"/>
          </w:tcPr>
          <w:p w14:paraId="0F99ACF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493430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58CD33A"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7169095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0504237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E035DCA"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FB3048C"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41C24FE4"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567FC05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A514D5A" w14:textId="77777777" w:rsidTr="007D0DC6">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231FC73" w14:textId="159FD9CF"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4</w:t>
            </w:r>
          </w:p>
        </w:tc>
        <w:tc>
          <w:tcPr>
            <w:tcW w:w="7750" w:type="dxa"/>
            <w:vMerge w:val="restart"/>
            <w:tcBorders>
              <w:top w:val="single" w:sz="4" w:space="0" w:color="4472C4"/>
              <w:left w:val="nil"/>
              <w:right w:val="single" w:sz="4" w:space="0" w:color="2F75B5"/>
            </w:tcBorders>
            <w:shd w:val="clear" w:color="000000" w:fill="FFFFFF"/>
            <w:vAlign w:val="center"/>
          </w:tcPr>
          <w:p w14:paraId="32AEC189" w14:textId="2C4F523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personnel</w:t>
            </w:r>
            <w:r w:rsidR="00C61742">
              <w:rPr>
                <w:rFonts w:asciiTheme="minorHAnsi" w:hAnsiTheme="minorHAnsi" w:cstheme="minorHAnsi"/>
                <w:szCs w:val="22"/>
              </w:rPr>
              <w:t xml:space="preserve"> du Prestataire et</w:t>
            </w:r>
            <w:r w:rsidRPr="00E078A2">
              <w:rPr>
                <w:rFonts w:asciiTheme="minorHAnsi" w:hAnsiTheme="minorHAnsi" w:cstheme="minorHAnsi"/>
                <w:szCs w:val="22"/>
              </w:rPr>
              <w:t xml:space="preserve"> </w:t>
            </w:r>
            <w:r w:rsidR="00C61742">
              <w:rPr>
                <w:rFonts w:asciiTheme="minorHAnsi" w:hAnsiTheme="minorHAnsi" w:cstheme="minorHAnsi"/>
                <w:szCs w:val="22"/>
              </w:rPr>
              <w:t>celui de s</w:t>
            </w:r>
            <w:r w:rsidRPr="00E078A2">
              <w:rPr>
                <w:rFonts w:asciiTheme="minorHAnsi" w:hAnsiTheme="minorHAnsi" w:cstheme="minorHAnsi"/>
                <w:szCs w:val="22"/>
              </w:rPr>
              <w:t>es sous-traitants doit être sensibilisé et formé à la poursuite de l’activité, ainsi qu’à la gestion de crise.</w:t>
            </w:r>
          </w:p>
        </w:tc>
        <w:tc>
          <w:tcPr>
            <w:tcW w:w="2552" w:type="dxa"/>
            <w:tcBorders>
              <w:top w:val="single" w:sz="4" w:space="0" w:color="4472C4"/>
              <w:left w:val="nil"/>
              <w:bottom w:val="single" w:sz="4" w:space="0" w:color="4472C4"/>
              <w:right w:val="single" w:sz="4" w:space="0" w:color="2F75B5"/>
            </w:tcBorders>
            <w:shd w:val="clear" w:color="000000" w:fill="FFFFFF"/>
          </w:tcPr>
          <w:p w14:paraId="66D26971" w14:textId="77777777" w:rsidR="006B77C4" w:rsidRDefault="00BA1A02" w:rsidP="00E078A2">
            <w:pPr>
              <w:rPr>
                <w:rFonts w:asciiTheme="minorHAnsi" w:hAnsiTheme="minorHAnsi" w:cstheme="minorHAnsi"/>
                <w:szCs w:val="22"/>
              </w:rPr>
            </w:pPr>
            <w:sdt>
              <w:sdtPr>
                <w:rPr>
                  <w:rFonts w:asciiTheme="minorHAnsi" w:hAnsiTheme="minorHAnsi" w:cstheme="minorHAnsi"/>
                  <w:szCs w:val="22"/>
                </w:rPr>
                <w:id w:val="-138155197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54384F9" w14:textId="3123FEE6"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9043421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6031207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51B42AD" w14:textId="77777777" w:rsidTr="007D0DC6">
        <w:trPr>
          <w:trHeight w:val="444"/>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C114A23"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1E5615C1"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678D5C4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D649B53" w14:textId="77777777" w:rsidTr="007D0DC6">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1D9C9FA" w14:textId="5FFA2A62"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5</w:t>
            </w:r>
          </w:p>
        </w:tc>
        <w:tc>
          <w:tcPr>
            <w:tcW w:w="7750" w:type="dxa"/>
            <w:vMerge w:val="restart"/>
            <w:tcBorders>
              <w:top w:val="single" w:sz="4" w:space="0" w:color="4472C4"/>
              <w:left w:val="nil"/>
              <w:right w:val="single" w:sz="4" w:space="0" w:color="2F75B5"/>
            </w:tcBorders>
            <w:shd w:val="clear" w:color="000000" w:fill="FFFFFF"/>
            <w:vAlign w:val="center"/>
          </w:tcPr>
          <w:p w14:paraId="4B266193" w14:textId="4740A5B1" w:rsidR="00E078A2" w:rsidRPr="00E078A2" w:rsidRDefault="00C61742" w:rsidP="00E078A2">
            <w:pPr>
              <w:rPr>
                <w:rFonts w:asciiTheme="minorHAnsi" w:hAnsiTheme="minorHAnsi" w:cstheme="minorHAnsi"/>
                <w:szCs w:val="22"/>
              </w:rPr>
            </w:pPr>
            <w:r w:rsidRPr="00E078A2">
              <w:rPr>
                <w:rFonts w:asciiTheme="minorHAnsi" w:hAnsiTheme="minorHAnsi" w:cstheme="minorHAnsi"/>
                <w:szCs w:val="22"/>
              </w:rPr>
              <w:t>L</w:t>
            </w:r>
            <w:r>
              <w:rPr>
                <w:rFonts w:asciiTheme="minorHAnsi" w:hAnsiTheme="minorHAnsi" w:cstheme="minorHAnsi"/>
                <w:szCs w:val="22"/>
              </w:rPr>
              <w:t>es</w:t>
            </w:r>
            <w:r w:rsidRPr="00E078A2">
              <w:rPr>
                <w:rFonts w:asciiTheme="minorHAnsi" w:hAnsiTheme="minorHAnsi" w:cstheme="minorHAnsi"/>
                <w:szCs w:val="22"/>
              </w:rPr>
              <w:t xml:space="preserve"> </w:t>
            </w:r>
            <w:r w:rsidR="00E078A2" w:rsidRPr="00E078A2">
              <w:rPr>
                <w:rFonts w:asciiTheme="minorHAnsi" w:hAnsiTheme="minorHAnsi" w:cstheme="minorHAnsi"/>
                <w:szCs w:val="22"/>
              </w:rPr>
              <w:t xml:space="preserve">DIMA (Durée d’Interruption Maximale Admissible) </w:t>
            </w:r>
            <w:r>
              <w:rPr>
                <w:rFonts w:asciiTheme="minorHAnsi" w:hAnsiTheme="minorHAnsi" w:cstheme="minorHAnsi"/>
                <w:szCs w:val="22"/>
              </w:rPr>
              <w:t xml:space="preserve">et </w:t>
            </w:r>
            <w:r w:rsidRPr="00E078A2">
              <w:rPr>
                <w:rFonts w:asciiTheme="minorHAnsi" w:hAnsiTheme="minorHAnsi" w:cstheme="minorHAnsi"/>
                <w:szCs w:val="22"/>
              </w:rPr>
              <w:t xml:space="preserve">PDMA (Pertes de Données Maximales Admissibles) </w:t>
            </w:r>
            <w:r w:rsidR="00E078A2" w:rsidRPr="00E078A2">
              <w:rPr>
                <w:rFonts w:asciiTheme="minorHAnsi" w:hAnsiTheme="minorHAnsi" w:cstheme="minorHAnsi"/>
                <w:szCs w:val="22"/>
              </w:rPr>
              <w:t>liée</w:t>
            </w:r>
            <w:r>
              <w:rPr>
                <w:rFonts w:asciiTheme="minorHAnsi" w:hAnsiTheme="minorHAnsi" w:cstheme="minorHAnsi"/>
                <w:szCs w:val="22"/>
              </w:rPr>
              <w:t>s</w:t>
            </w:r>
            <w:r w:rsidR="00E078A2" w:rsidRPr="00E078A2">
              <w:rPr>
                <w:rFonts w:asciiTheme="minorHAnsi" w:hAnsiTheme="minorHAnsi" w:cstheme="minorHAnsi"/>
                <w:szCs w:val="22"/>
              </w:rPr>
              <w:t xml:space="preserve"> à la prestation</w:t>
            </w:r>
            <w:r>
              <w:rPr>
                <w:rFonts w:asciiTheme="minorHAnsi" w:hAnsiTheme="minorHAnsi" w:cstheme="minorHAnsi"/>
                <w:szCs w:val="22"/>
              </w:rPr>
              <w:t xml:space="preserve"> et définies au plan d’assurance qualité ou dans d’autres documents contractuels </w:t>
            </w:r>
            <w:r w:rsidR="00FB480D">
              <w:rPr>
                <w:rFonts w:asciiTheme="minorHAnsi" w:hAnsiTheme="minorHAnsi" w:cstheme="minorHAnsi"/>
                <w:szCs w:val="22"/>
              </w:rPr>
              <w:t>seront</w:t>
            </w:r>
            <w:r>
              <w:rPr>
                <w:rFonts w:asciiTheme="minorHAnsi" w:hAnsiTheme="minorHAnsi" w:cstheme="minorHAnsi"/>
                <w:szCs w:val="22"/>
              </w:rPr>
              <w:t xml:space="preserve"> respectées par le Prestataire.</w:t>
            </w:r>
            <w:r w:rsidR="00E078A2" w:rsidRPr="00E078A2">
              <w:rPr>
                <w:rFonts w:asciiTheme="minorHAnsi" w:hAnsiTheme="minorHAnsi" w:cstheme="minorHAnsi"/>
                <w:szCs w:val="22"/>
              </w:rPr>
              <w:t xml:space="preserve"> </w:t>
            </w:r>
          </w:p>
          <w:p w14:paraId="301693EC" w14:textId="163D0492" w:rsidR="00E078A2" w:rsidRPr="00E078A2" w:rsidRDefault="00E078A2" w:rsidP="00FB480D">
            <w:pPr>
              <w:rPr>
                <w:rFonts w:asciiTheme="minorHAnsi" w:hAnsiTheme="minorHAnsi" w:cstheme="minorHAnsi"/>
                <w:szCs w:val="22"/>
              </w:rPr>
            </w:pPr>
            <w:r w:rsidRPr="00E078A2">
              <w:rPr>
                <w:rFonts w:asciiTheme="minorHAnsi" w:hAnsiTheme="minorHAnsi" w:cstheme="minorHAnsi"/>
                <w:szCs w:val="22"/>
              </w:rPr>
              <w:t xml:space="preserve">En outre, Les </w:t>
            </w:r>
            <w:r w:rsidR="00C61742">
              <w:rPr>
                <w:rFonts w:asciiTheme="minorHAnsi" w:hAnsiTheme="minorHAnsi" w:cstheme="minorHAnsi"/>
                <w:szCs w:val="22"/>
              </w:rPr>
              <w:t>d</w:t>
            </w:r>
            <w:r w:rsidR="00C61742" w:rsidRPr="00E078A2">
              <w:rPr>
                <w:rFonts w:asciiTheme="minorHAnsi" w:hAnsiTheme="minorHAnsi" w:cstheme="minorHAnsi"/>
                <w:szCs w:val="22"/>
              </w:rPr>
              <w:t>urée</w:t>
            </w:r>
            <w:r w:rsidR="00FB480D">
              <w:rPr>
                <w:rFonts w:asciiTheme="minorHAnsi" w:hAnsiTheme="minorHAnsi" w:cstheme="minorHAnsi"/>
                <w:szCs w:val="22"/>
              </w:rPr>
              <w:t>s</w:t>
            </w:r>
            <w:r w:rsidR="00C61742" w:rsidRPr="00E078A2">
              <w:rPr>
                <w:rFonts w:asciiTheme="minorHAnsi" w:hAnsiTheme="minorHAnsi" w:cstheme="minorHAnsi"/>
                <w:szCs w:val="22"/>
              </w:rPr>
              <w:t xml:space="preserve"> </w:t>
            </w:r>
            <w:r w:rsidR="00C61742">
              <w:rPr>
                <w:rFonts w:asciiTheme="minorHAnsi" w:hAnsiTheme="minorHAnsi" w:cstheme="minorHAnsi"/>
                <w:szCs w:val="22"/>
              </w:rPr>
              <w:t>m</w:t>
            </w:r>
            <w:r w:rsidR="00C61742" w:rsidRPr="00E078A2">
              <w:rPr>
                <w:rFonts w:asciiTheme="minorHAnsi" w:hAnsiTheme="minorHAnsi" w:cstheme="minorHAnsi"/>
                <w:szCs w:val="22"/>
              </w:rPr>
              <w:t>aximale</w:t>
            </w:r>
            <w:r w:rsidR="00FB480D">
              <w:rPr>
                <w:rFonts w:asciiTheme="minorHAnsi" w:hAnsiTheme="minorHAnsi" w:cstheme="minorHAnsi"/>
                <w:szCs w:val="22"/>
              </w:rPr>
              <w:t>s</w:t>
            </w:r>
            <w:r w:rsidR="00C61742" w:rsidRPr="00E078A2">
              <w:rPr>
                <w:rFonts w:asciiTheme="minorHAnsi" w:hAnsiTheme="minorHAnsi" w:cstheme="minorHAnsi"/>
                <w:szCs w:val="22"/>
              </w:rPr>
              <w:t xml:space="preserve"> </w:t>
            </w:r>
            <w:r w:rsidRPr="00E078A2">
              <w:rPr>
                <w:rFonts w:asciiTheme="minorHAnsi" w:hAnsiTheme="minorHAnsi" w:cstheme="minorHAnsi"/>
                <w:szCs w:val="22"/>
              </w:rPr>
              <w:t xml:space="preserve">de </w:t>
            </w:r>
            <w:r w:rsidR="00C61742">
              <w:rPr>
                <w:rFonts w:asciiTheme="minorHAnsi" w:hAnsiTheme="minorHAnsi" w:cstheme="minorHAnsi"/>
                <w:szCs w:val="22"/>
              </w:rPr>
              <w:t>r</w:t>
            </w:r>
            <w:r w:rsidR="00C61742" w:rsidRPr="00E078A2">
              <w:rPr>
                <w:rFonts w:asciiTheme="minorHAnsi" w:hAnsiTheme="minorHAnsi" w:cstheme="minorHAnsi"/>
                <w:szCs w:val="22"/>
              </w:rPr>
              <w:t xml:space="preserve">eprise </w:t>
            </w:r>
            <w:r w:rsidRPr="00E078A2">
              <w:rPr>
                <w:rFonts w:asciiTheme="minorHAnsi" w:hAnsiTheme="minorHAnsi" w:cstheme="minorHAnsi"/>
                <w:szCs w:val="22"/>
              </w:rPr>
              <w:t xml:space="preserve">technique doivent être en cohérence avec </w:t>
            </w:r>
            <w:r w:rsidR="00FB480D" w:rsidRPr="00E078A2">
              <w:rPr>
                <w:rFonts w:asciiTheme="minorHAnsi" w:hAnsiTheme="minorHAnsi" w:cstheme="minorHAnsi"/>
                <w:szCs w:val="22"/>
              </w:rPr>
              <w:t>l</w:t>
            </w:r>
            <w:r w:rsidR="00FB480D">
              <w:rPr>
                <w:rFonts w:asciiTheme="minorHAnsi" w:hAnsiTheme="minorHAnsi" w:cstheme="minorHAnsi"/>
                <w:szCs w:val="22"/>
              </w:rPr>
              <w:t>a</w:t>
            </w:r>
            <w:r w:rsidR="00FB480D" w:rsidRPr="00E078A2">
              <w:rPr>
                <w:rFonts w:asciiTheme="minorHAnsi" w:hAnsiTheme="minorHAnsi" w:cstheme="minorHAnsi"/>
                <w:szCs w:val="22"/>
              </w:rPr>
              <w:t xml:space="preserve"> </w:t>
            </w:r>
            <w:r w:rsidRPr="00E078A2">
              <w:rPr>
                <w:rFonts w:asciiTheme="minorHAnsi" w:hAnsiTheme="minorHAnsi" w:cstheme="minorHAnsi"/>
                <w:szCs w:val="22"/>
              </w:rPr>
              <w:t>DIMA</w:t>
            </w:r>
            <w:r w:rsidR="00C61742">
              <w:rPr>
                <w:rFonts w:asciiTheme="minorHAnsi" w:hAnsiTheme="minorHAnsi" w:cstheme="minorHAnsi"/>
                <w:szCs w:val="22"/>
              </w:rPr>
              <w:t>.</w:t>
            </w:r>
          </w:p>
        </w:tc>
        <w:tc>
          <w:tcPr>
            <w:tcW w:w="2552" w:type="dxa"/>
            <w:tcBorders>
              <w:top w:val="single" w:sz="4" w:space="0" w:color="4472C4"/>
              <w:left w:val="nil"/>
              <w:bottom w:val="single" w:sz="4" w:space="0" w:color="4472C4"/>
              <w:right w:val="single" w:sz="4" w:space="0" w:color="2F75B5"/>
            </w:tcBorders>
            <w:shd w:val="clear" w:color="000000" w:fill="FFFFFF"/>
          </w:tcPr>
          <w:p w14:paraId="119A02F8" w14:textId="77777777" w:rsidR="006B77C4" w:rsidRDefault="00BA1A02" w:rsidP="00E078A2">
            <w:pPr>
              <w:rPr>
                <w:rFonts w:asciiTheme="minorHAnsi" w:hAnsiTheme="minorHAnsi" w:cstheme="minorHAnsi"/>
                <w:szCs w:val="22"/>
              </w:rPr>
            </w:pPr>
            <w:sdt>
              <w:sdtPr>
                <w:rPr>
                  <w:rFonts w:asciiTheme="minorHAnsi" w:hAnsiTheme="minorHAnsi" w:cstheme="minorHAnsi"/>
                  <w:szCs w:val="22"/>
                </w:rPr>
                <w:id w:val="-20591568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D35A0BE" w14:textId="57FCA02F"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2279390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843788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A3F9B96" w14:textId="77777777" w:rsidTr="007D0DC6">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7A79432"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52ED2239"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6E46B94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2BFAE13D" w14:textId="77777777" w:rsidTr="007D0DC6">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5409073"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8F2662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Couverture du Plan d’Urgence et de Poursuite de l’activité (PUPA)</w:t>
            </w: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6454F2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B7B22E3" w14:textId="77777777" w:rsidTr="007D0DC6">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29FB8FA" w14:textId="00606084"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6</w:t>
            </w:r>
          </w:p>
        </w:tc>
        <w:tc>
          <w:tcPr>
            <w:tcW w:w="7750" w:type="dxa"/>
            <w:vMerge w:val="restart"/>
            <w:tcBorders>
              <w:top w:val="single" w:sz="4" w:space="0" w:color="4472C4"/>
              <w:left w:val="nil"/>
              <w:right w:val="single" w:sz="4" w:space="0" w:color="2F75B5"/>
            </w:tcBorders>
            <w:shd w:val="clear" w:color="000000" w:fill="FFFFFF"/>
            <w:vAlign w:val="center"/>
          </w:tcPr>
          <w:p w14:paraId="5488242A" w14:textId="4BD4520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Un Plan d’Urgence et de Poursuite de l’Activité doit être mis en œuvre en cas d’indisponibilité d’un bâtiment, du SI ou du personnel susceptible d’impacter </w:t>
            </w:r>
            <w:r w:rsidR="00FB480D">
              <w:rPr>
                <w:rFonts w:asciiTheme="minorHAnsi" w:hAnsiTheme="minorHAnsi" w:cstheme="minorHAnsi"/>
                <w:szCs w:val="22"/>
              </w:rPr>
              <w:t>le service</w:t>
            </w:r>
            <w:r w:rsidRPr="00E078A2">
              <w:rPr>
                <w:rFonts w:asciiTheme="minorHAnsi" w:hAnsiTheme="minorHAnsi" w:cstheme="minorHAnsi"/>
                <w:szCs w:val="22"/>
              </w:rPr>
              <w:t xml:space="preserve">. Le PUPA doit couvrir </w:t>
            </w:r>
            <w:r w:rsidR="00FB480D" w:rsidRPr="00FB480D">
              <w:rPr>
                <w:rFonts w:asciiTheme="minorHAnsi" w:hAnsiTheme="minorHAnsi" w:cstheme="minorHAnsi"/>
                <w:i/>
                <w:iCs/>
                <w:szCs w:val="22"/>
              </w:rPr>
              <w:t xml:space="preserve">a </w:t>
            </w:r>
            <w:r w:rsidRPr="00FB480D">
              <w:rPr>
                <w:rFonts w:asciiTheme="minorHAnsi" w:hAnsiTheme="minorHAnsi" w:cstheme="minorHAnsi"/>
                <w:i/>
                <w:iCs/>
                <w:szCs w:val="22"/>
              </w:rPr>
              <w:t>minima</w:t>
            </w:r>
            <w:r w:rsidRPr="00E078A2">
              <w:rPr>
                <w:rFonts w:asciiTheme="minorHAnsi" w:hAnsiTheme="minorHAnsi" w:cstheme="minorHAnsi"/>
                <w:szCs w:val="22"/>
              </w:rPr>
              <w:t xml:space="preserve"> les scénarios suivants :</w:t>
            </w:r>
          </w:p>
          <w:p w14:paraId="05E034D4" w14:textId="4A2D62C3" w:rsidR="00E078A2" w:rsidRPr="00E078A2" w:rsidRDefault="00E078A2" w:rsidP="00945A8B">
            <w:pPr>
              <w:numPr>
                <w:ilvl w:val="0"/>
                <w:numId w:val="31"/>
              </w:numPr>
              <w:rPr>
                <w:rFonts w:asciiTheme="minorHAnsi" w:hAnsiTheme="minorHAnsi" w:cstheme="minorHAnsi"/>
                <w:szCs w:val="22"/>
              </w:rPr>
            </w:pPr>
            <w:r w:rsidRPr="00E078A2">
              <w:rPr>
                <w:rFonts w:asciiTheme="minorHAnsi" w:hAnsiTheme="minorHAnsi" w:cstheme="minorHAnsi"/>
                <w:szCs w:val="22"/>
              </w:rPr>
              <w:t>Indisponibilité durable d’un site hébergeant du personnel</w:t>
            </w:r>
            <w:r w:rsidR="00FB480D">
              <w:rPr>
                <w:rFonts w:asciiTheme="minorHAnsi" w:hAnsiTheme="minorHAnsi" w:cstheme="minorHAnsi"/>
                <w:szCs w:val="22"/>
              </w:rPr>
              <w:t> ;</w:t>
            </w:r>
          </w:p>
          <w:p w14:paraId="05576D21" w14:textId="2CBFFDFD" w:rsidR="00E078A2" w:rsidRPr="00E078A2" w:rsidRDefault="00E078A2" w:rsidP="00945A8B">
            <w:pPr>
              <w:numPr>
                <w:ilvl w:val="0"/>
                <w:numId w:val="31"/>
              </w:numPr>
              <w:rPr>
                <w:rFonts w:asciiTheme="minorHAnsi" w:hAnsiTheme="minorHAnsi" w:cstheme="minorHAnsi"/>
                <w:szCs w:val="22"/>
              </w:rPr>
            </w:pPr>
            <w:r w:rsidRPr="00E078A2">
              <w:rPr>
                <w:rFonts w:asciiTheme="minorHAnsi" w:hAnsiTheme="minorHAnsi" w:cstheme="minorHAnsi"/>
                <w:szCs w:val="22"/>
              </w:rPr>
              <w:t>Défaillance des systèmes d’information et/ou des systèmes techniques</w:t>
            </w:r>
            <w:r w:rsidR="00FB480D">
              <w:rPr>
                <w:rFonts w:asciiTheme="minorHAnsi" w:hAnsiTheme="minorHAnsi" w:cstheme="minorHAnsi"/>
                <w:szCs w:val="22"/>
              </w:rPr>
              <w:t> ;</w:t>
            </w:r>
          </w:p>
          <w:p w14:paraId="060242BD" w14:textId="41F16AFE" w:rsidR="00E078A2" w:rsidRPr="00E078A2" w:rsidRDefault="00E078A2" w:rsidP="00945A8B">
            <w:pPr>
              <w:numPr>
                <w:ilvl w:val="0"/>
                <w:numId w:val="31"/>
              </w:numPr>
              <w:rPr>
                <w:rFonts w:asciiTheme="minorHAnsi" w:hAnsiTheme="minorHAnsi" w:cstheme="minorHAnsi"/>
                <w:szCs w:val="22"/>
              </w:rPr>
            </w:pPr>
            <w:r w:rsidRPr="00E078A2">
              <w:rPr>
                <w:rFonts w:asciiTheme="minorHAnsi" w:hAnsiTheme="minorHAnsi" w:cstheme="minorHAnsi"/>
                <w:szCs w:val="22"/>
              </w:rPr>
              <w:t>Absentéisme majeur de collaborateurs</w:t>
            </w:r>
            <w:r w:rsidR="00FB480D">
              <w:rPr>
                <w:rFonts w:asciiTheme="minorHAnsi" w:hAnsiTheme="minorHAnsi" w:cstheme="minorHAnsi"/>
                <w:szCs w:val="22"/>
              </w:rPr>
              <w:t> ;</w:t>
            </w:r>
          </w:p>
          <w:p w14:paraId="1FC70588" w14:textId="2BF80091" w:rsidR="00E078A2" w:rsidRPr="00E078A2" w:rsidRDefault="00E078A2" w:rsidP="00945A8B">
            <w:pPr>
              <w:numPr>
                <w:ilvl w:val="0"/>
                <w:numId w:val="31"/>
              </w:numPr>
              <w:rPr>
                <w:rFonts w:asciiTheme="minorHAnsi" w:hAnsiTheme="minorHAnsi" w:cstheme="minorHAnsi"/>
                <w:szCs w:val="22"/>
              </w:rPr>
            </w:pPr>
            <w:r w:rsidRPr="00E078A2">
              <w:rPr>
                <w:rFonts w:asciiTheme="minorHAnsi" w:hAnsiTheme="minorHAnsi" w:cstheme="minorHAnsi"/>
                <w:szCs w:val="22"/>
              </w:rPr>
              <w:t>Prestataires essentiels indisponibles</w:t>
            </w:r>
            <w:r w:rsidR="00FB480D">
              <w:rPr>
                <w:rFonts w:asciiTheme="minorHAnsi" w:hAnsiTheme="minorHAnsi" w:cstheme="minorHAnsi"/>
                <w:szCs w:val="22"/>
              </w:rPr>
              <w:t>.</w:t>
            </w:r>
          </w:p>
          <w:p w14:paraId="312C0714" w14:textId="51FE84B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Il met en œuvre les moyens de reprise et solutions de secours permettant de respecter les Durées d’Interruption Maximale Admissible (DIMA) </w:t>
            </w:r>
            <w:r w:rsidR="00FB480D">
              <w:rPr>
                <w:rFonts w:asciiTheme="minorHAnsi" w:hAnsiTheme="minorHAnsi" w:cstheme="minorHAnsi"/>
                <w:szCs w:val="22"/>
              </w:rPr>
              <w:t>définies contractuellement</w:t>
            </w:r>
            <w:r w:rsidRPr="00E078A2">
              <w:rPr>
                <w:rFonts w:asciiTheme="minorHAnsi" w:hAnsiTheme="minorHAnsi" w:cstheme="minorHAnsi"/>
                <w:szCs w:val="22"/>
              </w:rPr>
              <w:t>.</w:t>
            </w:r>
          </w:p>
        </w:tc>
        <w:tc>
          <w:tcPr>
            <w:tcW w:w="2552" w:type="dxa"/>
            <w:tcBorders>
              <w:top w:val="single" w:sz="4" w:space="0" w:color="4472C4"/>
              <w:left w:val="nil"/>
              <w:bottom w:val="single" w:sz="4" w:space="0" w:color="4472C4"/>
              <w:right w:val="single" w:sz="4" w:space="0" w:color="2F75B5"/>
            </w:tcBorders>
            <w:shd w:val="clear" w:color="000000" w:fill="FFFFFF"/>
          </w:tcPr>
          <w:p w14:paraId="6E79F6C4" w14:textId="77777777" w:rsidR="006B77C4" w:rsidRDefault="00BA1A02" w:rsidP="00E078A2">
            <w:pPr>
              <w:rPr>
                <w:rFonts w:asciiTheme="minorHAnsi" w:hAnsiTheme="minorHAnsi" w:cstheme="minorHAnsi"/>
                <w:szCs w:val="22"/>
              </w:rPr>
            </w:pPr>
            <w:sdt>
              <w:sdtPr>
                <w:rPr>
                  <w:rFonts w:asciiTheme="minorHAnsi" w:hAnsiTheme="minorHAnsi" w:cstheme="minorHAnsi"/>
                  <w:szCs w:val="22"/>
                </w:rPr>
                <w:id w:val="103230282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118477C" w14:textId="078AAF76"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65183944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326291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66DAE06" w14:textId="77777777" w:rsidTr="007D0DC6">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DF612D7"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443DA62C"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0C1CC2E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DA61661" w14:textId="77777777" w:rsidTr="007D0DC6">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8B9E60E"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EBBAB0A" w14:textId="4D8E2BA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Sous-traitants ou autres tiers du </w:t>
            </w:r>
            <w:r w:rsidR="00EF4A68">
              <w:rPr>
                <w:rFonts w:asciiTheme="minorHAnsi" w:hAnsiTheme="minorHAnsi" w:cstheme="minorHAnsi"/>
                <w:szCs w:val="22"/>
              </w:rPr>
              <w:t>Prestataire</w:t>
            </w: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09D4D2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7F8492D" w14:textId="77777777" w:rsidTr="007D0DC6">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7B56414" w14:textId="5C04CDA2"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7</w:t>
            </w:r>
          </w:p>
        </w:tc>
        <w:tc>
          <w:tcPr>
            <w:tcW w:w="7750" w:type="dxa"/>
            <w:vMerge w:val="restart"/>
            <w:tcBorders>
              <w:top w:val="single" w:sz="4" w:space="0" w:color="4472C4"/>
              <w:left w:val="nil"/>
              <w:right w:val="single" w:sz="4" w:space="0" w:color="2F75B5"/>
            </w:tcBorders>
            <w:shd w:val="clear" w:color="000000" w:fill="FFFFFF"/>
            <w:vAlign w:val="center"/>
          </w:tcPr>
          <w:p w14:paraId="74CD08C3" w14:textId="2613F74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La relation avec les sous-traitants, ou autres tiers autorisés doit être maîtrisée. Ces derniers doivent être assujettis aux même règles et conditions que le </w:t>
            </w:r>
            <w:r w:rsidR="00EF4A68">
              <w:rPr>
                <w:rFonts w:asciiTheme="minorHAnsi" w:hAnsiTheme="minorHAnsi" w:cstheme="minorHAnsi"/>
                <w:szCs w:val="22"/>
              </w:rPr>
              <w:t>Prestataire</w:t>
            </w:r>
            <w:r w:rsidRPr="00E078A2">
              <w:rPr>
                <w:rFonts w:asciiTheme="minorHAnsi" w:hAnsiTheme="minorHAnsi" w:cstheme="minorHAnsi"/>
                <w:szCs w:val="22"/>
              </w:rPr>
              <w:t xml:space="preserve">, et doivent avoir des pratiques de Plan d’Urgence et de Poursuite de l’Activité de niveau équivalent à celles attendues par la CDC. </w:t>
            </w:r>
          </w:p>
        </w:tc>
        <w:tc>
          <w:tcPr>
            <w:tcW w:w="2552" w:type="dxa"/>
            <w:tcBorders>
              <w:top w:val="single" w:sz="4" w:space="0" w:color="4472C4"/>
              <w:left w:val="nil"/>
              <w:bottom w:val="single" w:sz="4" w:space="0" w:color="4472C4"/>
              <w:right w:val="single" w:sz="4" w:space="0" w:color="2F75B5"/>
            </w:tcBorders>
            <w:shd w:val="clear" w:color="000000" w:fill="FFFFFF"/>
          </w:tcPr>
          <w:p w14:paraId="04AD4DB4" w14:textId="77777777" w:rsidR="006B77C4" w:rsidRDefault="00BA1A02" w:rsidP="00E078A2">
            <w:pPr>
              <w:rPr>
                <w:rFonts w:asciiTheme="minorHAnsi" w:hAnsiTheme="minorHAnsi" w:cstheme="minorHAnsi"/>
                <w:szCs w:val="22"/>
              </w:rPr>
            </w:pPr>
            <w:sdt>
              <w:sdtPr>
                <w:rPr>
                  <w:rFonts w:asciiTheme="minorHAnsi" w:hAnsiTheme="minorHAnsi" w:cstheme="minorHAnsi"/>
                  <w:szCs w:val="22"/>
                </w:rPr>
                <w:id w:val="-205445013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8D61533" w14:textId="50C3DACA"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140174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966910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7267C8C" w14:textId="77777777" w:rsidTr="007D0DC6">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B1C22BC"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216D428B"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779E837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A84B457" w14:textId="77777777" w:rsidR="00E078A2" w:rsidRPr="00E078A2" w:rsidRDefault="00E078A2" w:rsidP="00E078A2">
      <w:pPr>
        <w:rPr>
          <w:rFonts w:asciiTheme="minorHAnsi" w:hAnsiTheme="minorHAnsi" w:cstheme="minorHAnsi"/>
          <w:szCs w:val="22"/>
        </w:rPr>
      </w:pPr>
    </w:p>
    <w:p w14:paraId="10075143" w14:textId="77777777" w:rsidR="00E078A2" w:rsidRPr="00E078A2" w:rsidRDefault="00E078A2" w:rsidP="00945A8B">
      <w:pPr>
        <w:pStyle w:val="Titre3"/>
      </w:pPr>
      <w:bookmarkStart w:id="259" w:name="_Toc194674359"/>
      <w:bookmarkStart w:id="260" w:name="_Toc208317569"/>
      <w:r w:rsidRPr="00E078A2">
        <w:t>Vérifier, revoir et évaluer la continuité de la sécurité de l'information</w:t>
      </w:r>
      <w:bookmarkEnd w:id="259"/>
      <w:bookmarkEnd w:id="260"/>
      <w:r w:rsidRPr="00E078A2">
        <w:t xml:space="preserve"> </w:t>
      </w:r>
    </w:p>
    <w:p w14:paraId="03C54126" w14:textId="77777777" w:rsidR="00E078A2" w:rsidRPr="00E078A2" w:rsidRDefault="00E078A2" w:rsidP="00E078A2">
      <w:pPr>
        <w:rPr>
          <w:rFonts w:asciiTheme="minorHAnsi" w:hAnsiTheme="minorHAnsi" w:cstheme="minorHAnsi"/>
          <w:szCs w:val="22"/>
        </w:rPr>
      </w:pPr>
    </w:p>
    <w:p w14:paraId="4160FF0F" w14:textId="734781A6"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documenter et mettre en œuvre une procédure permettant de tester le </w:t>
      </w:r>
      <w:r w:rsidR="00FB480D" w:rsidRPr="00E078A2">
        <w:rPr>
          <w:rFonts w:asciiTheme="minorHAnsi" w:hAnsiTheme="minorHAnsi" w:cstheme="minorHAnsi"/>
          <w:szCs w:val="22"/>
        </w:rPr>
        <w:t xml:space="preserve">Plan d’Urgence et de Poursuite de l’Activité </w:t>
      </w:r>
      <w:r w:rsidRPr="00E078A2">
        <w:rPr>
          <w:rFonts w:asciiTheme="minorHAnsi" w:hAnsiTheme="minorHAnsi" w:cstheme="minorHAnsi"/>
          <w:szCs w:val="22"/>
        </w:rPr>
        <w:t xml:space="preserve">afin de s’assurer qu’il est pertinent et efficace en situation de crise. </w:t>
      </w:r>
    </w:p>
    <w:p w14:paraId="4125BB64"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4D9AB4AF" w14:textId="77777777" w:rsidTr="006B77C4">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F92B61B"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A610E4A" w14:textId="0209B6D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Maintien en condition opérationnel du PUPA</w:t>
            </w: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86DF69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503D965" w14:textId="77777777" w:rsidTr="006B77C4">
        <w:trPr>
          <w:trHeight w:val="226"/>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3127AA3" w14:textId="37F1D76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8</w:t>
            </w:r>
          </w:p>
        </w:tc>
        <w:tc>
          <w:tcPr>
            <w:tcW w:w="7892" w:type="dxa"/>
            <w:vMerge w:val="restart"/>
            <w:tcBorders>
              <w:top w:val="single" w:sz="4" w:space="0" w:color="4472C4"/>
              <w:left w:val="nil"/>
              <w:right w:val="single" w:sz="4" w:space="0" w:color="2F75B5"/>
            </w:tcBorders>
            <w:shd w:val="clear" w:color="000000" w:fill="FFFFFF"/>
            <w:vAlign w:val="center"/>
          </w:tcPr>
          <w:p w14:paraId="36F7899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Des procédures de maintien en condition opérationnelle du Plan d’Urgence et de Poursuite de l’Activité doivent être mises en œuvre. Ces procédures doivent être révisées, mises à jour et régulièrement testés.  Les résultats de ces tests et plans d’actions en découlant doivent être communiqués à la CDC. Cette dernière, à sa demande, doit également pouvoir y participer sur le périmètre de son activité externalisée. </w:t>
            </w:r>
          </w:p>
        </w:tc>
        <w:tc>
          <w:tcPr>
            <w:tcW w:w="2410" w:type="dxa"/>
            <w:tcBorders>
              <w:top w:val="single" w:sz="4" w:space="0" w:color="4472C4"/>
              <w:left w:val="nil"/>
              <w:bottom w:val="single" w:sz="4" w:space="0" w:color="4472C4"/>
              <w:right w:val="single" w:sz="4" w:space="0" w:color="2F75B5"/>
            </w:tcBorders>
            <w:shd w:val="clear" w:color="000000" w:fill="FFFFFF"/>
          </w:tcPr>
          <w:p w14:paraId="29A6B3D3" w14:textId="77777777" w:rsidR="006B77C4" w:rsidRDefault="00BA1A02" w:rsidP="00E078A2">
            <w:pPr>
              <w:rPr>
                <w:rFonts w:asciiTheme="minorHAnsi" w:hAnsiTheme="minorHAnsi" w:cstheme="minorHAnsi"/>
                <w:szCs w:val="22"/>
              </w:rPr>
            </w:pPr>
            <w:sdt>
              <w:sdtPr>
                <w:rPr>
                  <w:rFonts w:asciiTheme="minorHAnsi" w:hAnsiTheme="minorHAnsi" w:cstheme="minorHAnsi"/>
                  <w:szCs w:val="22"/>
                </w:rPr>
                <w:id w:val="-155746180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1675A66" w14:textId="5EE59C36"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25265247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6785804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7F29AAA" w14:textId="77777777" w:rsidTr="006B77C4">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FB79F1A"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425F971D"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4472C4"/>
              <w:right w:val="single" w:sz="4" w:space="0" w:color="2F75B5"/>
            </w:tcBorders>
            <w:shd w:val="clear" w:color="000000" w:fill="FFFFFF"/>
          </w:tcPr>
          <w:p w14:paraId="6835185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DDDFF39"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1124514A"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94F3C14" w14:textId="561FBCF4" w:rsidR="00E078A2" w:rsidRPr="00E078A2" w:rsidRDefault="00FB480D" w:rsidP="00E078A2">
            <w:pPr>
              <w:rPr>
                <w:rFonts w:asciiTheme="minorHAnsi" w:hAnsiTheme="minorHAnsi" w:cstheme="minorHAnsi"/>
                <w:szCs w:val="22"/>
              </w:rPr>
            </w:pPr>
            <w:r w:rsidRPr="00E078A2">
              <w:rPr>
                <w:rFonts w:asciiTheme="minorHAnsi" w:hAnsiTheme="minorHAnsi" w:cstheme="minorHAnsi"/>
                <w:szCs w:val="22"/>
              </w:rPr>
              <w:t>T</w:t>
            </w:r>
            <w:r>
              <w:rPr>
                <w:rFonts w:asciiTheme="minorHAnsi" w:hAnsiTheme="minorHAnsi" w:cstheme="minorHAnsi"/>
                <w:szCs w:val="22"/>
              </w:rPr>
              <w:t>est du PUPA</w:t>
            </w: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2FC0ADF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E7179F5"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894ED2D" w14:textId="2D0EE830"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9</w:t>
            </w:r>
          </w:p>
        </w:tc>
        <w:tc>
          <w:tcPr>
            <w:tcW w:w="7892" w:type="dxa"/>
            <w:vMerge w:val="restart"/>
            <w:tcBorders>
              <w:top w:val="single" w:sz="4" w:space="0" w:color="4472C4"/>
              <w:left w:val="nil"/>
              <w:right w:val="single" w:sz="4" w:space="0" w:color="2F75B5"/>
            </w:tcBorders>
            <w:shd w:val="clear" w:color="000000" w:fill="FFFFFF"/>
            <w:vAlign w:val="center"/>
          </w:tcPr>
          <w:p w14:paraId="245B850E" w14:textId="1F0499AB" w:rsidR="00E078A2" w:rsidRPr="00E078A2" w:rsidRDefault="00FB480D" w:rsidP="00E078A2">
            <w:pPr>
              <w:rPr>
                <w:rFonts w:asciiTheme="minorHAnsi" w:hAnsiTheme="minorHAnsi" w:cstheme="minorHAnsi"/>
                <w:szCs w:val="22"/>
              </w:rPr>
            </w:pPr>
            <w:r>
              <w:rPr>
                <w:rFonts w:asciiTheme="minorHAnsi" w:hAnsiTheme="minorHAnsi" w:cstheme="minorHAnsi"/>
                <w:szCs w:val="22"/>
              </w:rPr>
              <w:t>L</w:t>
            </w:r>
            <w:r w:rsidR="00E078A2" w:rsidRPr="00E078A2">
              <w:rPr>
                <w:rFonts w:asciiTheme="minorHAnsi" w:hAnsiTheme="minorHAnsi" w:cstheme="minorHAnsi"/>
                <w:szCs w:val="22"/>
              </w:rPr>
              <w:t>e Prestataire fait une série de tests</w:t>
            </w:r>
            <w:r>
              <w:rPr>
                <w:rFonts w:asciiTheme="minorHAnsi" w:hAnsiTheme="minorHAnsi" w:cstheme="minorHAnsi"/>
                <w:szCs w:val="22"/>
              </w:rPr>
              <w:t xml:space="preserve"> de son PUPA : </w:t>
            </w:r>
            <w:r w:rsidR="00E078A2" w:rsidRPr="00E078A2">
              <w:rPr>
                <w:rFonts w:asciiTheme="minorHAnsi" w:hAnsiTheme="minorHAnsi" w:cstheme="minorHAnsi"/>
                <w:szCs w:val="22"/>
              </w:rPr>
              <w:t>bascule partielle, bascule complète, tests de connaissance des équipes, repli sur site secondaire, déclenchement d’une crise)</w:t>
            </w:r>
            <w:r>
              <w:rPr>
                <w:rFonts w:asciiTheme="minorHAnsi" w:hAnsiTheme="minorHAnsi" w:cstheme="minorHAnsi"/>
                <w:szCs w:val="22"/>
              </w:rPr>
              <w:t>.</w:t>
            </w:r>
          </w:p>
        </w:tc>
        <w:tc>
          <w:tcPr>
            <w:tcW w:w="2410" w:type="dxa"/>
            <w:tcBorders>
              <w:top w:val="single" w:sz="4" w:space="0" w:color="4472C4"/>
              <w:left w:val="nil"/>
              <w:bottom w:val="single" w:sz="4" w:space="0" w:color="4472C4"/>
              <w:right w:val="single" w:sz="4" w:space="0" w:color="2F75B5"/>
            </w:tcBorders>
            <w:shd w:val="clear" w:color="000000" w:fill="FFFFFF"/>
          </w:tcPr>
          <w:p w14:paraId="227F3A9A" w14:textId="77777777" w:rsidR="006B77C4" w:rsidRDefault="00BA1A02" w:rsidP="00E078A2">
            <w:pPr>
              <w:rPr>
                <w:rFonts w:asciiTheme="minorHAnsi" w:hAnsiTheme="minorHAnsi" w:cstheme="minorHAnsi"/>
                <w:szCs w:val="22"/>
              </w:rPr>
            </w:pPr>
            <w:sdt>
              <w:sdtPr>
                <w:rPr>
                  <w:rFonts w:asciiTheme="minorHAnsi" w:hAnsiTheme="minorHAnsi" w:cstheme="minorHAnsi"/>
                  <w:szCs w:val="22"/>
                </w:rPr>
                <w:id w:val="-12732045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60C3C48" w14:textId="0D521F16"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8924112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22783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95EFAD7"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260AA1B"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316AC29F"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7B92E6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4636A4D9" w14:textId="77777777" w:rsidR="00E078A2" w:rsidRPr="00E078A2" w:rsidRDefault="00E078A2" w:rsidP="00E078A2">
            <w:pPr>
              <w:rPr>
                <w:rFonts w:asciiTheme="minorHAnsi" w:hAnsiTheme="minorHAnsi" w:cstheme="minorHAnsi"/>
                <w:szCs w:val="22"/>
              </w:rPr>
            </w:pPr>
          </w:p>
        </w:tc>
      </w:tr>
    </w:tbl>
    <w:p w14:paraId="0BC9D410" w14:textId="503439DF" w:rsidR="00D8580A" w:rsidRDefault="00D8580A" w:rsidP="00E078A2">
      <w:pPr>
        <w:rPr>
          <w:rFonts w:asciiTheme="minorHAnsi" w:hAnsiTheme="minorHAnsi" w:cstheme="minorHAnsi"/>
          <w:szCs w:val="22"/>
        </w:rPr>
      </w:pPr>
    </w:p>
    <w:p w14:paraId="7E9D0529"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1236825F" w14:textId="3A48BD3A" w:rsidR="00D8580A" w:rsidRDefault="00D8580A" w:rsidP="00E078A2">
      <w:pPr>
        <w:rPr>
          <w:rFonts w:asciiTheme="minorHAnsi" w:hAnsiTheme="minorHAnsi" w:cstheme="minorHAnsi"/>
          <w:szCs w:val="22"/>
        </w:rPr>
      </w:pPr>
    </w:p>
    <w:p w14:paraId="58D92800" w14:textId="6190A027" w:rsidR="00E078A2" w:rsidRPr="00E078A2" w:rsidRDefault="00E078A2" w:rsidP="00B64E20">
      <w:pPr>
        <w:pStyle w:val="Titre1"/>
        <w:spacing w:before="0" w:after="0"/>
        <w:ind w:left="431" w:hanging="431"/>
        <w:rPr>
          <w:rFonts w:asciiTheme="minorHAnsi" w:hAnsiTheme="minorHAnsi" w:cstheme="minorHAnsi"/>
        </w:rPr>
      </w:pPr>
      <w:bookmarkStart w:id="261" w:name="_Toc194674360"/>
      <w:bookmarkStart w:id="262" w:name="_Toc208317570"/>
      <w:r w:rsidRPr="00E078A2">
        <w:rPr>
          <w:rFonts w:asciiTheme="minorHAnsi" w:hAnsiTheme="minorHAnsi" w:cstheme="minorHAnsi"/>
        </w:rPr>
        <w:t>Conformité (ISO27001-A.</w:t>
      </w:r>
      <w:r w:rsidR="00161BF5">
        <w:rPr>
          <w:rFonts w:asciiTheme="minorHAnsi" w:hAnsiTheme="minorHAnsi" w:cstheme="minorHAnsi"/>
        </w:rPr>
        <w:t>5.31 et 36</w:t>
      </w:r>
      <w:r w:rsidRPr="00E078A2">
        <w:rPr>
          <w:rFonts w:asciiTheme="minorHAnsi" w:hAnsiTheme="minorHAnsi" w:cstheme="minorHAnsi"/>
        </w:rPr>
        <w:t>)</w:t>
      </w:r>
      <w:bookmarkEnd w:id="261"/>
      <w:bookmarkEnd w:id="262"/>
    </w:p>
    <w:p w14:paraId="1DE07F10" w14:textId="77777777" w:rsidR="00E078A2" w:rsidRPr="00E078A2" w:rsidRDefault="00E078A2" w:rsidP="00E078A2">
      <w:pPr>
        <w:rPr>
          <w:rFonts w:asciiTheme="minorHAnsi" w:hAnsiTheme="minorHAnsi" w:cstheme="minorHAnsi"/>
          <w:szCs w:val="22"/>
        </w:rPr>
      </w:pPr>
    </w:p>
    <w:p w14:paraId="48775457" w14:textId="77777777" w:rsidR="00E078A2" w:rsidRPr="00E078A2" w:rsidRDefault="00E078A2" w:rsidP="0018342F">
      <w:pPr>
        <w:pStyle w:val="Titre2"/>
      </w:pPr>
      <w:bookmarkStart w:id="263" w:name="_Toc194674361"/>
      <w:bookmarkStart w:id="264" w:name="_Toc208317571"/>
      <w:r w:rsidRPr="00E078A2">
        <w:t>Conformité aux obligations légales et réglementaires</w:t>
      </w:r>
      <w:bookmarkEnd w:id="263"/>
      <w:bookmarkEnd w:id="264"/>
    </w:p>
    <w:p w14:paraId="24EB6B0B"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108DE25B"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6764BE0"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349CA22"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0DC5AA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01F6392"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E3166F2" w14:textId="60910F6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P</w:t>
            </w:r>
            <w:r w:rsidR="00E078A2" w:rsidRPr="00E078A2">
              <w:rPr>
                <w:rFonts w:asciiTheme="minorHAnsi" w:hAnsiTheme="minorHAnsi" w:cstheme="minorHAnsi"/>
                <w:b/>
                <w:bCs/>
                <w:szCs w:val="22"/>
              </w:rPr>
              <w:t>1</w:t>
            </w:r>
          </w:p>
        </w:tc>
        <w:tc>
          <w:tcPr>
            <w:tcW w:w="7892" w:type="dxa"/>
            <w:vMerge w:val="restart"/>
            <w:tcBorders>
              <w:top w:val="single" w:sz="4" w:space="0" w:color="4472C4"/>
              <w:left w:val="nil"/>
              <w:right w:val="single" w:sz="4" w:space="0" w:color="2F75B5"/>
            </w:tcBorders>
            <w:shd w:val="clear" w:color="000000" w:fill="FFFFFF"/>
            <w:vAlign w:val="center"/>
          </w:tcPr>
          <w:p w14:paraId="384719F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identifier les exigences légales, réglementaires et contractuelles en vigueur applicables au service. En France, le Prestataire doit considérer au minimum les textes suivants : </w:t>
            </w:r>
          </w:p>
          <w:p w14:paraId="1ABD1B70" w14:textId="77777777" w:rsidR="00E078A2" w:rsidRPr="00E078A2" w:rsidRDefault="00E078A2" w:rsidP="00945A8B">
            <w:pPr>
              <w:numPr>
                <w:ilvl w:val="0"/>
                <w:numId w:val="25"/>
              </w:numPr>
              <w:rPr>
                <w:rFonts w:asciiTheme="minorHAnsi" w:hAnsiTheme="minorHAnsi" w:cstheme="minorHAnsi"/>
                <w:szCs w:val="22"/>
              </w:rPr>
            </w:pPr>
            <w:r w:rsidRPr="00E078A2">
              <w:rPr>
                <w:rFonts w:asciiTheme="minorHAnsi" w:hAnsiTheme="minorHAnsi" w:cstheme="minorHAnsi"/>
                <w:szCs w:val="22"/>
              </w:rPr>
              <w:t xml:space="preserve">Les données à caractère personnel [LOI_IL], [RGPD] ; </w:t>
            </w:r>
          </w:p>
          <w:p w14:paraId="63D25C52" w14:textId="72B28EC2" w:rsidR="00E078A2" w:rsidRPr="00E078A2" w:rsidRDefault="00E078A2" w:rsidP="00945A8B">
            <w:pPr>
              <w:numPr>
                <w:ilvl w:val="0"/>
                <w:numId w:val="25"/>
              </w:numPr>
              <w:rPr>
                <w:rFonts w:asciiTheme="minorHAnsi" w:hAnsiTheme="minorHAnsi" w:cstheme="minorHAnsi"/>
                <w:szCs w:val="22"/>
              </w:rPr>
            </w:pPr>
            <w:r w:rsidRPr="00E078A2">
              <w:rPr>
                <w:rFonts w:asciiTheme="minorHAnsi" w:hAnsiTheme="minorHAnsi" w:cstheme="minorHAnsi"/>
                <w:szCs w:val="22"/>
              </w:rPr>
              <w:t xml:space="preserve">Le secret professionnel [CP_ART_226_13], le cas échéant sans préjudice de l’application de l’article 40 alinéa 2 du </w:t>
            </w:r>
            <w:r w:rsidR="00FB480D">
              <w:rPr>
                <w:rFonts w:asciiTheme="minorHAnsi" w:hAnsiTheme="minorHAnsi" w:cstheme="minorHAnsi"/>
                <w:szCs w:val="22"/>
              </w:rPr>
              <w:t>c</w:t>
            </w:r>
            <w:r w:rsidR="00FB480D" w:rsidRPr="00E078A2">
              <w:rPr>
                <w:rFonts w:asciiTheme="minorHAnsi" w:hAnsiTheme="minorHAnsi" w:cstheme="minorHAnsi"/>
                <w:szCs w:val="22"/>
              </w:rPr>
              <w:t xml:space="preserve">ode </w:t>
            </w:r>
            <w:r w:rsidRPr="00E078A2">
              <w:rPr>
                <w:rFonts w:asciiTheme="minorHAnsi" w:hAnsiTheme="minorHAnsi" w:cstheme="minorHAnsi"/>
                <w:szCs w:val="22"/>
              </w:rPr>
              <w:t xml:space="preserve">de procédure pénale relatif au signalement à une autorité judiciaire ; </w:t>
            </w:r>
          </w:p>
          <w:p w14:paraId="182C9E51" w14:textId="77777777" w:rsidR="00E078A2" w:rsidRPr="00E078A2" w:rsidRDefault="00E078A2" w:rsidP="00945A8B">
            <w:pPr>
              <w:numPr>
                <w:ilvl w:val="0"/>
                <w:numId w:val="25"/>
              </w:numPr>
              <w:rPr>
                <w:rFonts w:asciiTheme="minorHAnsi" w:hAnsiTheme="minorHAnsi" w:cstheme="minorHAnsi"/>
                <w:szCs w:val="22"/>
              </w:rPr>
            </w:pPr>
            <w:r w:rsidRPr="00E078A2">
              <w:rPr>
                <w:rFonts w:asciiTheme="minorHAnsi" w:hAnsiTheme="minorHAnsi" w:cstheme="minorHAnsi"/>
                <w:szCs w:val="22"/>
              </w:rPr>
              <w:t xml:space="preserve">L’abus de confiance [CP_ART_314-1] ; </w:t>
            </w:r>
          </w:p>
          <w:p w14:paraId="02C24BD1" w14:textId="77777777" w:rsidR="00E078A2" w:rsidRPr="00E078A2" w:rsidRDefault="00E078A2" w:rsidP="00945A8B">
            <w:pPr>
              <w:numPr>
                <w:ilvl w:val="0"/>
                <w:numId w:val="25"/>
              </w:numPr>
              <w:rPr>
                <w:rFonts w:asciiTheme="minorHAnsi" w:hAnsiTheme="minorHAnsi" w:cstheme="minorHAnsi"/>
                <w:szCs w:val="22"/>
              </w:rPr>
            </w:pPr>
            <w:r w:rsidRPr="00E078A2">
              <w:rPr>
                <w:rFonts w:asciiTheme="minorHAnsi" w:hAnsiTheme="minorHAnsi" w:cstheme="minorHAnsi"/>
                <w:szCs w:val="22"/>
              </w:rPr>
              <w:t xml:space="preserve">Le secret des correspondances privées [CP_ART_226-15] ; </w:t>
            </w:r>
          </w:p>
          <w:p w14:paraId="72E341DA" w14:textId="77777777" w:rsidR="00E078A2" w:rsidRPr="00E078A2" w:rsidRDefault="00E078A2" w:rsidP="00945A8B">
            <w:pPr>
              <w:numPr>
                <w:ilvl w:val="0"/>
                <w:numId w:val="25"/>
              </w:numPr>
              <w:rPr>
                <w:rFonts w:asciiTheme="minorHAnsi" w:hAnsiTheme="minorHAnsi" w:cstheme="minorHAnsi"/>
                <w:szCs w:val="22"/>
              </w:rPr>
            </w:pPr>
            <w:r w:rsidRPr="00E078A2">
              <w:rPr>
                <w:rFonts w:asciiTheme="minorHAnsi" w:hAnsiTheme="minorHAnsi" w:cstheme="minorHAnsi"/>
                <w:szCs w:val="22"/>
              </w:rPr>
              <w:t xml:space="preserve">L’atteinte à la vie privée [CP_ART_226-1] ; </w:t>
            </w:r>
          </w:p>
          <w:p w14:paraId="1362397E" w14:textId="77777777" w:rsidR="00E078A2" w:rsidRPr="00E078A2" w:rsidRDefault="00E078A2" w:rsidP="00945A8B">
            <w:pPr>
              <w:numPr>
                <w:ilvl w:val="0"/>
                <w:numId w:val="25"/>
              </w:numPr>
              <w:rPr>
                <w:rFonts w:asciiTheme="minorHAnsi" w:hAnsiTheme="minorHAnsi" w:cstheme="minorHAnsi"/>
                <w:szCs w:val="22"/>
              </w:rPr>
            </w:pPr>
            <w:r w:rsidRPr="00E078A2">
              <w:rPr>
                <w:rFonts w:asciiTheme="minorHAnsi" w:hAnsiTheme="minorHAnsi" w:cstheme="minorHAnsi"/>
                <w:szCs w:val="22"/>
              </w:rPr>
              <w:t xml:space="preserve">L’accès ou le maintien frauduleux à un système d’information [CP_ART_323-1]. </w:t>
            </w:r>
          </w:p>
        </w:tc>
        <w:tc>
          <w:tcPr>
            <w:tcW w:w="2410" w:type="dxa"/>
            <w:tcBorders>
              <w:top w:val="single" w:sz="4" w:space="0" w:color="4472C4"/>
              <w:left w:val="nil"/>
              <w:bottom w:val="single" w:sz="4" w:space="0" w:color="2F75B5"/>
              <w:right w:val="single" w:sz="4" w:space="0" w:color="2F75B5"/>
            </w:tcBorders>
            <w:shd w:val="clear" w:color="000000" w:fill="FFFFFF"/>
          </w:tcPr>
          <w:p w14:paraId="3A44538A"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30809882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A45BAE2"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660235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2392880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A1F5BA7"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F3B87FF"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49DCFEB4"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3E241AA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42511BD5" w14:textId="77777777" w:rsidTr="006B77C4">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00BC71E" w14:textId="5AF5E418"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P</w:t>
            </w:r>
            <w:r w:rsidR="00E078A2" w:rsidRPr="00E078A2">
              <w:rPr>
                <w:rFonts w:asciiTheme="minorHAnsi" w:hAnsiTheme="minorHAnsi" w:cstheme="minorHAnsi"/>
                <w:b/>
                <w:bCs/>
                <w:szCs w:val="22"/>
              </w:rPr>
              <w:t>2</w:t>
            </w:r>
          </w:p>
        </w:tc>
        <w:tc>
          <w:tcPr>
            <w:tcW w:w="7892" w:type="dxa"/>
            <w:vMerge w:val="restart"/>
            <w:tcBorders>
              <w:top w:val="single" w:sz="4" w:space="0" w:color="4472C4"/>
              <w:left w:val="nil"/>
              <w:right w:val="single" w:sz="4" w:space="0" w:color="2F75B5"/>
            </w:tcBorders>
            <w:shd w:val="clear" w:color="000000" w:fill="FFFFFF"/>
            <w:vAlign w:val="center"/>
          </w:tcPr>
          <w:p w14:paraId="0EE2C59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selon son rôle dans les traitements de données à caractère personnel (responsable de traitement, sous-traitant ou co-responsable) justifier et documenter les choix de mesures techniques et organisationnelles réalisés en vue de répondre aux exigences de protection des données à caractère personnel du présent référentiel. </w:t>
            </w:r>
          </w:p>
        </w:tc>
        <w:tc>
          <w:tcPr>
            <w:tcW w:w="2410" w:type="dxa"/>
            <w:tcBorders>
              <w:top w:val="single" w:sz="4" w:space="0" w:color="4472C4"/>
              <w:left w:val="nil"/>
              <w:bottom w:val="single" w:sz="4" w:space="0" w:color="2F75B5"/>
              <w:right w:val="single" w:sz="4" w:space="0" w:color="2F75B5"/>
            </w:tcBorders>
            <w:shd w:val="clear" w:color="000000" w:fill="FFFFFF"/>
          </w:tcPr>
          <w:p w14:paraId="2CC3A0F4"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77913847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8027BB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9592879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8571522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951004F"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CA599FD"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3811500F" w14:textId="77777777" w:rsidR="00E078A2" w:rsidRPr="00E078A2" w:rsidRDefault="00E078A2" w:rsidP="00E078A2">
            <w:pPr>
              <w:rPr>
                <w:rFonts w:asciiTheme="minorHAnsi" w:hAnsiTheme="minorHAnsi" w:cstheme="minorHAnsi"/>
                <w:b/>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0B391E6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BF00347"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3859FD5" w14:textId="76063898"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P</w:t>
            </w:r>
            <w:r w:rsidR="00E078A2" w:rsidRPr="00E078A2">
              <w:rPr>
                <w:rFonts w:asciiTheme="minorHAnsi" w:hAnsiTheme="minorHAnsi" w:cstheme="minorHAnsi"/>
                <w:b/>
                <w:bCs/>
                <w:szCs w:val="22"/>
              </w:rPr>
              <w:t>3</w:t>
            </w:r>
          </w:p>
        </w:tc>
        <w:tc>
          <w:tcPr>
            <w:tcW w:w="7892" w:type="dxa"/>
            <w:vMerge w:val="restart"/>
            <w:tcBorders>
              <w:top w:val="single" w:sz="4" w:space="0" w:color="4472C4"/>
              <w:left w:val="nil"/>
              <w:right w:val="single" w:sz="4" w:space="0" w:color="2F75B5"/>
            </w:tcBorders>
            <w:shd w:val="clear" w:color="000000" w:fill="FFFFFF"/>
            <w:vAlign w:val="center"/>
          </w:tcPr>
          <w:p w14:paraId="58516CA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documenter et mettre en œuvre les procédures permettant de respecter les exigences légales, réglementaires et contractuelles en vigueur applicables au service, ainsi que les besoins de sécurité spécifiques.</w:t>
            </w:r>
          </w:p>
          <w:p w14:paraId="13F9A115" w14:textId="7C3C33B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sur demande d</w:t>
            </w:r>
            <w:r w:rsidR="00847F80">
              <w:rPr>
                <w:rFonts w:asciiTheme="minorHAnsi" w:hAnsiTheme="minorHAnsi" w:cstheme="minorHAnsi"/>
                <w:szCs w:val="22"/>
              </w:rPr>
              <w:t>e la CDC</w:t>
            </w:r>
            <w:r w:rsidRPr="00E078A2">
              <w:rPr>
                <w:rFonts w:asciiTheme="minorHAnsi" w:hAnsiTheme="minorHAnsi" w:cstheme="minorHAnsi"/>
                <w:szCs w:val="22"/>
              </w:rPr>
              <w:t>, lui rendre accessible l’ensemble de ces procédures.</w:t>
            </w:r>
          </w:p>
        </w:tc>
        <w:tc>
          <w:tcPr>
            <w:tcW w:w="2410" w:type="dxa"/>
            <w:tcBorders>
              <w:top w:val="single" w:sz="4" w:space="0" w:color="4472C4"/>
              <w:left w:val="nil"/>
              <w:bottom w:val="single" w:sz="4" w:space="0" w:color="4472C4"/>
              <w:right w:val="single" w:sz="4" w:space="0" w:color="2F75B5"/>
            </w:tcBorders>
            <w:shd w:val="clear" w:color="000000" w:fill="FFFFFF"/>
          </w:tcPr>
          <w:p w14:paraId="6AA55A13"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2285012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47D74A0"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131452697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98678567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D43D7D8"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01BA9CE1"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6F210E4C"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22E5A0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7414013" w14:textId="77777777" w:rsidR="00E078A2" w:rsidRPr="00E078A2" w:rsidRDefault="00E078A2" w:rsidP="00E078A2">
            <w:pPr>
              <w:rPr>
                <w:rFonts w:asciiTheme="minorHAnsi" w:hAnsiTheme="minorHAnsi" w:cstheme="minorHAnsi"/>
                <w:szCs w:val="22"/>
              </w:rPr>
            </w:pPr>
          </w:p>
        </w:tc>
      </w:tr>
      <w:tr w:rsidR="00E078A2" w:rsidRPr="00E078A2" w14:paraId="1BD03746"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EBC431F" w14:textId="508FC79A"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P</w:t>
            </w:r>
            <w:r w:rsidR="00E078A2" w:rsidRPr="00E078A2">
              <w:rPr>
                <w:rFonts w:asciiTheme="minorHAnsi" w:hAnsiTheme="minorHAnsi" w:cstheme="minorHAnsi"/>
                <w:b/>
                <w:bCs/>
                <w:szCs w:val="22"/>
              </w:rPr>
              <w:t>4</w:t>
            </w:r>
          </w:p>
        </w:tc>
        <w:tc>
          <w:tcPr>
            <w:tcW w:w="7892" w:type="dxa"/>
            <w:vMerge w:val="restart"/>
            <w:tcBorders>
              <w:top w:val="single" w:sz="4" w:space="0" w:color="4472C4"/>
              <w:left w:val="nil"/>
              <w:right w:val="single" w:sz="4" w:space="0" w:color="2F75B5"/>
            </w:tcBorders>
            <w:shd w:val="clear" w:color="000000" w:fill="FFFFFF"/>
            <w:vAlign w:val="center"/>
          </w:tcPr>
          <w:p w14:paraId="1767EB4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documenter et mettre en œuvre un processus de veille actif des exigences légales, réglementaires et contractuelles en vigueur applicables au service. </w:t>
            </w:r>
          </w:p>
        </w:tc>
        <w:tc>
          <w:tcPr>
            <w:tcW w:w="2410" w:type="dxa"/>
            <w:tcBorders>
              <w:top w:val="single" w:sz="4" w:space="0" w:color="4472C4"/>
              <w:left w:val="nil"/>
              <w:bottom w:val="single" w:sz="4" w:space="0" w:color="4472C4"/>
              <w:right w:val="single" w:sz="4" w:space="0" w:color="2F75B5"/>
            </w:tcBorders>
            <w:shd w:val="clear" w:color="000000" w:fill="FFFFFF"/>
          </w:tcPr>
          <w:p w14:paraId="08BAF0AC"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507668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6AFA817" w14:textId="77777777" w:rsidR="00E078A2" w:rsidRPr="00E078A2" w:rsidRDefault="00BA1A02" w:rsidP="00E078A2">
            <w:pPr>
              <w:rPr>
                <w:rFonts w:asciiTheme="minorHAnsi" w:hAnsiTheme="minorHAnsi" w:cstheme="minorHAnsi"/>
                <w:szCs w:val="22"/>
              </w:rPr>
            </w:pPr>
            <w:sdt>
              <w:sdtPr>
                <w:rPr>
                  <w:rFonts w:asciiTheme="minorHAnsi" w:hAnsiTheme="minorHAnsi" w:cstheme="minorHAnsi"/>
                  <w:szCs w:val="22"/>
                </w:rPr>
                <w:id w:val="-52301577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9702870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CDF7D26"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DE545C2"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7FB1E855"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72B024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78046D3C" w14:textId="77777777" w:rsidR="00E078A2" w:rsidRPr="00E078A2" w:rsidRDefault="00E078A2" w:rsidP="00E078A2">
            <w:pPr>
              <w:rPr>
                <w:rFonts w:asciiTheme="minorHAnsi" w:hAnsiTheme="minorHAnsi" w:cstheme="minorHAnsi"/>
                <w:szCs w:val="22"/>
              </w:rPr>
            </w:pPr>
          </w:p>
        </w:tc>
      </w:tr>
    </w:tbl>
    <w:p w14:paraId="0F731529" w14:textId="77777777" w:rsidR="007A1130" w:rsidRPr="00E078A2" w:rsidRDefault="007A1130" w:rsidP="00E078A2">
      <w:pPr>
        <w:rPr>
          <w:rFonts w:asciiTheme="minorHAnsi" w:hAnsiTheme="minorHAnsi" w:cstheme="minorHAnsi"/>
          <w:szCs w:val="22"/>
        </w:rPr>
      </w:pPr>
    </w:p>
    <w:p w14:paraId="7D33247C" w14:textId="28F16C59" w:rsidR="00E078A2" w:rsidRPr="00300873" w:rsidRDefault="00E078A2" w:rsidP="006413CC">
      <w:pPr>
        <w:jc w:val="left"/>
        <w:rPr>
          <w:rFonts w:asciiTheme="minorHAnsi" w:hAnsiTheme="minorHAnsi" w:cstheme="minorHAnsi"/>
          <w:szCs w:val="22"/>
        </w:rPr>
      </w:pPr>
    </w:p>
    <w:sectPr w:rsidR="00E078A2" w:rsidRPr="00300873" w:rsidSect="00295ACA">
      <w:headerReference w:type="default" r:id="rId15"/>
      <w:footerReference w:type="even" r:id="rId16"/>
      <w:footerReference w:type="default" r:id="rId17"/>
      <w:headerReference w:type="first" r:id="rId18"/>
      <w:footerReference w:type="first" r:id="rId19"/>
      <w:type w:val="continuous"/>
      <w:pgSz w:w="11907" w:h="16840" w:code="9"/>
      <w:pgMar w:top="1701" w:right="992" w:bottom="851" w:left="1134"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87C29" w14:textId="77777777" w:rsidR="00CD6B40" w:rsidRDefault="00CD6B40">
      <w:r>
        <w:separator/>
      </w:r>
    </w:p>
    <w:p w14:paraId="4A7FEE56" w14:textId="77777777" w:rsidR="00CD6B40" w:rsidRDefault="00CD6B40"/>
    <w:p w14:paraId="28E730FC" w14:textId="77777777" w:rsidR="00CD6B40" w:rsidRDefault="00CD6B40"/>
  </w:endnote>
  <w:endnote w:type="continuationSeparator" w:id="0">
    <w:p w14:paraId="1A09946D" w14:textId="77777777" w:rsidR="00CD6B40" w:rsidRDefault="00CD6B40">
      <w:r>
        <w:continuationSeparator/>
      </w:r>
    </w:p>
    <w:p w14:paraId="7C8FDD54" w14:textId="77777777" w:rsidR="00CD6B40" w:rsidRDefault="00CD6B40"/>
    <w:p w14:paraId="362AE783" w14:textId="77777777" w:rsidR="00CD6B40" w:rsidRDefault="00CD6B40"/>
  </w:endnote>
  <w:endnote w:type="continuationNotice" w:id="1">
    <w:p w14:paraId="538EF0D7" w14:textId="77777777" w:rsidR="00CD6B40" w:rsidRDefault="00CD6B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DEAD8" w14:textId="0CF14BBD" w:rsidR="00B57B0E" w:rsidRDefault="00B57B0E">
    <w:pPr>
      <w:pStyle w:val="Pieddepage"/>
    </w:pPr>
    <w:r>
      <w:rPr>
        <w:noProof/>
      </w:rPr>
      <mc:AlternateContent>
        <mc:Choice Requires="wps">
          <w:drawing>
            <wp:anchor distT="0" distB="0" distL="0" distR="0" simplePos="0" relativeHeight="251667456" behindDoc="0" locked="0" layoutInCell="1" allowOverlap="1" wp14:anchorId="1FF34F1B" wp14:editId="51801D02">
              <wp:simplePos x="635" y="635"/>
              <wp:positionH relativeFrom="page">
                <wp:align>left</wp:align>
              </wp:positionH>
              <wp:positionV relativeFrom="page">
                <wp:align>bottom</wp:align>
              </wp:positionV>
              <wp:extent cx="884555" cy="345440"/>
              <wp:effectExtent l="0" t="0" r="10795" b="0"/>
              <wp:wrapNone/>
              <wp:docPr id="1044424094" name="Zone de texte 2" descr="Confidentie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4555" cy="345440"/>
                      </a:xfrm>
                      <a:prstGeom prst="rect">
                        <a:avLst/>
                      </a:prstGeom>
                      <a:noFill/>
                      <a:ln>
                        <a:noFill/>
                      </a:ln>
                    </wps:spPr>
                    <wps:txbx>
                      <w:txbxContent>
                        <w:p w14:paraId="5A6F9840" w14:textId="0630B95A" w:rsidR="00B57B0E" w:rsidRPr="00B57B0E" w:rsidRDefault="00B57B0E" w:rsidP="00B57B0E">
                          <w:pPr>
                            <w:rPr>
                              <w:rFonts w:ascii="Calibri" w:eastAsia="Calibri" w:hAnsi="Calibri" w:cs="Calibri"/>
                              <w:noProof/>
                              <w:color w:val="FF0000"/>
                              <w:sz w:val="20"/>
                            </w:rPr>
                          </w:pPr>
                          <w:r w:rsidRPr="00B57B0E">
                            <w:rPr>
                              <w:rFonts w:ascii="Calibri" w:eastAsia="Calibri" w:hAnsi="Calibri" w:cs="Calibri"/>
                              <w:noProof/>
                              <w:color w:val="FF0000"/>
                              <w:sz w:val="20"/>
                            </w:rPr>
                            <w:t>Confidentiel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FF34F1B" id="_x0000_t202" coordsize="21600,21600" o:spt="202" path="m,l,21600r21600,l21600,xe">
              <v:stroke joinstyle="miter"/>
              <v:path gradientshapeok="t" o:connecttype="rect"/>
            </v:shapetype>
            <v:shape id="Zone de texte 2" o:spid="_x0000_s1026" type="#_x0000_t202" alt="Confidentiel" style="position:absolute;left:0;text-align:left;margin-left:0;margin-top:0;width:69.65pt;height:27.2pt;z-index:25166745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" filled="f" stroked="f">
              <v:fill o:detectmouseclick="t"/>
              <v:textbox style="mso-fit-shape-to-text:t" inset="20pt,0,0,15pt">
                <w:txbxContent>
                  <w:p w14:paraId="5A6F9840" w14:textId="0630B95A" w:rsidR="00B57B0E" w:rsidRPr="00B57B0E" w:rsidRDefault="00B57B0E" w:rsidP="00B57B0E">
                    <w:pPr>
                      <w:rPr>
                        <w:rFonts w:ascii="Calibri" w:eastAsia="Calibri" w:hAnsi="Calibri" w:cs="Calibri"/>
                        <w:noProof/>
                        <w:color w:val="FF0000"/>
                        <w:sz w:val="20"/>
                      </w:rPr>
                    </w:pPr>
                    <w:r w:rsidRPr="00B57B0E">
                      <w:rPr>
                        <w:rFonts w:ascii="Calibri" w:eastAsia="Calibri" w:hAnsi="Calibri" w:cs="Calibri"/>
                        <w:noProof/>
                        <w:color w:val="FF0000"/>
                        <w:sz w:val="20"/>
                      </w:rPr>
                      <w:t>Confidentiel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39A2E" w14:textId="1A140DC3" w:rsidR="009725CD" w:rsidRDefault="00B57B0E">
    <w:pPr>
      <w:pStyle w:val="Pieddepage"/>
      <w:jc w:val="right"/>
    </w:pPr>
    <w:r>
      <w:rPr>
        <w:noProof/>
      </w:rPr>
      <mc:AlternateContent>
        <mc:Choice Requires="wps">
          <w:drawing>
            <wp:anchor distT="0" distB="0" distL="0" distR="0" simplePos="0" relativeHeight="251668480" behindDoc="0" locked="0" layoutInCell="1" allowOverlap="1" wp14:anchorId="0E60B3DB" wp14:editId="3CAA3FC3">
              <wp:simplePos x="723900" y="10067925"/>
              <wp:positionH relativeFrom="page">
                <wp:align>left</wp:align>
              </wp:positionH>
              <wp:positionV relativeFrom="page">
                <wp:align>bottom</wp:align>
              </wp:positionV>
              <wp:extent cx="884555" cy="345440"/>
              <wp:effectExtent l="0" t="0" r="10795" b="0"/>
              <wp:wrapNone/>
              <wp:docPr id="69307678" name="Zone de texte 3" descr="Confidentie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4555" cy="345440"/>
                      </a:xfrm>
                      <a:prstGeom prst="rect">
                        <a:avLst/>
                      </a:prstGeom>
                      <a:noFill/>
                      <a:ln>
                        <a:noFill/>
                      </a:ln>
                    </wps:spPr>
                    <wps:txbx>
                      <w:txbxContent>
                        <w:p w14:paraId="2CCF8585" w14:textId="30421290" w:rsidR="00B57B0E" w:rsidRPr="00B57B0E" w:rsidRDefault="00B57B0E" w:rsidP="00B57B0E">
                          <w:pPr>
                            <w:rPr>
                              <w:rFonts w:ascii="Calibri" w:eastAsia="Calibri" w:hAnsi="Calibri" w:cs="Calibri"/>
                              <w:noProof/>
                              <w:color w:val="FF0000"/>
                              <w:sz w:val="20"/>
                            </w:rPr>
                          </w:pPr>
                          <w:r w:rsidRPr="00B57B0E">
                            <w:rPr>
                              <w:rFonts w:ascii="Calibri" w:eastAsia="Calibri" w:hAnsi="Calibri" w:cs="Calibri"/>
                              <w:noProof/>
                              <w:color w:val="FF0000"/>
                              <w:sz w:val="20"/>
                            </w:rPr>
                            <w:t>Confidentiel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E60B3DB" id="_x0000_t202" coordsize="21600,21600" o:spt="202" path="m,l,21600r21600,l21600,xe">
              <v:stroke joinstyle="miter"/>
              <v:path gradientshapeok="t" o:connecttype="rect"/>
            </v:shapetype>
            <v:shape id="Zone de texte 3" o:spid="_x0000_s1027" type="#_x0000_t202" alt="Confidentiel" style="position:absolute;left:0;text-align:left;margin-left:0;margin-top:0;width:69.65pt;height:27.2pt;z-index:25166848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" filled="f" stroked="f">
              <v:fill o:detectmouseclick="t"/>
              <v:textbox style="mso-fit-shape-to-text:t" inset="20pt,0,0,15pt">
                <w:txbxContent>
                  <w:p w14:paraId="2CCF8585" w14:textId="30421290" w:rsidR="00B57B0E" w:rsidRPr="00B57B0E" w:rsidRDefault="00B57B0E" w:rsidP="00B57B0E">
                    <w:pPr>
                      <w:rPr>
                        <w:rFonts w:ascii="Calibri" w:eastAsia="Calibri" w:hAnsi="Calibri" w:cs="Calibri"/>
                        <w:noProof/>
                        <w:color w:val="FF0000"/>
                        <w:sz w:val="20"/>
                      </w:rPr>
                    </w:pPr>
                    <w:r w:rsidRPr="00B57B0E">
                      <w:rPr>
                        <w:rFonts w:ascii="Calibri" w:eastAsia="Calibri" w:hAnsi="Calibri" w:cs="Calibri"/>
                        <w:noProof/>
                        <w:color w:val="FF0000"/>
                        <w:sz w:val="20"/>
                      </w:rPr>
                      <w:t>Confidentiel</w:t>
                    </w:r>
                  </w:p>
                </w:txbxContent>
              </v:textbox>
              <w10:wrap anchorx="page" anchory="page"/>
            </v:shape>
          </w:pict>
        </mc:Fallback>
      </mc:AlternateContent>
    </w:r>
    <w:sdt>
      <w:sdtPr>
        <w:id w:val="-1623682674"/>
        <w:docPartObj>
          <w:docPartGallery w:val="Page Numbers (Bottom of Page)"/>
          <w:docPartUnique/>
        </w:docPartObj>
      </w:sdtPr>
      <w:sdtEndPr/>
      <w:sdtContent>
        <w:r w:rsidR="009725CD">
          <w:fldChar w:fldCharType="begin"/>
        </w:r>
        <w:r w:rsidR="009725CD">
          <w:instrText>PAGE   \* MERGEFORMAT</w:instrText>
        </w:r>
        <w:r w:rsidR="009725CD">
          <w:fldChar w:fldCharType="separate"/>
        </w:r>
        <w:r w:rsidR="009725CD">
          <w:t>2</w:t>
        </w:r>
        <w:r w:rsidR="009725CD">
          <w:fldChar w:fldCharType="end"/>
        </w:r>
      </w:sdtContent>
    </w:sdt>
  </w:p>
  <w:p w14:paraId="26D0A314" w14:textId="77777777" w:rsidR="009725CD" w:rsidRDefault="009725C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A465B" w14:textId="29C88E78" w:rsidR="00B57B0E" w:rsidRDefault="00B57B0E">
    <w:pPr>
      <w:pStyle w:val="Pieddepage"/>
    </w:pPr>
    <w:r>
      <w:rPr>
        <w:noProof/>
      </w:rPr>
      <mc:AlternateContent>
        <mc:Choice Requires="wps">
          <w:drawing>
            <wp:anchor distT="0" distB="0" distL="0" distR="0" simplePos="0" relativeHeight="251666432" behindDoc="0" locked="0" layoutInCell="1" allowOverlap="1" wp14:anchorId="0E0E6CDC" wp14:editId="62E02AFF">
              <wp:simplePos x="635" y="635"/>
              <wp:positionH relativeFrom="page">
                <wp:align>left</wp:align>
              </wp:positionH>
              <wp:positionV relativeFrom="page">
                <wp:align>bottom</wp:align>
              </wp:positionV>
              <wp:extent cx="884555" cy="345440"/>
              <wp:effectExtent l="0" t="0" r="10795" b="0"/>
              <wp:wrapNone/>
              <wp:docPr id="1572285250" name="Zone de texte 1" descr="Confidentie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4555" cy="345440"/>
                      </a:xfrm>
                      <a:prstGeom prst="rect">
                        <a:avLst/>
                      </a:prstGeom>
                      <a:noFill/>
                      <a:ln>
                        <a:noFill/>
                      </a:ln>
                    </wps:spPr>
                    <wps:txbx>
                      <w:txbxContent>
                        <w:p w14:paraId="5F8B009E" w14:textId="72A3A954" w:rsidR="00B57B0E" w:rsidRPr="00B57B0E" w:rsidRDefault="00B57B0E" w:rsidP="00B57B0E">
                          <w:pPr>
                            <w:rPr>
                              <w:rFonts w:ascii="Calibri" w:eastAsia="Calibri" w:hAnsi="Calibri" w:cs="Calibri"/>
                              <w:noProof/>
                              <w:color w:val="FF0000"/>
                              <w:sz w:val="20"/>
                            </w:rPr>
                          </w:pPr>
                          <w:r w:rsidRPr="00B57B0E">
                            <w:rPr>
                              <w:rFonts w:ascii="Calibri" w:eastAsia="Calibri" w:hAnsi="Calibri" w:cs="Calibri"/>
                              <w:noProof/>
                              <w:color w:val="FF0000"/>
                              <w:sz w:val="20"/>
                            </w:rPr>
                            <w:t>Confidentiel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E0E6CDC" id="_x0000_t202" coordsize="21600,21600" o:spt="202" path="m,l,21600r21600,l21600,xe">
              <v:stroke joinstyle="miter"/>
              <v:path gradientshapeok="t" o:connecttype="rect"/>
            </v:shapetype>
            <v:shape id="Zone de texte 1" o:spid="_x0000_s1028" type="#_x0000_t202" alt="Confidentiel" style="position:absolute;left:0;text-align:left;margin-left:0;margin-top:0;width:69.65pt;height:27.2pt;z-index:25166643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" filled="f" stroked="f">
              <v:fill o:detectmouseclick="t"/>
              <v:textbox style="mso-fit-shape-to-text:t" inset="20pt,0,0,15pt">
                <w:txbxContent>
                  <w:p w14:paraId="5F8B009E" w14:textId="72A3A954" w:rsidR="00B57B0E" w:rsidRPr="00B57B0E" w:rsidRDefault="00B57B0E" w:rsidP="00B57B0E">
                    <w:pPr>
                      <w:rPr>
                        <w:rFonts w:ascii="Calibri" w:eastAsia="Calibri" w:hAnsi="Calibri" w:cs="Calibri"/>
                        <w:noProof/>
                        <w:color w:val="FF0000"/>
                        <w:sz w:val="20"/>
                      </w:rPr>
                    </w:pPr>
                    <w:r w:rsidRPr="00B57B0E">
                      <w:rPr>
                        <w:rFonts w:ascii="Calibri" w:eastAsia="Calibri" w:hAnsi="Calibri" w:cs="Calibri"/>
                        <w:noProof/>
                        <w:color w:val="FF0000"/>
                        <w:sz w:val="20"/>
                      </w:rPr>
                      <w:t>Confidentiel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E4AEC" w14:textId="77777777" w:rsidR="00CD6B40" w:rsidRDefault="00CD6B40" w:rsidP="008B0587">
      <w:r>
        <w:separator/>
      </w:r>
    </w:p>
  </w:footnote>
  <w:footnote w:type="continuationSeparator" w:id="0">
    <w:p w14:paraId="669EE1A8" w14:textId="77777777" w:rsidR="00CD6B40" w:rsidRDefault="00CD6B40">
      <w:r>
        <w:continuationSeparator/>
      </w:r>
    </w:p>
    <w:p w14:paraId="7843DDCB" w14:textId="77777777" w:rsidR="00CD6B40" w:rsidRDefault="00CD6B40"/>
    <w:p w14:paraId="5EA0A6EF" w14:textId="77777777" w:rsidR="00CD6B40" w:rsidRDefault="00CD6B40"/>
  </w:footnote>
  <w:footnote w:type="continuationNotice" w:id="1">
    <w:p w14:paraId="7A77AD1C" w14:textId="77777777" w:rsidR="00CD6B40" w:rsidRDefault="00CD6B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57" w:type="dxa"/>
      <w:jc w:val="center"/>
      <w:tblBorders>
        <w:top w:val="single" w:sz="4"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1"/>
      <w:gridCol w:w="1149"/>
      <w:gridCol w:w="5670"/>
      <w:gridCol w:w="2127"/>
    </w:tblGrid>
    <w:tr w:rsidR="009725CD" w:rsidRPr="009F25B7" w14:paraId="450348E3" w14:textId="77777777" w:rsidTr="0031018C">
      <w:trPr>
        <w:trHeight w:val="1119"/>
        <w:jc w:val="center"/>
      </w:trPr>
      <w:tc>
        <w:tcPr>
          <w:tcW w:w="1111" w:type="dxa"/>
          <w:tcBorders>
            <w:right w:val="nil"/>
          </w:tcBorders>
          <w:vAlign w:val="center"/>
        </w:tcPr>
        <w:p w14:paraId="72E72DC6" w14:textId="0E22F7C6" w:rsidR="009725CD" w:rsidRPr="0080099A" w:rsidRDefault="009725CD" w:rsidP="009725CD">
          <w:pPr>
            <w:jc w:val="left"/>
            <w:rPr>
              <w:rFonts w:ascii="Times New Roman" w:hAnsi="Times New Roman"/>
              <w:sz w:val="24"/>
              <w:szCs w:val="24"/>
            </w:rPr>
          </w:pPr>
          <w:r w:rsidRPr="00BD18DF">
            <w:rPr>
              <w:rFonts w:ascii="Times New Roman" w:hAnsi="Times New Roman"/>
              <w:noProof/>
              <w:sz w:val="24"/>
              <w:szCs w:val="24"/>
            </w:rPr>
            <w:drawing>
              <wp:inline distT="0" distB="0" distL="0" distR="0" wp14:anchorId="09C558AA" wp14:editId="4EF0FCE7">
                <wp:extent cx="614680" cy="630555"/>
                <wp:effectExtent l="0" t="0" r="0" b="0"/>
                <wp:docPr id="14412156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680" cy="630555"/>
                        </a:xfrm>
                        <a:prstGeom prst="rect">
                          <a:avLst/>
                        </a:prstGeom>
                        <a:noFill/>
                        <a:ln>
                          <a:noFill/>
                        </a:ln>
                      </pic:spPr>
                    </pic:pic>
                  </a:graphicData>
                </a:graphic>
              </wp:inline>
            </w:drawing>
          </w:r>
        </w:p>
      </w:tc>
      <w:tc>
        <w:tcPr>
          <w:tcW w:w="1149" w:type="dxa"/>
          <w:tcBorders>
            <w:left w:val="nil"/>
            <w:bottom w:val="single" w:sz="6" w:space="0" w:color="auto"/>
          </w:tcBorders>
          <w:vAlign w:val="center"/>
        </w:tcPr>
        <w:p w14:paraId="29D3F1BA" w14:textId="64D76E7F" w:rsidR="009725CD" w:rsidRPr="00955EA7" w:rsidRDefault="009725CD" w:rsidP="009725CD">
          <w:pPr>
            <w:rPr>
              <w:b/>
              <w:sz w:val="24"/>
              <w:szCs w:val="18"/>
            </w:rPr>
          </w:pPr>
          <w:r>
            <w:rPr>
              <w:b/>
              <w:sz w:val="24"/>
              <w:szCs w:val="18"/>
            </w:rPr>
            <w:t xml:space="preserve">DRG </w:t>
          </w:r>
          <w:r w:rsidR="00C55C91">
            <w:rPr>
              <w:b/>
              <w:sz w:val="24"/>
              <w:szCs w:val="18"/>
            </w:rPr>
            <w:t>570</w:t>
          </w:r>
        </w:p>
      </w:tc>
      <w:tc>
        <w:tcPr>
          <w:tcW w:w="5670" w:type="dxa"/>
          <w:vAlign w:val="center"/>
        </w:tcPr>
        <w:p w14:paraId="2C54DCCD" w14:textId="77777777" w:rsidR="008F3E8E" w:rsidRPr="008F3E8E" w:rsidRDefault="008F3E8E" w:rsidP="008F3E8E">
          <w:pPr>
            <w:ind w:right="-1"/>
            <w:jc w:val="center"/>
            <w:rPr>
              <w:b/>
              <w:bCs/>
            </w:rPr>
          </w:pPr>
          <w:r w:rsidRPr="008F3E8E">
            <w:rPr>
              <w:b/>
              <w:bCs/>
            </w:rPr>
            <w:t xml:space="preserve">PLAN D’ASSURANCE SECURITE </w:t>
          </w:r>
        </w:p>
        <w:p w14:paraId="22378CE4" w14:textId="05C04D20" w:rsidR="009725CD" w:rsidRPr="009725CD" w:rsidRDefault="008F3E8E" w:rsidP="008F3E8E">
          <w:pPr>
            <w:ind w:right="-1"/>
            <w:jc w:val="center"/>
            <w:rPr>
              <w:rFonts w:ascii="Calibri" w:hAnsi="Calibri" w:cs="Calibri"/>
              <w:b/>
              <w:bCs/>
              <w:sz w:val="28"/>
              <w:szCs w:val="22"/>
            </w:rPr>
          </w:pPr>
          <w:r w:rsidRPr="008F3E8E">
            <w:rPr>
              <w:b/>
              <w:bCs/>
            </w:rPr>
            <w:t>PRESTATION EXTERNALISEE</w:t>
          </w:r>
        </w:p>
      </w:tc>
      <w:tc>
        <w:tcPr>
          <w:tcW w:w="2127" w:type="dxa"/>
          <w:vAlign w:val="center"/>
        </w:tcPr>
        <w:p w14:paraId="4824C0BF" w14:textId="5F795A16" w:rsidR="009725CD" w:rsidRPr="009F25B7" w:rsidRDefault="00BA1A02" w:rsidP="009725CD">
          <w:pPr>
            <w:jc w:val="center"/>
            <w:rPr>
              <w:rFonts w:cs="Arial"/>
              <w:b/>
              <w:sz w:val="24"/>
              <w:szCs w:val="24"/>
            </w:rPr>
          </w:pPr>
          <w:r>
            <w:rPr>
              <w:rFonts w:cs="Arial"/>
              <w:b/>
              <w:sz w:val="24"/>
              <w:szCs w:val="24"/>
            </w:rPr>
            <w:t>Décembre</w:t>
          </w:r>
          <w:r w:rsidR="006B5A11">
            <w:rPr>
              <w:rFonts w:cs="Arial"/>
              <w:b/>
              <w:sz w:val="24"/>
              <w:szCs w:val="24"/>
            </w:rPr>
            <w:t xml:space="preserve"> 2025</w:t>
          </w:r>
        </w:p>
      </w:tc>
    </w:tr>
  </w:tbl>
  <w:p w14:paraId="2562C339" w14:textId="77777777" w:rsidR="009725CD" w:rsidRDefault="009725C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1" w:type="dxa"/>
      <w:jc w:val="center"/>
      <w:tblBorders>
        <w:top w:val="single" w:sz="4"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559"/>
      <w:gridCol w:w="5245"/>
      <w:gridCol w:w="1984"/>
    </w:tblGrid>
    <w:tr w:rsidR="00161838" w:rsidRPr="000C4159" w14:paraId="4C13FF02" w14:textId="77777777" w:rsidTr="00537D10">
      <w:trPr>
        <w:trHeight w:val="990"/>
        <w:jc w:val="center"/>
      </w:trPr>
      <w:tc>
        <w:tcPr>
          <w:tcW w:w="1063" w:type="dxa"/>
          <w:tcBorders>
            <w:right w:val="nil"/>
          </w:tcBorders>
          <w:vAlign w:val="center"/>
        </w:tcPr>
        <w:p w14:paraId="46947703" w14:textId="77777777" w:rsidR="00161838" w:rsidRPr="00B55CA2" w:rsidRDefault="00161838" w:rsidP="00161838">
          <w:pPr>
            <w:tabs>
              <w:tab w:val="left" w:pos="1134"/>
            </w:tabs>
            <w:jc w:val="center"/>
            <w:rPr>
              <w:rFonts w:cs="Arial"/>
              <w:b/>
              <w:noProof/>
              <w:color w:val="808080"/>
              <w:szCs w:val="22"/>
            </w:rPr>
          </w:pPr>
          <w:r>
            <w:rPr>
              <w:rFonts w:cs="Arial"/>
              <w:b/>
              <w:noProof/>
              <w:color w:val="808080"/>
              <w:szCs w:val="22"/>
            </w:rPr>
            <w:drawing>
              <wp:anchor distT="0" distB="0" distL="114300" distR="114300" simplePos="0" relativeHeight="251665408" behindDoc="0" locked="0" layoutInCell="1" allowOverlap="1" wp14:anchorId="362AD568" wp14:editId="2449BCEB">
                <wp:simplePos x="0" y="0"/>
                <wp:positionH relativeFrom="column">
                  <wp:posOffset>-46355</wp:posOffset>
                </wp:positionH>
                <wp:positionV relativeFrom="paragraph">
                  <wp:posOffset>0</wp:posOffset>
                </wp:positionV>
                <wp:extent cx="638175" cy="638175"/>
                <wp:effectExtent l="0" t="0" r="9525" b="9525"/>
                <wp:wrapNone/>
                <wp:docPr id="36" name="Image 36" descr="CDC 20x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C 20x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pic:spPr>
                    </pic:pic>
                  </a:graphicData>
                </a:graphic>
                <wp14:sizeRelH relativeFrom="page">
                  <wp14:pctWidth>0</wp14:pctWidth>
                </wp14:sizeRelH>
                <wp14:sizeRelV relativeFrom="page">
                  <wp14:pctHeight>0</wp14:pctHeight>
                </wp14:sizeRelV>
              </wp:anchor>
            </w:drawing>
          </w:r>
        </w:p>
      </w:tc>
      <w:tc>
        <w:tcPr>
          <w:tcW w:w="1559" w:type="dxa"/>
          <w:tcBorders>
            <w:left w:val="nil"/>
            <w:bottom w:val="single" w:sz="6" w:space="0" w:color="auto"/>
          </w:tcBorders>
          <w:vAlign w:val="center"/>
        </w:tcPr>
        <w:p w14:paraId="48A68C46" w14:textId="77777777" w:rsidR="00161838" w:rsidRPr="00E9499D" w:rsidRDefault="00161838" w:rsidP="00161838">
          <w:pPr>
            <w:jc w:val="center"/>
            <w:rPr>
              <w:b/>
              <w:sz w:val="24"/>
              <w:szCs w:val="18"/>
            </w:rPr>
          </w:pPr>
          <w:r>
            <w:rPr>
              <w:rFonts w:cs="Arial"/>
              <w:b/>
              <w:noProof/>
              <w:sz w:val="24"/>
              <w:szCs w:val="18"/>
            </w:rPr>
            <w:t>DRG</w:t>
          </w:r>
        </w:p>
      </w:tc>
      <w:tc>
        <w:tcPr>
          <w:tcW w:w="5245" w:type="dxa"/>
          <w:vAlign w:val="center"/>
        </w:tcPr>
        <w:p w14:paraId="38603FA2" w14:textId="77777777" w:rsidR="00161838" w:rsidRPr="00BD6499" w:rsidRDefault="00161838" w:rsidP="00161838">
          <w:pPr>
            <w:jc w:val="center"/>
            <w:rPr>
              <w:rFonts w:asciiTheme="minorHAnsi" w:hAnsiTheme="minorHAnsi" w:cstheme="minorHAnsi"/>
              <w:b/>
              <w:sz w:val="28"/>
              <w:szCs w:val="32"/>
            </w:rPr>
          </w:pPr>
          <w:r w:rsidRPr="00BD6499">
            <w:rPr>
              <w:rFonts w:asciiTheme="minorHAnsi" w:hAnsiTheme="minorHAnsi" w:cstheme="minorHAnsi"/>
              <w:b/>
              <w:sz w:val="28"/>
              <w:szCs w:val="32"/>
            </w:rPr>
            <w:t>Procédure de déclaration des incidents</w:t>
          </w:r>
          <w:r>
            <w:rPr>
              <w:rFonts w:asciiTheme="minorHAnsi" w:hAnsiTheme="minorHAnsi" w:cstheme="minorHAnsi"/>
              <w:b/>
              <w:sz w:val="28"/>
              <w:szCs w:val="32"/>
            </w:rPr>
            <w:br/>
          </w:r>
          <w:r w:rsidRPr="00BD6499">
            <w:rPr>
              <w:rFonts w:asciiTheme="minorHAnsi" w:hAnsiTheme="minorHAnsi" w:cstheme="minorHAnsi"/>
              <w:b/>
              <w:sz w:val="28"/>
              <w:szCs w:val="32"/>
            </w:rPr>
            <w:t>de risques opérationnels</w:t>
          </w:r>
          <w:r>
            <w:rPr>
              <w:rFonts w:asciiTheme="minorHAnsi" w:hAnsiTheme="minorHAnsi" w:cstheme="minorHAnsi"/>
              <w:b/>
              <w:sz w:val="28"/>
              <w:szCs w:val="32"/>
            </w:rPr>
            <w:br/>
            <w:t>et de non-conformité de l’EP</w:t>
          </w:r>
        </w:p>
      </w:tc>
      <w:tc>
        <w:tcPr>
          <w:tcW w:w="1984" w:type="dxa"/>
          <w:vAlign w:val="center"/>
        </w:tcPr>
        <w:p w14:paraId="5F75FA66" w14:textId="77777777" w:rsidR="00161838" w:rsidRPr="00E9499D" w:rsidRDefault="00161838" w:rsidP="00161838">
          <w:pPr>
            <w:jc w:val="center"/>
            <w:rPr>
              <w:rFonts w:cs="Arial"/>
              <w:b/>
              <w:sz w:val="24"/>
            </w:rPr>
          </w:pPr>
          <w:r w:rsidRPr="00BC0013">
            <w:rPr>
              <w:rFonts w:cs="Arial"/>
              <w:b/>
              <w:sz w:val="24"/>
            </w:rPr>
            <w:t>Mars 2024</w:t>
          </w:r>
          <w:r>
            <w:rPr>
              <w:rFonts w:cs="Arial"/>
              <w:b/>
              <w:sz w:val="24"/>
            </w:rPr>
            <w:t xml:space="preserve"> </w:t>
          </w:r>
        </w:p>
      </w:tc>
    </w:tr>
  </w:tbl>
  <w:p w14:paraId="6B9C8BEF" w14:textId="5B6EBAAF" w:rsidR="00161838" w:rsidRPr="005D60E1" w:rsidRDefault="00161838" w:rsidP="00481104">
    <w:pPr>
      <w:tabs>
        <w:tab w:val="right" w:pos="9639"/>
      </w:tabs>
      <w:rPr>
        <w:rFonts w:asciiTheme="minorHAnsi" w:hAnsiTheme="minorHAnsi" w:cstheme="minorHAnsi"/>
        <w:b/>
        <w:caps/>
        <w:color w:val="808080"/>
        <w:sz w:val="16"/>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62747"/>
    <w:multiLevelType w:val="hybridMultilevel"/>
    <w:tmpl w:val="0454544E"/>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831D8C"/>
    <w:multiLevelType w:val="multilevel"/>
    <w:tmpl w:val="10D65354"/>
    <w:styleLink w:val="ListespuceLBP"/>
    <w:lvl w:ilvl="0">
      <w:start w:val="1"/>
      <w:numFmt w:val="bullet"/>
      <w:pStyle w:val="Listepuce"/>
      <w:lvlText w:val="■"/>
      <w:lvlJc w:val="left"/>
      <w:pPr>
        <w:ind w:left="720" w:hanging="360"/>
      </w:pPr>
      <w:rPr>
        <w:rFonts w:ascii="Arial" w:hAnsi="Arial" w:cs="Times New Roman" w:hint="default"/>
        <w:color w:val="00B0F0"/>
        <w:sz w:val="28"/>
      </w:rPr>
    </w:lvl>
    <w:lvl w:ilvl="1">
      <w:start w:val="1"/>
      <w:numFmt w:val="bullet"/>
      <w:lvlText w:val="‐"/>
      <w:lvlJc w:val="left"/>
      <w:pPr>
        <w:ind w:left="1440" w:hanging="360"/>
      </w:pPr>
      <w:rPr>
        <w:rFonts w:ascii="Calibri" w:hAnsi="Calibri" w:hint="default"/>
        <w:b/>
        <w:i w:val="0"/>
        <w:color w:val="00B0F0"/>
        <w:sz w:val="28"/>
      </w:rPr>
    </w:lvl>
    <w:lvl w:ilvl="2">
      <w:start w:val="1"/>
      <w:numFmt w:val="bullet"/>
      <w:lvlText w:val="▪"/>
      <w:lvlJc w:val="left"/>
      <w:pPr>
        <w:ind w:left="2160" w:hanging="360"/>
      </w:pPr>
      <w:rPr>
        <w:rFonts w:asciiTheme="minorHAnsi" w:hAnsiTheme="minorHAnsi" w:hint="default"/>
        <w:color w:val="00B0F0"/>
        <w:sz w:val="24"/>
      </w:rPr>
    </w:lvl>
    <w:lvl w:ilvl="3">
      <w:start w:val="1"/>
      <w:numFmt w:val="bullet"/>
      <w:lvlText w:val="‐"/>
      <w:lvlJc w:val="left"/>
      <w:pPr>
        <w:ind w:left="2880" w:hanging="360"/>
      </w:pPr>
      <w:rPr>
        <w:rFonts w:ascii="Calibri" w:hAnsi="Calibri" w:hint="default"/>
        <w:color w:val="00B0F0"/>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036465"/>
    <w:multiLevelType w:val="hybridMultilevel"/>
    <w:tmpl w:val="5FF804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6D53D1"/>
    <w:multiLevelType w:val="hybridMultilevel"/>
    <w:tmpl w:val="961C5D3E"/>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DB61E2"/>
    <w:multiLevelType w:val="hybridMultilevel"/>
    <w:tmpl w:val="D6E0E97A"/>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217A6F"/>
    <w:multiLevelType w:val="hybridMultilevel"/>
    <w:tmpl w:val="693481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C82B49"/>
    <w:multiLevelType w:val="hybridMultilevel"/>
    <w:tmpl w:val="747C4E84"/>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362027"/>
    <w:multiLevelType w:val="hybridMultilevel"/>
    <w:tmpl w:val="84B0B8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6710860"/>
    <w:multiLevelType w:val="hybridMultilevel"/>
    <w:tmpl w:val="DFBA90C6"/>
    <w:lvl w:ilvl="0" w:tplc="040C0001">
      <w:start w:val="1"/>
      <w:numFmt w:val="bullet"/>
      <w:lvlText w:val=""/>
      <w:lvlJc w:val="left"/>
      <w:pPr>
        <w:ind w:left="865" w:hanging="360"/>
      </w:pPr>
      <w:rPr>
        <w:rFonts w:ascii="Symbol" w:hAnsi="Symbol" w:hint="default"/>
      </w:rPr>
    </w:lvl>
    <w:lvl w:ilvl="1" w:tplc="040C0003" w:tentative="1">
      <w:start w:val="1"/>
      <w:numFmt w:val="bullet"/>
      <w:lvlText w:val="o"/>
      <w:lvlJc w:val="left"/>
      <w:pPr>
        <w:ind w:left="1585" w:hanging="360"/>
      </w:pPr>
      <w:rPr>
        <w:rFonts w:ascii="Courier New" w:hAnsi="Courier New" w:cs="Courier New" w:hint="default"/>
      </w:rPr>
    </w:lvl>
    <w:lvl w:ilvl="2" w:tplc="040C0005" w:tentative="1">
      <w:start w:val="1"/>
      <w:numFmt w:val="bullet"/>
      <w:lvlText w:val=""/>
      <w:lvlJc w:val="left"/>
      <w:pPr>
        <w:ind w:left="2305" w:hanging="360"/>
      </w:pPr>
      <w:rPr>
        <w:rFonts w:ascii="Wingdings" w:hAnsi="Wingdings" w:hint="default"/>
      </w:rPr>
    </w:lvl>
    <w:lvl w:ilvl="3" w:tplc="040C0001" w:tentative="1">
      <w:start w:val="1"/>
      <w:numFmt w:val="bullet"/>
      <w:lvlText w:val=""/>
      <w:lvlJc w:val="left"/>
      <w:pPr>
        <w:ind w:left="3025" w:hanging="360"/>
      </w:pPr>
      <w:rPr>
        <w:rFonts w:ascii="Symbol" w:hAnsi="Symbol" w:hint="default"/>
      </w:rPr>
    </w:lvl>
    <w:lvl w:ilvl="4" w:tplc="040C0003" w:tentative="1">
      <w:start w:val="1"/>
      <w:numFmt w:val="bullet"/>
      <w:lvlText w:val="o"/>
      <w:lvlJc w:val="left"/>
      <w:pPr>
        <w:ind w:left="3745" w:hanging="360"/>
      </w:pPr>
      <w:rPr>
        <w:rFonts w:ascii="Courier New" w:hAnsi="Courier New" w:cs="Courier New" w:hint="default"/>
      </w:rPr>
    </w:lvl>
    <w:lvl w:ilvl="5" w:tplc="040C0005" w:tentative="1">
      <w:start w:val="1"/>
      <w:numFmt w:val="bullet"/>
      <w:lvlText w:val=""/>
      <w:lvlJc w:val="left"/>
      <w:pPr>
        <w:ind w:left="4465" w:hanging="360"/>
      </w:pPr>
      <w:rPr>
        <w:rFonts w:ascii="Wingdings" w:hAnsi="Wingdings" w:hint="default"/>
      </w:rPr>
    </w:lvl>
    <w:lvl w:ilvl="6" w:tplc="040C0001" w:tentative="1">
      <w:start w:val="1"/>
      <w:numFmt w:val="bullet"/>
      <w:lvlText w:val=""/>
      <w:lvlJc w:val="left"/>
      <w:pPr>
        <w:ind w:left="5185" w:hanging="360"/>
      </w:pPr>
      <w:rPr>
        <w:rFonts w:ascii="Symbol" w:hAnsi="Symbol" w:hint="default"/>
      </w:rPr>
    </w:lvl>
    <w:lvl w:ilvl="7" w:tplc="040C0003" w:tentative="1">
      <w:start w:val="1"/>
      <w:numFmt w:val="bullet"/>
      <w:lvlText w:val="o"/>
      <w:lvlJc w:val="left"/>
      <w:pPr>
        <w:ind w:left="5905" w:hanging="360"/>
      </w:pPr>
      <w:rPr>
        <w:rFonts w:ascii="Courier New" w:hAnsi="Courier New" w:cs="Courier New" w:hint="default"/>
      </w:rPr>
    </w:lvl>
    <w:lvl w:ilvl="8" w:tplc="040C0005" w:tentative="1">
      <w:start w:val="1"/>
      <w:numFmt w:val="bullet"/>
      <w:lvlText w:val=""/>
      <w:lvlJc w:val="left"/>
      <w:pPr>
        <w:ind w:left="6625" w:hanging="360"/>
      </w:pPr>
      <w:rPr>
        <w:rFonts w:ascii="Wingdings" w:hAnsi="Wingdings" w:hint="default"/>
      </w:rPr>
    </w:lvl>
  </w:abstractNum>
  <w:abstractNum w:abstractNumId="9" w15:restartNumberingAfterBreak="0">
    <w:nsid w:val="2A3268DB"/>
    <w:multiLevelType w:val="hybridMultilevel"/>
    <w:tmpl w:val="D8164C0A"/>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3D3382"/>
    <w:multiLevelType w:val="multilevel"/>
    <w:tmpl w:val="8140048A"/>
    <w:styleLink w:val="ListeH1"/>
    <w:lvl w:ilvl="0">
      <w:start w:val="1"/>
      <w:numFmt w:val="upperLetter"/>
      <w:pStyle w:val="S1"/>
      <w:lvlText w:val="%1-"/>
      <w:lvlJc w:val="left"/>
      <w:pPr>
        <w:ind w:left="360" w:hanging="360"/>
      </w:pPr>
      <w:rPr>
        <w:rFonts w:ascii="Arial" w:hAnsi="Arial" w:cstheme="minorHAnsi" w:hint="default"/>
        <w:b/>
        <w:color w:val="000000"/>
        <w:sz w:val="28"/>
      </w:rPr>
    </w:lvl>
    <w:lvl w:ilvl="1">
      <w:start w:val="1"/>
      <w:numFmt w:val="lowerLetter"/>
      <w:lvlText w:val="%2."/>
      <w:lvlJc w:val="left"/>
      <w:pPr>
        <w:ind w:left="1068" w:hanging="360"/>
      </w:pPr>
      <w:rPr>
        <w:rFonts w:ascii="Arial" w:hAnsi="Arial" w:hint="default"/>
        <w:sz w:val="24"/>
      </w:rPr>
    </w:lvl>
    <w:lvl w:ilvl="2">
      <w:start w:val="1"/>
      <w:numFmt w:val="decimal"/>
      <w:lvlText w:val="%3."/>
      <w:lvlJc w:val="right"/>
      <w:pPr>
        <w:ind w:left="1596" w:hanging="180"/>
      </w:pPr>
      <w:rPr>
        <w:rFonts w:ascii="Arial" w:hAnsi="Arial" w:hint="default"/>
        <w:sz w:val="22"/>
      </w:rPr>
    </w:lvl>
    <w:lvl w:ilvl="3">
      <w:start w:val="1"/>
      <w:numFmt w:val="lowerRoman"/>
      <w:lvlText w:val="%4."/>
      <w:lvlJc w:val="left"/>
      <w:pPr>
        <w:ind w:left="1776" w:hanging="360"/>
      </w:pPr>
      <w:rPr>
        <w:rFonts w:ascii="Arial" w:hAnsi="Arial"/>
        <w:sz w:val="2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E0076DF"/>
    <w:multiLevelType w:val="multilevel"/>
    <w:tmpl w:val="88BC20F2"/>
    <w:lvl w:ilvl="0">
      <w:start w:val="1"/>
      <w:numFmt w:val="decimal"/>
      <w:pStyle w:val="Titre1"/>
      <w:lvlText w:val="%1."/>
      <w:lvlJc w:val="left"/>
      <w:pPr>
        <w:tabs>
          <w:tab w:val="num" w:pos="432"/>
        </w:tabs>
        <w:ind w:left="432" w:hanging="432"/>
      </w:pPr>
      <w:rPr>
        <w:rFonts w:ascii="Arial" w:hAnsi="Arial" w:hint="default"/>
        <w:color w:val="800000"/>
      </w:rPr>
    </w:lvl>
    <w:lvl w:ilvl="1">
      <w:start w:val="1"/>
      <w:numFmt w:val="decimal"/>
      <w:pStyle w:val="Titre2"/>
      <w:lvlText w:val="%1.%2"/>
      <w:lvlJc w:val="left"/>
      <w:pPr>
        <w:tabs>
          <w:tab w:val="num" w:pos="1427"/>
        </w:tabs>
        <w:ind w:left="1427" w:hanging="576"/>
      </w:pPr>
      <w:rPr>
        <w:rFonts w:hint="default"/>
        <w:b/>
        <w:color w:val="0D0D0D" w:themeColor="text1" w:themeTint="F2"/>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2" w15:restartNumberingAfterBreak="0">
    <w:nsid w:val="2FDA6D80"/>
    <w:multiLevelType w:val="hybridMultilevel"/>
    <w:tmpl w:val="CB1A4944"/>
    <w:lvl w:ilvl="0" w:tplc="5F861E22">
      <w:start w:val="1"/>
      <w:numFmt w:val="bullet"/>
      <w:pStyle w:val="Bullet1"/>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7D40CD3"/>
    <w:multiLevelType w:val="hybridMultilevel"/>
    <w:tmpl w:val="5626465A"/>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280EB9"/>
    <w:multiLevelType w:val="hybridMultilevel"/>
    <w:tmpl w:val="16F073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EC4837"/>
    <w:multiLevelType w:val="hybridMultilevel"/>
    <w:tmpl w:val="3B72E8EC"/>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3B240E5"/>
    <w:multiLevelType w:val="hybridMultilevel"/>
    <w:tmpl w:val="98B840EA"/>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1040BE"/>
    <w:multiLevelType w:val="multilevel"/>
    <w:tmpl w:val="F88EF648"/>
    <w:lvl w:ilvl="0">
      <w:start w:val="5"/>
      <w:numFmt w:val="bullet"/>
      <w:lvlText w:val="-"/>
      <w:lvlJc w:val="left"/>
      <w:pPr>
        <w:ind w:left="525" w:hanging="525"/>
      </w:pPr>
      <w:rPr>
        <w:rFonts w:ascii="Calibri" w:eastAsiaTheme="minorHAnsi" w:hAnsi="Calibri" w:cs="Calibri" w:hint="default"/>
      </w:rPr>
    </w:lvl>
    <w:lvl w:ilvl="1">
      <w:start w:val="1"/>
      <w:numFmt w:val="decimal"/>
      <w:lvlText w:val="%1.%2"/>
      <w:lvlJc w:val="left"/>
      <w:pPr>
        <w:ind w:left="1050" w:hanging="52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8" w15:restartNumberingAfterBreak="0">
    <w:nsid w:val="45E365EC"/>
    <w:multiLevelType w:val="hybridMultilevel"/>
    <w:tmpl w:val="CE067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1D3CAE"/>
    <w:multiLevelType w:val="hybridMultilevel"/>
    <w:tmpl w:val="69A6797E"/>
    <w:lvl w:ilvl="0" w:tplc="04EC1F82">
      <w:start w:val="1"/>
      <w:numFmt w:val="bullet"/>
      <w:lvlText w:val=""/>
      <w:lvlJc w:val="left"/>
      <w:pPr>
        <w:ind w:left="720" w:hanging="360"/>
      </w:pPr>
      <w:rPr>
        <w:rFonts w:ascii="Symbol" w:hAnsi="Symbol" w:hint="default"/>
      </w:rPr>
    </w:lvl>
    <w:lvl w:ilvl="1" w:tplc="94642A5A">
      <w:start w:val="1"/>
      <w:numFmt w:val="bullet"/>
      <w:pStyle w:val="Bullet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485EBD"/>
    <w:multiLevelType w:val="hybridMultilevel"/>
    <w:tmpl w:val="A89CD2CE"/>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AF7F8A"/>
    <w:multiLevelType w:val="hybridMultilevel"/>
    <w:tmpl w:val="442E2B3C"/>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82296C"/>
    <w:multiLevelType w:val="hybridMultilevel"/>
    <w:tmpl w:val="970C339E"/>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98765F"/>
    <w:multiLevelType w:val="hybridMultilevel"/>
    <w:tmpl w:val="E0FCCEBA"/>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3973A6"/>
    <w:multiLevelType w:val="hybridMultilevel"/>
    <w:tmpl w:val="F9A82DE4"/>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F55E12"/>
    <w:multiLevelType w:val="hybridMultilevel"/>
    <w:tmpl w:val="44AA8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687C94"/>
    <w:multiLevelType w:val="hybridMultilevel"/>
    <w:tmpl w:val="06928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C02272"/>
    <w:multiLevelType w:val="multilevel"/>
    <w:tmpl w:val="040C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133C32"/>
    <w:multiLevelType w:val="hybridMultilevel"/>
    <w:tmpl w:val="2848CE2C"/>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E846B2"/>
    <w:multiLevelType w:val="hybridMultilevel"/>
    <w:tmpl w:val="E0A22C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F740CF"/>
    <w:multiLevelType w:val="hybridMultilevel"/>
    <w:tmpl w:val="314CB404"/>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FB6205"/>
    <w:multiLevelType w:val="multilevel"/>
    <w:tmpl w:val="DAB87376"/>
    <w:lvl w:ilvl="0">
      <w:start w:val="1"/>
      <w:numFmt w:val="bullet"/>
      <w:pStyle w:val="Paragraphe1"/>
      <w:lvlText w:val="n"/>
      <w:lvlJc w:val="left"/>
      <w:pPr>
        <w:ind w:left="360" w:hanging="360"/>
      </w:pPr>
      <w:rPr>
        <w:rFonts w:ascii="Wingdings" w:hAnsi="Wingdings" w:hint="default"/>
        <w:color w:val="1F497D" w:themeColor="text2"/>
        <w:sz w:val="26"/>
        <w:szCs w:val="26"/>
      </w:rPr>
    </w:lvl>
    <w:lvl w:ilvl="1">
      <w:start w:val="1"/>
      <w:numFmt w:val="bullet"/>
      <w:lvlText w:val=""/>
      <w:lvlJc w:val="left"/>
      <w:pPr>
        <w:ind w:left="-360" w:firstLine="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2" w15:restartNumberingAfterBreak="0">
    <w:nsid w:val="74024378"/>
    <w:multiLevelType w:val="multilevel"/>
    <w:tmpl w:val="10D65354"/>
    <w:numStyleLink w:val="ListespuceLBP"/>
  </w:abstractNum>
  <w:abstractNum w:abstractNumId="33" w15:restartNumberingAfterBreak="0">
    <w:nsid w:val="796F7604"/>
    <w:multiLevelType w:val="hybridMultilevel"/>
    <w:tmpl w:val="969C76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F54E8E"/>
    <w:multiLevelType w:val="hybridMultilevel"/>
    <w:tmpl w:val="DE481F0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313874110">
    <w:abstractNumId w:val="11"/>
  </w:num>
  <w:num w:numId="2" w16cid:durableId="1199049992">
    <w:abstractNumId w:val="31"/>
  </w:num>
  <w:num w:numId="3" w16cid:durableId="853768759">
    <w:abstractNumId w:val="12"/>
  </w:num>
  <w:num w:numId="4" w16cid:durableId="2124836718">
    <w:abstractNumId w:val="19"/>
  </w:num>
  <w:num w:numId="5" w16cid:durableId="951010585">
    <w:abstractNumId w:val="25"/>
  </w:num>
  <w:num w:numId="6" w16cid:durableId="354157699">
    <w:abstractNumId w:val="8"/>
  </w:num>
  <w:num w:numId="7" w16cid:durableId="1203250328">
    <w:abstractNumId w:val="27"/>
  </w:num>
  <w:num w:numId="8" w16cid:durableId="1353070682">
    <w:abstractNumId w:val="5"/>
  </w:num>
  <w:num w:numId="9" w16cid:durableId="1631861457">
    <w:abstractNumId w:val="14"/>
  </w:num>
  <w:num w:numId="10" w16cid:durableId="870800178">
    <w:abstractNumId w:val="33"/>
  </w:num>
  <w:num w:numId="11" w16cid:durableId="166334490">
    <w:abstractNumId w:val="1"/>
  </w:num>
  <w:num w:numId="12" w16cid:durableId="1781602885">
    <w:abstractNumId w:val="32"/>
  </w:num>
  <w:num w:numId="13" w16cid:durableId="432676837">
    <w:abstractNumId w:val="6"/>
  </w:num>
  <w:num w:numId="14" w16cid:durableId="55860186">
    <w:abstractNumId w:val="9"/>
  </w:num>
  <w:num w:numId="15" w16cid:durableId="2146006246">
    <w:abstractNumId w:val="23"/>
  </w:num>
  <w:num w:numId="16" w16cid:durableId="989746659">
    <w:abstractNumId w:val="24"/>
  </w:num>
  <w:num w:numId="17" w16cid:durableId="2053264435">
    <w:abstractNumId w:val="21"/>
  </w:num>
  <w:num w:numId="18" w16cid:durableId="1677533362">
    <w:abstractNumId w:val="30"/>
  </w:num>
  <w:num w:numId="19" w16cid:durableId="664748647">
    <w:abstractNumId w:val="22"/>
  </w:num>
  <w:num w:numId="20" w16cid:durableId="117989977">
    <w:abstractNumId w:val="17"/>
  </w:num>
  <w:num w:numId="21" w16cid:durableId="600256864">
    <w:abstractNumId w:val="16"/>
  </w:num>
  <w:num w:numId="22" w16cid:durableId="1598782412">
    <w:abstractNumId w:val="15"/>
  </w:num>
  <w:num w:numId="23" w16cid:durableId="1633710302">
    <w:abstractNumId w:val="3"/>
  </w:num>
  <w:num w:numId="24" w16cid:durableId="509565599">
    <w:abstractNumId w:val="20"/>
  </w:num>
  <w:num w:numId="25" w16cid:durableId="1403134768">
    <w:abstractNumId w:val="13"/>
  </w:num>
  <w:num w:numId="26" w16cid:durableId="1741100544">
    <w:abstractNumId w:val="4"/>
  </w:num>
  <w:num w:numId="27" w16cid:durableId="549729948">
    <w:abstractNumId w:val="0"/>
  </w:num>
  <w:num w:numId="28" w16cid:durableId="648444396">
    <w:abstractNumId w:val="28"/>
  </w:num>
  <w:num w:numId="29" w16cid:durableId="994381185">
    <w:abstractNumId w:val="26"/>
  </w:num>
  <w:num w:numId="30" w16cid:durableId="869490160">
    <w:abstractNumId w:val="29"/>
  </w:num>
  <w:num w:numId="31" w16cid:durableId="1950963785">
    <w:abstractNumId w:val="7"/>
  </w:num>
  <w:num w:numId="32" w16cid:durableId="1098789249">
    <w:abstractNumId w:val="2"/>
  </w:num>
  <w:num w:numId="33" w16cid:durableId="1093745384">
    <w:abstractNumId w:val="18"/>
  </w:num>
  <w:num w:numId="34" w16cid:durableId="2053722265">
    <w:abstractNumId w:val="10"/>
  </w:num>
  <w:num w:numId="35" w16cid:durableId="519928644">
    <w:abstractNumId w:val="11"/>
  </w:num>
  <w:num w:numId="36" w16cid:durableId="1649164140">
    <w:abstractNumId w:val="11"/>
  </w:num>
  <w:num w:numId="37" w16cid:durableId="1894850453">
    <w:abstractNumId w:val="11"/>
  </w:num>
  <w:num w:numId="38" w16cid:durableId="1058549298">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06"/>
    <w:rsid w:val="000000FF"/>
    <w:rsid w:val="000018E2"/>
    <w:rsid w:val="00002576"/>
    <w:rsid w:val="00002D71"/>
    <w:rsid w:val="0000319E"/>
    <w:rsid w:val="0000559E"/>
    <w:rsid w:val="000055E8"/>
    <w:rsid w:val="00005D52"/>
    <w:rsid w:val="000064F1"/>
    <w:rsid w:val="000077FE"/>
    <w:rsid w:val="00010518"/>
    <w:rsid w:val="000106CF"/>
    <w:rsid w:val="0001316B"/>
    <w:rsid w:val="000158C7"/>
    <w:rsid w:val="00015FEF"/>
    <w:rsid w:val="0001689B"/>
    <w:rsid w:val="000173D9"/>
    <w:rsid w:val="00017537"/>
    <w:rsid w:val="00020D65"/>
    <w:rsid w:val="000226D5"/>
    <w:rsid w:val="00022989"/>
    <w:rsid w:val="000239D9"/>
    <w:rsid w:val="0002478A"/>
    <w:rsid w:val="0002539A"/>
    <w:rsid w:val="00025B84"/>
    <w:rsid w:val="00026876"/>
    <w:rsid w:val="00026DDA"/>
    <w:rsid w:val="00026E6E"/>
    <w:rsid w:val="00026ECB"/>
    <w:rsid w:val="00027141"/>
    <w:rsid w:val="0002718D"/>
    <w:rsid w:val="0002732D"/>
    <w:rsid w:val="000277DA"/>
    <w:rsid w:val="00027877"/>
    <w:rsid w:val="00027B42"/>
    <w:rsid w:val="00030180"/>
    <w:rsid w:val="000315CD"/>
    <w:rsid w:val="00031DB8"/>
    <w:rsid w:val="00032081"/>
    <w:rsid w:val="00032E95"/>
    <w:rsid w:val="0003357A"/>
    <w:rsid w:val="00033F73"/>
    <w:rsid w:val="0003477E"/>
    <w:rsid w:val="0003479C"/>
    <w:rsid w:val="000348F5"/>
    <w:rsid w:val="00034C01"/>
    <w:rsid w:val="00034E0A"/>
    <w:rsid w:val="00035182"/>
    <w:rsid w:val="0003548B"/>
    <w:rsid w:val="00035525"/>
    <w:rsid w:val="00036AFD"/>
    <w:rsid w:val="00036C56"/>
    <w:rsid w:val="00037185"/>
    <w:rsid w:val="00037888"/>
    <w:rsid w:val="00040590"/>
    <w:rsid w:val="0004241A"/>
    <w:rsid w:val="00042C23"/>
    <w:rsid w:val="00043A55"/>
    <w:rsid w:val="00046A18"/>
    <w:rsid w:val="00046CAA"/>
    <w:rsid w:val="000479FA"/>
    <w:rsid w:val="00047F67"/>
    <w:rsid w:val="00052DD3"/>
    <w:rsid w:val="00053405"/>
    <w:rsid w:val="00053536"/>
    <w:rsid w:val="00053F68"/>
    <w:rsid w:val="00055241"/>
    <w:rsid w:val="00055501"/>
    <w:rsid w:val="00055CBE"/>
    <w:rsid w:val="00056C34"/>
    <w:rsid w:val="000576AC"/>
    <w:rsid w:val="000579FB"/>
    <w:rsid w:val="0006165D"/>
    <w:rsid w:val="00061DBB"/>
    <w:rsid w:val="00061EB9"/>
    <w:rsid w:val="000628B6"/>
    <w:rsid w:val="00063781"/>
    <w:rsid w:val="000646DA"/>
    <w:rsid w:val="000652D7"/>
    <w:rsid w:val="00066584"/>
    <w:rsid w:val="00071806"/>
    <w:rsid w:val="000725CC"/>
    <w:rsid w:val="000733E2"/>
    <w:rsid w:val="00074FD0"/>
    <w:rsid w:val="000752E1"/>
    <w:rsid w:val="000767B1"/>
    <w:rsid w:val="0007705D"/>
    <w:rsid w:val="00077B5C"/>
    <w:rsid w:val="00080287"/>
    <w:rsid w:val="000806C5"/>
    <w:rsid w:val="000810B2"/>
    <w:rsid w:val="00081E0D"/>
    <w:rsid w:val="000823EB"/>
    <w:rsid w:val="00082C19"/>
    <w:rsid w:val="00083CC7"/>
    <w:rsid w:val="00084719"/>
    <w:rsid w:val="0008547A"/>
    <w:rsid w:val="000860E2"/>
    <w:rsid w:val="00087533"/>
    <w:rsid w:val="00090A3F"/>
    <w:rsid w:val="00090E49"/>
    <w:rsid w:val="00092414"/>
    <w:rsid w:val="0009662E"/>
    <w:rsid w:val="00096EE8"/>
    <w:rsid w:val="000A0386"/>
    <w:rsid w:val="000A1E61"/>
    <w:rsid w:val="000A26B3"/>
    <w:rsid w:val="000A415B"/>
    <w:rsid w:val="000A4C1E"/>
    <w:rsid w:val="000A526F"/>
    <w:rsid w:val="000A5572"/>
    <w:rsid w:val="000A6544"/>
    <w:rsid w:val="000A6CF3"/>
    <w:rsid w:val="000A7537"/>
    <w:rsid w:val="000B1E2A"/>
    <w:rsid w:val="000B2054"/>
    <w:rsid w:val="000B27AA"/>
    <w:rsid w:val="000B2FDD"/>
    <w:rsid w:val="000B317A"/>
    <w:rsid w:val="000B368D"/>
    <w:rsid w:val="000B3710"/>
    <w:rsid w:val="000B3BAE"/>
    <w:rsid w:val="000B3EE9"/>
    <w:rsid w:val="000B532C"/>
    <w:rsid w:val="000B5824"/>
    <w:rsid w:val="000B6546"/>
    <w:rsid w:val="000B6B42"/>
    <w:rsid w:val="000B7559"/>
    <w:rsid w:val="000C00A4"/>
    <w:rsid w:val="000C03CF"/>
    <w:rsid w:val="000C11B5"/>
    <w:rsid w:val="000C125F"/>
    <w:rsid w:val="000C1DBD"/>
    <w:rsid w:val="000C2383"/>
    <w:rsid w:val="000C28FB"/>
    <w:rsid w:val="000C38F3"/>
    <w:rsid w:val="000C3B39"/>
    <w:rsid w:val="000C3D3E"/>
    <w:rsid w:val="000C43BA"/>
    <w:rsid w:val="000C4D27"/>
    <w:rsid w:val="000C5BEC"/>
    <w:rsid w:val="000C6A40"/>
    <w:rsid w:val="000D0A27"/>
    <w:rsid w:val="000D0AEE"/>
    <w:rsid w:val="000D1149"/>
    <w:rsid w:val="000D14D0"/>
    <w:rsid w:val="000D159C"/>
    <w:rsid w:val="000D17A2"/>
    <w:rsid w:val="000D3884"/>
    <w:rsid w:val="000D44B3"/>
    <w:rsid w:val="000D4D3C"/>
    <w:rsid w:val="000D4EB6"/>
    <w:rsid w:val="000D5625"/>
    <w:rsid w:val="000D7188"/>
    <w:rsid w:val="000D732D"/>
    <w:rsid w:val="000D7C00"/>
    <w:rsid w:val="000D7C14"/>
    <w:rsid w:val="000E0B0E"/>
    <w:rsid w:val="000E112A"/>
    <w:rsid w:val="000E1F46"/>
    <w:rsid w:val="000E2829"/>
    <w:rsid w:val="000E2BF0"/>
    <w:rsid w:val="000E38E6"/>
    <w:rsid w:val="000E3EEE"/>
    <w:rsid w:val="000E42CA"/>
    <w:rsid w:val="000E5943"/>
    <w:rsid w:val="000E6FF2"/>
    <w:rsid w:val="000F0667"/>
    <w:rsid w:val="000F1C5E"/>
    <w:rsid w:val="000F355D"/>
    <w:rsid w:val="000F4E98"/>
    <w:rsid w:val="000F502A"/>
    <w:rsid w:val="000F6548"/>
    <w:rsid w:val="000F7465"/>
    <w:rsid w:val="001000BE"/>
    <w:rsid w:val="00100515"/>
    <w:rsid w:val="00100C73"/>
    <w:rsid w:val="00101156"/>
    <w:rsid w:val="001030CE"/>
    <w:rsid w:val="001039D4"/>
    <w:rsid w:val="0010400D"/>
    <w:rsid w:val="001040D7"/>
    <w:rsid w:val="001046E2"/>
    <w:rsid w:val="001047CA"/>
    <w:rsid w:val="00104DD3"/>
    <w:rsid w:val="0010558A"/>
    <w:rsid w:val="00105CC2"/>
    <w:rsid w:val="00106058"/>
    <w:rsid w:val="00106078"/>
    <w:rsid w:val="001062C3"/>
    <w:rsid w:val="00106B5D"/>
    <w:rsid w:val="00107118"/>
    <w:rsid w:val="0011090B"/>
    <w:rsid w:val="00110FD8"/>
    <w:rsid w:val="0011143A"/>
    <w:rsid w:val="0011211C"/>
    <w:rsid w:val="00112AB4"/>
    <w:rsid w:val="001131A6"/>
    <w:rsid w:val="001139A7"/>
    <w:rsid w:val="00113A1C"/>
    <w:rsid w:val="00114C6C"/>
    <w:rsid w:val="001151EB"/>
    <w:rsid w:val="00115E3E"/>
    <w:rsid w:val="00116388"/>
    <w:rsid w:val="00116BD3"/>
    <w:rsid w:val="00120AE9"/>
    <w:rsid w:val="00120E3C"/>
    <w:rsid w:val="0012100A"/>
    <w:rsid w:val="00121B15"/>
    <w:rsid w:val="00122430"/>
    <w:rsid w:val="00123AAC"/>
    <w:rsid w:val="001241BB"/>
    <w:rsid w:val="001245B4"/>
    <w:rsid w:val="001258F1"/>
    <w:rsid w:val="00125DA6"/>
    <w:rsid w:val="00126879"/>
    <w:rsid w:val="00127969"/>
    <w:rsid w:val="001308D5"/>
    <w:rsid w:val="001329EA"/>
    <w:rsid w:val="00132C65"/>
    <w:rsid w:val="0013334E"/>
    <w:rsid w:val="0013390A"/>
    <w:rsid w:val="00133C53"/>
    <w:rsid w:val="00133DDA"/>
    <w:rsid w:val="00134F35"/>
    <w:rsid w:val="00134FE5"/>
    <w:rsid w:val="001378A1"/>
    <w:rsid w:val="00140134"/>
    <w:rsid w:val="0014074A"/>
    <w:rsid w:val="001418E5"/>
    <w:rsid w:val="00141AC4"/>
    <w:rsid w:val="00141B3B"/>
    <w:rsid w:val="001427E2"/>
    <w:rsid w:val="00143B7E"/>
    <w:rsid w:val="001444BF"/>
    <w:rsid w:val="0014519E"/>
    <w:rsid w:val="001455E0"/>
    <w:rsid w:val="00146122"/>
    <w:rsid w:val="00146DBB"/>
    <w:rsid w:val="00150B63"/>
    <w:rsid w:val="001513D7"/>
    <w:rsid w:val="001514B6"/>
    <w:rsid w:val="0015180C"/>
    <w:rsid w:val="00152543"/>
    <w:rsid w:val="00152CBC"/>
    <w:rsid w:val="00152E24"/>
    <w:rsid w:val="00152EC1"/>
    <w:rsid w:val="0015377D"/>
    <w:rsid w:val="00154767"/>
    <w:rsid w:val="00154A27"/>
    <w:rsid w:val="001552D0"/>
    <w:rsid w:val="00156000"/>
    <w:rsid w:val="001561A5"/>
    <w:rsid w:val="001576B3"/>
    <w:rsid w:val="00160076"/>
    <w:rsid w:val="001602D2"/>
    <w:rsid w:val="001609E1"/>
    <w:rsid w:val="00161027"/>
    <w:rsid w:val="0016104C"/>
    <w:rsid w:val="00161838"/>
    <w:rsid w:val="00161BF5"/>
    <w:rsid w:val="00161C69"/>
    <w:rsid w:val="00161F6F"/>
    <w:rsid w:val="0016296C"/>
    <w:rsid w:val="001629A3"/>
    <w:rsid w:val="00162EBA"/>
    <w:rsid w:val="00164A7C"/>
    <w:rsid w:val="00165DF5"/>
    <w:rsid w:val="00167A57"/>
    <w:rsid w:val="0017099F"/>
    <w:rsid w:val="001719A3"/>
    <w:rsid w:val="00171CC1"/>
    <w:rsid w:val="00172295"/>
    <w:rsid w:val="00172B1B"/>
    <w:rsid w:val="00172B86"/>
    <w:rsid w:val="00172D3A"/>
    <w:rsid w:val="0017357C"/>
    <w:rsid w:val="00175D52"/>
    <w:rsid w:val="00175EC5"/>
    <w:rsid w:val="001760E0"/>
    <w:rsid w:val="001766F9"/>
    <w:rsid w:val="00177DCE"/>
    <w:rsid w:val="00180FFD"/>
    <w:rsid w:val="00181AB0"/>
    <w:rsid w:val="00181F1E"/>
    <w:rsid w:val="00182D61"/>
    <w:rsid w:val="0018342F"/>
    <w:rsid w:val="001834D2"/>
    <w:rsid w:val="00184314"/>
    <w:rsid w:val="00184B59"/>
    <w:rsid w:val="00184DE7"/>
    <w:rsid w:val="00184E55"/>
    <w:rsid w:val="00186003"/>
    <w:rsid w:val="00190DA5"/>
    <w:rsid w:val="001911CC"/>
    <w:rsid w:val="001916F5"/>
    <w:rsid w:val="00192383"/>
    <w:rsid w:val="00192E03"/>
    <w:rsid w:val="00192EBD"/>
    <w:rsid w:val="00194107"/>
    <w:rsid w:val="00196E66"/>
    <w:rsid w:val="001970DF"/>
    <w:rsid w:val="00197890"/>
    <w:rsid w:val="00197BD0"/>
    <w:rsid w:val="001A0330"/>
    <w:rsid w:val="001A11E9"/>
    <w:rsid w:val="001A27AE"/>
    <w:rsid w:val="001A28C8"/>
    <w:rsid w:val="001A39D9"/>
    <w:rsid w:val="001A4A9A"/>
    <w:rsid w:val="001A4F7A"/>
    <w:rsid w:val="001A5176"/>
    <w:rsid w:val="001A576E"/>
    <w:rsid w:val="001A601F"/>
    <w:rsid w:val="001A63E9"/>
    <w:rsid w:val="001A6EDB"/>
    <w:rsid w:val="001A76C3"/>
    <w:rsid w:val="001B19A8"/>
    <w:rsid w:val="001B2155"/>
    <w:rsid w:val="001B21AE"/>
    <w:rsid w:val="001B2E90"/>
    <w:rsid w:val="001B3CC3"/>
    <w:rsid w:val="001B3CC6"/>
    <w:rsid w:val="001B4BBB"/>
    <w:rsid w:val="001B5804"/>
    <w:rsid w:val="001B5B86"/>
    <w:rsid w:val="001C09BF"/>
    <w:rsid w:val="001C0AFA"/>
    <w:rsid w:val="001C3A9C"/>
    <w:rsid w:val="001C3C54"/>
    <w:rsid w:val="001C52FB"/>
    <w:rsid w:val="001C54EB"/>
    <w:rsid w:val="001C585B"/>
    <w:rsid w:val="001C5A2F"/>
    <w:rsid w:val="001C5A61"/>
    <w:rsid w:val="001C5DCD"/>
    <w:rsid w:val="001C62F8"/>
    <w:rsid w:val="001C71E7"/>
    <w:rsid w:val="001C72AC"/>
    <w:rsid w:val="001C79DF"/>
    <w:rsid w:val="001D0732"/>
    <w:rsid w:val="001D110A"/>
    <w:rsid w:val="001D1FA6"/>
    <w:rsid w:val="001D23EF"/>
    <w:rsid w:val="001D329B"/>
    <w:rsid w:val="001D3AF4"/>
    <w:rsid w:val="001D5C5B"/>
    <w:rsid w:val="001D694C"/>
    <w:rsid w:val="001D71DA"/>
    <w:rsid w:val="001D77DC"/>
    <w:rsid w:val="001E0B5A"/>
    <w:rsid w:val="001E0D85"/>
    <w:rsid w:val="001E1498"/>
    <w:rsid w:val="001E3361"/>
    <w:rsid w:val="001E4964"/>
    <w:rsid w:val="001E5BA5"/>
    <w:rsid w:val="001E6168"/>
    <w:rsid w:val="001F0018"/>
    <w:rsid w:val="001F03B0"/>
    <w:rsid w:val="001F07D2"/>
    <w:rsid w:val="001F07E0"/>
    <w:rsid w:val="001F08CA"/>
    <w:rsid w:val="001F13B5"/>
    <w:rsid w:val="001F286D"/>
    <w:rsid w:val="001F3456"/>
    <w:rsid w:val="001F35CE"/>
    <w:rsid w:val="001F4517"/>
    <w:rsid w:val="001F4EB1"/>
    <w:rsid w:val="001F5C91"/>
    <w:rsid w:val="001F6603"/>
    <w:rsid w:val="001F7BDD"/>
    <w:rsid w:val="001F7F93"/>
    <w:rsid w:val="00200469"/>
    <w:rsid w:val="00201C43"/>
    <w:rsid w:val="00201EC4"/>
    <w:rsid w:val="00203064"/>
    <w:rsid w:val="002035C5"/>
    <w:rsid w:val="00203A19"/>
    <w:rsid w:val="00204ECC"/>
    <w:rsid w:val="002056D1"/>
    <w:rsid w:val="0020613D"/>
    <w:rsid w:val="00210A22"/>
    <w:rsid w:val="00210B21"/>
    <w:rsid w:val="00211CFE"/>
    <w:rsid w:val="00211F46"/>
    <w:rsid w:val="002124A9"/>
    <w:rsid w:val="00213AB5"/>
    <w:rsid w:val="00215D3B"/>
    <w:rsid w:val="002169DE"/>
    <w:rsid w:val="00216C55"/>
    <w:rsid w:val="00216F40"/>
    <w:rsid w:val="00217003"/>
    <w:rsid w:val="002177FD"/>
    <w:rsid w:val="002179F7"/>
    <w:rsid w:val="002239CA"/>
    <w:rsid w:val="00223EBE"/>
    <w:rsid w:val="00225118"/>
    <w:rsid w:val="00225C8F"/>
    <w:rsid w:val="0022617F"/>
    <w:rsid w:val="00226A25"/>
    <w:rsid w:val="00226DA6"/>
    <w:rsid w:val="002275C5"/>
    <w:rsid w:val="00230A5B"/>
    <w:rsid w:val="00230C30"/>
    <w:rsid w:val="00231188"/>
    <w:rsid w:val="00231FBD"/>
    <w:rsid w:val="00232314"/>
    <w:rsid w:val="0023248E"/>
    <w:rsid w:val="0023272F"/>
    <w:rsid w:val="002339BF"/>
    <w:rsid w:val="00234220"/>
    <w:rsid w:val="0023542A"/>
    <w:rsid w:val="00236096"/>
    <w:rsid w:val="00236A45"/>
    <w:rsid w:val="00236D4B"/>
    <w:rsid w:val="002379FF"/>
    <w:rsid w:val="00237A57"/>
    <w:rsid w:val="00240634"/>
    <w:rsid w:val="0024069F"/>
    <w:rsid w:val="0024089D"/>
    <w:rsid w:val="00240B41"/>
    <w:rsid w:val="00241BA4"/>
    <w:rsid w:val="002442DF"/>
    <w:rsid w:val="00244869"/>
    <w:rsid w:val="00244BC2"/>
    <w:rsid w:val="00244E15"/>
    <w:rsid w:val="002453C9"/>
    <w:rsid w:val="002460AB"/>
    <w:rsid w:val="00246557"/>
    <w:rsid w:val="0025004B"/>
    <w:rsid w:val="0025154D"/>
    <w:rsid w:val="00251618"/>
    <w:rsid w:val="00252F96"/>
    <w:rsid w:val="002534AE"/>
    <w:rsid w:val="002534E5"/>
    <w:rsid w:val="002549EA"/>
    <w:rsid w:val="00255660"/>
    <w:rsid w:val="00255A34"/>
    <w:rsid w:val="002566E8"/>
    <w:rsid w:val="00256A09"/>
    <w:rsid w:val="00256D53"/>
    <w:rsid w:val="00257AE9"/>
    <w:rsid w:val="00260D1C"/>
    <w:rsid w:val="00261282"/>
    <w:rsid w:val="002651B2"/>
    <w:rsid w:val="00266C4E"/>
    <w:rsid w:val="002677A5"/>
    <w:rsid w:val="00271679"/>
    <w:rsid w:val="00271CF0"/>
    <w:rsid w:val="00272F34"/>
    <w:rsid w:val="00273050"/>
    <w:rsid w:val="0027386B"/>
    <w:rsid w:val="00273E5A"/>
    <w:rsid w:val="00275B14"/>
    <w:rsid w:val="00277185"/>
    <w:rsid w:val="00277C89"/>
    <w:rsid w:val="00277D31"/>
    <w:rsid w:val="00277F0D"/>
    <w:rsid w:val="00280100"/>
    <w:rsid w:val="00280701"/>
    <w:rsid w:val="0028101E"/>
    <w:rsid w:val="00281B9F"/>
    <w:rsid w:val="002821E1"/>
    <w:rsid w:val="0028480C"/>
    <w:rsid w:val="00285854"/>
    <w:rsid w:val="002868D9"/>
    <w:rsid w:val="00286E5B"/>
    <w:rsid w:val="0028718E"/>
    <w:rsid w:val="002879C6"/>
    <w:rsid w:val="002900BD"/>
    <w:rsid w:val="002912BE"/>
    <w:rsid w:val="00291D44"/>
    <w:rsid w:val="00291D4C"/>
    <w:rsid w:val="00292524"/>
    <w:rsid w:val="00292616"/>
    <w:rsid w:val="002929D8"/>
    <w:rsid w:val="00293BB8"/>
    <w:rsid w:val="00293E9E"/>
    <w:rsid w:val="002940BA"/>
    <w:rsid w:val="00294F79"/>
    <w:rsid w:val="00295ACA"/>
    <w:rsid w:val="00295B26"/>
    <w:rsid w:val="00296663"/>
    <w:rsid w:val="00296C4B"/>
    <w:rsid w:val="00297345"/>
    <w:rsid w:val="002973DA"/>
    <w:rsid w:val="0029792A"/>
    <w:rsid w:val="002A00B0"/>
    <w:rsid w:val="002A08B9"/>
    <w:rsid w:val="002A100C"/>
    <w:rsid w:val="002A2BDF"/>
    <w:rsid w:val="002A2D42"/>
    <w:rsid w:val="002A3043"/>
    <w:rsid w:val="002A373B"/>
    <w:rsid w:val="002A3F57"/>
    <w:rsid w:val="002A5279"/>
    <w:rsid w:val="002A5C23"/>
    <w:rsid w:val="002A5FCC"/>
    <w:rsid w:val="002A625A"/>
    <w:rsid w:val="002A6D7C"/>
    <w:rsid w:val="002A7FA6"/>
    <w:rsid w:val="002B005B"/>
    <w:rsid w:val="002B1066"/>
    <w:rsid w:val="002B1116"/>
    <w:rsid w:val="002B1878"/>
    <w:rsid w:val="002B229E"/>
    <w:rsid w:val="002B29EF"/>
    <w:rsid w:val="002B2ED0"/>
    <w:rsid w:val="002B3A0E"/>
    <w:rsid w:val="002B45AA"/>
    <w:rsid w:val="002B4DD7"/>
    <w:rsid w:val="002B6116"/>
    <w:rsid w:val="002B7E5F"/>
    <w:rsid w:val="002C1FB0"/>
    <w:rsid w:val="002C2690"/>
    <w:rsid w:val="002C27CF"/>
    <w:rsid w:val="002C298E"/>
    <w:rsid w:val="002C2C4A"/>
    <w:rsid w:val="002C5907"/>
    <w:rsid w:val="002C5FF3"/>
    <w:rsid w:val="002C7409"/>
    <w:rsid w:val="002D0529"/>
    <w:rsid w:val="002D1244"/>
    <w:rsid w:val="002D156F"/>
    <w:rsid w:val="002D27D6"/>
    <w:rsid w:val="002D2D15"/>
    <w:rsid w:val="002D489E"/>
    <w:rsid w:val="002D490E"/>
    <w:rsid w:val="002D4ADD"/>
    <w:rsid w:val="002D4B47"/>
    <w:rsid w:val="002D50F0"/>
    <w:rsid w:val="002D6683"/>
    <w:rsid w:val="002D7277"/>
    <w:rsid w:val="002E0A57"/>
    <w:rsid w:val="002E0E68"/>
    <w:rsid w:val="002E105D"/>
    <w:rsid w:val="002E1C52"/>
    <w:rsid w:val="002E1F14"/>
    <w:rsid w:val="002E2156"/>
    <w:rsid w:val="002E2888"/>
    <w:rsid w:val="002E4E3A"/>
    <w:rsid w:val="002E58C6"/>
    <w:rsid w:val="002E5CAB"/>
    <w:rsid w:val="002E772B"/>
    <w:rsid w:val="002E7824"/>
    <w:rsid w:val="002F04B6"/>
    <w:rsid w:val="002F0C16"/>
    <w:rsid w:val="002F1200"/>
    <w:rsid w:val="002F143F"/>
    <w:rsid w:val="002F16E6"/>
    <w:rsid w:val="002F260E"/>
    <w:rsid w:val="002F2945"/>
    <w:rsid w:val="002F4005"/>
    <w:rsid w:val="002F4581"/>
    <w:rsid w:val="002F57A5"/>
    <w:rsid w:val="002F5AF8"/>
    <w:rsid w:val="002F5DFB"/>
    <w:rsid w:val="002F5F0A"/>
    <w:rsid w:val="002F60E5"/>
    <w:rsid w:val="002F6231"/>
    <w:rsid w:val="002F64BE"/>
    <w:rsid w:val="002F6FA9"/>
    <w:rsid w:val="0030018B"/>
    <w:rsid w:val="00300873"/>
    <w:rsid w:val="003008A5"/>
    <w:rsid w:val="00301607"/>
    <w:rsid w:val="00301624"/>
    <w:rsid w:val="0030239A"/>
    <w:rsid w:val="00302C46"/>
    <w:rsid w:val="00302F23"/>
    <w:rsid w:val="00303861"/>
    <w:rsid w:val="003045A7"/>
    <w:rsid w:val="00304B8F"/>
    <w:rsid w:val="003058CB"/>
    <w:rsid w:val="00306A24"/>
    <w:rsid w:val="003071C1"/>
    <w:rsid w:val="003128A4"/>
    <w:rsid w:val="00313490"/>
    <w:rsid w:val="00313C17"/>
    <w:rsid w:val="00315563"/>
    <w:rsid w:val="00315C70"/>
    <w:rsid w:val="00316836"/>
    <w:rsid w:val="00320323"/>
    <w:rsid w:val="0032079A"/>
    <w:rsid w:val="003212FE"/>
    <w:rsid w:val="00321B20"/>
    <w:rsid w:val="00321F41"/>
    <w:rsid w:val="00323578"/>
    <w:rsid w:val="003237D5"/>
    <w:rsid w:val="0032382E"/>
    <w:rsid w:val="00330419"/>
    <w:rsid w:val="00330C2E"/>
    <w:rsid w:val="00331E3C"/>
    <w:rsid w:val="00331F55"/>
    <w:rsid w:val="0033206A"/>
    <w:rsid w:val="00332655"/>
    <w:rsid w:val="003333C7"/>
    <w:rsid w:val="0033414B"/>
    <w:rsid w:val="00335315"/>
    <w:rsid w:val="0033563A"/>
    <w:rsid w:val="0033672D"/>
    <w:rsid w:val="00336A16"/>
    <w:rsid w:val="00337376"/>
    <w:rsid w:val="00342614"/>
    <w:rsid w:val="00342AFB"/>
    <w:rsid w:val="00343295"/>
    <w:rsid w:val="00344142"/>
    <w:rsid w:val="00344705"/>
    <w:rsid w:val="00344CBD"/>
    <w:rsid w:val="003457C6"/>
    <w:rsid w:val="00345906"/>
    <w:rsid w:val="00346128"/>
    <w:rsid w:val="00346475"/>
    <w:rsid w:val="00346D51"/>
    <w:rsid w:val="00347504"/>
    <w:rsid w:val="003479DD"/>
    <w:rsid w:val="003505A5"/>
    <w:rsid w:val="00350FCA"/>
    <w:rsid w:val="003524DD"/>
    <w:rsid w:val="00353093"/>
    <w:rsid w:val="0035472A"/>
    <w:rsid w:val="00354CC9"/>
    <w:rsid w:val="003551E1"/>
    <w:rsid w:val="003568BD"/>
    <w:rsid w:val="00357BD8"/>
    <w:rsid w:val="00360025"/>
    <w:rsid w:val="003601B1"/>
    <w:rsid w:val="00360D71"/>
    <w:rsid w:val="003616F9"/>
    <w:rsid w:val="003652E9"/>
    <w:rsid w:val="003653F7"/>
    <w:rsid w:val="003670C2"/>
    <w:rsid w:val="00370509"/>
    <w:rsid w:val="00370669"/>
    <w:rsid w:val="003706FA"/>
    <w:rsid w:val="00372369"/>
    <w:rsid w:val="003743C1"/>
    <w:rsid w:val="00375BD0"/>
    <w:rsid w:val="0038035F"/>
    <w:rsid w:val="0038192E"/>
    <w:rsid w:val="003829CF"/>
    <w:rsid w:val="00383E27"/>
    <w:rsid w:val="00384F0E"/>
    <w:rsid w:val="00385F29"/>
    <w:rsid w:val="0038630F"/>
    <w:rsid w:val="00386A89"/>
    <w:rsid w:val="00391518"/>
    <w:rsid w:val="00391C86"/>
    <w:rsid w:val="00392441"/>
    <w:rsid w:val="00393A0E"/>
    <w:rsid w:val="00395AFC"/>
    <w:rsid w:val="00395BCD"/>
    <w:rsid w:val="00395C8D"/>
    <w:rsid w:val="00396559"/>
    <w:rsid w:val="00396560"/>
    <w:rsid w:val="0039771C"/>
    <w:rsid w:val="003A28A9"/>
    <w:rsid w:val="003A3232"/>
    <w:rsid w:val="003A34C4"/>
    <w:rsid w:val="003A3696"/>
    <w:rsid w:val="003A6513"/>
    <w:rsid w:val="003A6527"/>
    <w:rsid w:val="003A6E1E"/>
    <w:rsid w:val="003A78A2"/>
    <w:rsid w:val="003A7BF5"/>
    <w:rsid w:val="003B2867"/>
    <w:rsid w:val="003B29B1"/>
    <w:rsid w:val="003B608E"/>
    <w:rsid w:val="003B6940"/>
    <w:rsid w:val="003C0474"/>
    <w:rsid w:val="003C1448"/>
    <w:rsid w:val="003C24AF"/>
    <w:rsid w:val="003C27BD"/>
    <w:rsid w:val="003C2FAD"/>
    <w:rsid w:val="003C2FC1"/>
    <w:rsid w:val="003C3977"/>
    <w:rsid w:val="003C42CE"/>
    <w:rsid w:val="003C49AD"/>
    <w:rsid w:val="003C686A"/>
    <w:rsid w:val="003C6D71"/>
    <w:rsid w:val="003C6F50"/>
    <w:rsid w:val="003C78ED"/>
    <w:rsid w:val="003D074F"/>
    <w:rsid w:val="003D1B92"/>
    <w:rsid w:val="003D2EF3"/>
    <w:rsid w:val="003D32A8"/>
    <w:rsid w:val="003D4732"/>
    <w:rsid w:val="003D4849"/>
    <w:rsid w:val="003E025D"/>
    <w:rsid w:val="003E24E5"/>
    <w:rsid w:val="003E2F66"/>
    <w:rsid w:val="003E3500"/>
    <w:rsid w:val="003E3532"/>
    <w:rsid w:val="003E3BB3"/>
    <w:rsid w:val="003E4D98"/>
    <w:rsid w:val="003E4F61"/>
    <w:rsid w:val="003E6E1E"/>
    <w:rsid w:val="003E7069"/>
    <w:rsid w:val="003E7D46"/>
    <w:rsid w:val="003F0240"/>
    <w:rsid w:val="003F0A6E"/>
    <w:rsid w:val="003F1E82"/>
    <w:rsid w:val="003F3039"/>
    <w:rsid w:val="003F3B26"/>
    <w:rsid w:val="003F3C90"/>
    <w:rsid w:val="003F52E3"/>
    <w:rsid w:val="003F5B64"/>
    <w:rsid w:val="003F6096"/>
    <w:rsid w:val="003F61BA"/>
    <w:rsid w:val="003F6592"/>
    <w:rsid w:val="003F6E5B"/>
    <w:rsid w:val="004005D2"/>
    <w:rsid w:val="0040099B"/>
    <w:rsid w:val="00400C85"/>
    <w:rsid w:val="00401DA7"/>
    <w:rsid w:val="00402AB4"/>
    <w:rsid w:val="00402D7E"/>
    <w:rsid w:val="0040370B"/>
    <w:rsid w:val="0040386D"/>
    <w:rsid w:val="004040CA"/>
    <w:rsid w:val="004056AA"/>
    <w:rsid w:val="0041046C"/>
    <w:rsid w:val="004106CF"/>
    <w:rsid w:val="00410B09"/>
    <w:rsid w:val="00412D61"/>
    <w:rsid w:val="0041416B"/>
    <w:rsid w:val="004141F0"/>
    <w:rsid w:val="00415084"/>
    <w:rsid w:val="00415548"/>
    <w:rsid w:val="0041702C"/>
    <w:rsid w:val="00420EDA"/>
    <w:rsid w:val="00421A4A"/>
    <w:rsid w:val="00421BB9"/>
    <w:rsid w:val="00421BF6"/>
    <w:rsid w:val="00424271"/>
    <w:rsid w:val="00424D87"/>
    <w:rsid w:val="004250A2"/>
    <w:rsid w:val="00425277"/>
    <w:rsid w:val="00425C90"/>
    <w:rsid w:val="004270D8"/>
    <w:rsid w:val="004303B7"/>
    <w:rsid w:val="00430F73"/>
    <w:rsid w:val="004310E1"/>
    <w:rsid w:val="004316EF"/>
    <w:rsid w:val="004325A6"/>
    <w:rsid w:val="0043273A"/>
    <w:rsid w:val="00432D1C"/>
    <w:rsid w:val="004333AD"/>
    <w:rsid w:val="00433659"/>
    <w:rsid w:val="00433CC7"/>
    <w:rsid w:val="00434B32"/>
    <w:rsid w:val="0043549A"/>
    <w:rsid w:val="00435FE4"/>
    <w:rsid w:val="00436914"/>
    <w:rsid w:val="004402C8"/>
    <w:rsid w:val="00440495"/>
    <w:rsid w:val="0044068A"/>
    <w:rsid w:val="00443739"/>
    <w:rsid w:val="00443B5C"/>
    <w:rsid w:val="004450C6"/>
    <w:rsid w:val="004450D2"/>
    <w:rsid w:val="0044561B"/>
    <w:rsid w:val="00446428"/>
    <w:rsid w:val="0044658D"/>
    <w:rsid w:val="00450749"/>
    <w:rsid w:val="00450F1D"/>
    <w:rsid w:val="00451856"/>
    <w:rsid w:val="004519F9"/>
    <w:rsid w:val="00452581"/>
    <w:rsid w:val="004525E5"/>
    <w:rsid w:val="00453177"/>
    <w:rsid w:val="00453937"/>
    <w:rsid w:val="00454CC2"/>
    <w:rsid w:val="00455AAD"/>
    <w:rsid w:val="0045642B"/>
    <w:rsid w:val="00456D7B"/>
    <w:rsid w:val="00456EB3"/>
    <w:rsid w:val="0045761B"/>
    <w:rsid w:val="004576AB"/>
    <w:rsid w:val="00457DA0"/>
    <w:rsid w:val="00460CC5"/>
    <w:rsid w:val="0046122B"/>
    <w:rsid w:val="00461430"/>
    <w:rsid w:val="004616FE"/>
    <w:rsid w:val="004621F5"/>
    <w:rsid w:val="004625BE"/>
    <w:rsid w:val="004629B7"/>
    <w:rsid w:val="00462E0F"/>
    <w:rsid w:val="00464DAF"/>
    <w:rsid w:val="0046524D"/>
    <w:rsid w:val="004658D5"/>
    <w:rsid w:val="004659FA"/>
    <w:rsid w:val="00465B79"/>
    <w:rsid w:val="00465DB4"/>
    <w:rsid w:val="00466275"/>
    <w:rsid w:val="00466700"/>
    <w:rsid w:val="00466DDE"/>
    <w:rsid w:val="00471246"/>
    <w:rsid w:val="00471443"/>
    <w:rsid w:val="00471DD7"/>
    <w:rsid w:val="00472D64"/>
    <w:rsid w:val="00473526"/>
    <w:rsid w:val="004740D4"/>
    <w:rsid w:val="00474631"/>
    <w:rsid w:val="00475100"/>
    <w:rsid w:val="00475733"/>
    <w:rsid w:val="0047617F"/>
    <w:rsid w:val="0047668C"/>
    <w:rsid w:val="00476BBA"/>
    <w:rsid w:val="00476D91"/>
    <w:rsid w:val="00480F07"/>
    <w:rsid w:val="004810F2"/>
    <w:rsid w:val="00481104"/>
    <w:rsid w:val="004814BC"/>
    <w:rsid w:val="00481958"/>
    <w:rsid w:val="00482247"/>
    <w:rsid w:val="00482356"/>
    <w:rsid w:val="004823AF"/>
    <w:rsid w:val="00483FE8"/>
    <w:rsid w:val="004841CE"/>
    <w:rsid w:val="00484C02"/>
    <w:rsid w:val="00484C5E"/>
    <w:rsid w:val="00485AE2"/>
    <w:rsid w:val="0048619C"/>
    <w:rsid w:val="00487BB7"/>
    <w:rsid w:val="004905B7"/>
    <w:rsid w:val="00490665"/>
    <w:rsid w:val="00490798"/>
    <w:rsid w:val="0049101B"/>
    <w:rsid w:val="00491170"/>
    <w:rsid w:val="00491359"/>
    <w:rsid w:val="00492ACD"/>
    <w:rsid w:val="00493763"/>
    <w:rsid w:val="004937F5"/>
    <w:rsid w:val="00493913"/>
    <w:rsid w:val="00493F35"/>
    <w:rsid w:val="00494C31"/>
    <w:rsid w:val="004951A9"/>
    <w:rsid w:val="00495275"/>
    <w:rsid w:val="00496959"/>
    <w:rsid w:val="00497D3C"/>
    <w:rsid w:val="00497F1D"/>
    <w:rsid w:val="004A1B1D"/>
    <w:rsid w:val="004A1FE1"/>
    <w:rsid w:val="004A3AF8"/>
    <w:rsid w:val="004A4024"/>
    <w:rsid w:val="004A43E2"/>
    <w:rsid w:val="004A672F"/>
    <w:rsid w:val="004A7427"/>
    <w:rsid w:val="004A7835"/>
    <w:rsid w:val="004A7C2C"/>
    <w:rsid w:val="004B0743"/>
    <w:rsid w:val="004B18D0"/>
    <w:rsid w:val="004B1974"/>
    <w:rsid w:val="004B1C1D"/>
    <w:rsid w:val="004B5385"/>
    <w:rsid w:val="004B58A8"/>
    <w:rsid w:val="004B5B64"/>
    <w:rsid w:val="004B69EB"/>
    <w:rsid w:val="004B7CA4"/>
    <w:rsid w:val="004C0BC5"/>
    <w:rsid w:val="004C16E3"/>
    <w:rsid w:val="004C1719"/>
    <w:rsid w:val="004C1826"/>
    <w:rsid w:val="004C1E1F"/>
    <w:rsid w:val="004C27D8"/>
    <w:rsid w:val="004C33E6"/>
    <w:rsid w:val="004C4DBD"/>
    <w:rsid w:val="004C6A4D"/>
    <w:rsid w:val="004C6C00"/>
    <w:rsid w:val="004C765B"/>
    <w:rsid w:val="004C7E1E"/>
    <w:rsid w:val="004D0B76"/>
    <w:rsid w:val="004D142B"/>
    <w:rsid w:val="004D74ED"/>
    <w:rsid w:val="004D7E1A"/>
    <w:rsid w:val="004E0409"/>
    <w:rsid w:val="004E0F0B"/>
    <w:rsid w:val="004E17E3"/>
    <w:rsid w:val="004E2173"/>
    <w:rsid w:val="004E28DA"/>
    <w:rsid w:val="004E2997"/>
    <w:rsid w:val="004E454B"/>
    <w:rsid w:val="004E56FF"/>
    <w:rsid w:val="004E6F73"/>
    <w:rsid w:val="004F0C60"/>
    <w:rsid w:val="004F0F58"/>
    <w:rsid w:val="004F1BF7"/>
    <w:rsid w:val="004F2035"/>
    <w:rsid w:val="004F3793"/>
    <w:rsid w:val="004F38B3"/>
    <w:rsid w:val="004F4615"/>
    <w:rsid w:val="004F5434"/>
    <w:rsid w:val="004F5609"/>
    <w:rsid w:val="004F5E0E"/>
    <w:rsid w:val="004F65CA"/>
    <w:rsid w:val="004F698E"/>
    <w:rsid w:val="004F6C75"/>
    <w:rsid w:val="004F775E"/>
    <w:rsid w:val="005002E0"/>
    <w:rsid w:val="00500472"/>
    <w:rsid w:val="0050094E"/>
    <w:rsid w:val="00500FAC"/>
    <w:rsid w:val="00501396"/>
    <w:rsid w:val="00501C9A"/>
    <w:rsid w:val="0050233E"/>
    <w:rsid w:val="005028FF"/>
    <w:rsid w:val="00504273"/>
    <w:rsid w:val="0050504C"/>
    <w:rsid w:val="00505957"/>
    <w:rsid w:val="00506CBD"/>
    <w:rsid w:val="005071C9"/>
    <w:rsid w:val="00507514"/>
    <w:rsid w:val="00507986"/>
    <w:rsid w:val="0050798D"/>
    <w:rsid w:val="00507AE7"/>
    <w:rsid w:val="00510D8A"/>
    <w:rsid w:val="00511956"/>
    <w:rsid w:val="00512CBC"/>
    <w:rsid w:val="0051332C"/>
    <w:rsid w:val="00514378"/>
    <w:rsid w:val="005154BF"/>
    <w:rsid w:val="005161E7"/>
    <w:rsid w:val="00516919"/>
    <w:rsid w:val="00517BBC"/>
    <w:rsid w:val="0052018A"/>
    <w:rsid w:val="00520413"/>
    <w:rsid w:val="005204F7"/>
    <w:rsid w:val="005222B3"/>
    <w:rsid w:val="005227EC"/>
    <w:rsid w:val="005229A8"/>
    <w:rsid w:val="00522AA3"/>
    <w:rsid w:val="00524CCF"/>
    <w:rsid w:val="00525CA8"/>
    <w:rsid w:val="0052615D"/>
    <w:rsid w:val="00530433"/>
    <w:rsid w:val="00530AD9"/>
    <w:rsid w:val="005314E0"/>
    <w:rsid w:val="00532EF0"/>
    <w:rsid w:val="00534DE5"/>
    <w:rsid w:val="0053548A"/>
    <w:rsid w:val="005372AF"/>
    <w:rsid w:val="00537941"/>
    <w:rsid w:val="005412BF"/>
    <w:rsid w:val="005419F1"/>
    <w:rsid w:val="005435E2"/>
    <w:rsid w:val="0054374E"/>
    <w:rsid w:val="00543D73"/>
    <w:rsid w:val="005444D7"/>
    <w:rsid w:val="005445F7"/>
    <w:rsid w:val="00544A72"/>
    <w:rsid w:val="00544C32"/>
    <w:rsid w:val="005467DF"/>
    <w:rsid w:val="00546D3A"/>
    <w:rsid w:val="00547EA1"/>
    <w:rsid w:val="00550FF8"/>
    <w:rsid w:val="0055304A"/>
    <w:rsid w:val="00556278"/>
    <w:rsid w:val="0055644A"/>
    <w:rsid w:val="00556F36"/>
    <w:rsid w:val="00557128"/>
    <w:rsid w:val="00561552"/>
    <w:rsid w:val="00561E42"/>
    <w:rsid w:val="00561EC0"/>
    <w:rsid w:val="005620FA"/>
    <w:rsid w:val="005639A3"/>
    <w:rsid w:val="00564756"/>
    <w:rsid w:val="00564BCD"/>
    <w:rsid w:val="00564DC5"/>
    <w:rsid w:val="00571522"/>
    <w:rsid w:val="00571F42"/>
    <w:rsid w:val="00572194"/>
    <w:rsid w:val="00572401"/>
    <w:rsid w:val="00572718"/>
    <w:rsid w:val="00573C07"/>
    <w:rsid w:val="005748E6"/>
    <w:rsid w:val="00575D6D"/>
    <w:rsid w:val="005766C4"/>
    <w:rsid w:val="005768EB"/>
    <w:rsid w:val="00576C1E"/>
    <w:rsid w:val="00577217"/>
    <w:rsid w:val="0058113F"/>
    <w:rsid w:val="00581352"/>
    <w:rsid w:val="005814BF"/>
    <w:rsid w:val="00581B65"/>
    <w:rsid w:val="0058220D"/>
    <w:rsid w:val="005825DE"/>
    <w:rsid w:val="00582790"/>
    <w:rsid w:val="0058292F"/>
    <w:rsid w:val="0058389D"/>
    <w:rsid w:val="005842CA"/>
    <w:rsid w:val="005851FC"/>
    <w:rsid w:val="005859BF"/>
    <w:rsid w:val="00587048"/>
    <w:rsid w:val="00587B1C"/>
    <w:rsid w:val="00590DE3"/>
    <w:rsid w:val="005933B2"/>
    <w:rsid w:val="00593D77"/>
    <w:rsid w:val="00593DB7"/>
    <w:rsid w:val="005965D2"/>
    <w:rsid w:val="00596AE0"/>
    <w:rsid w:val="0059752C"/>
    <w:rsid w:val="00597777"/>
    <w:rsid w:val="0059797D"/>
    <w:rsid w:val="005A2AB2"/>
    <w:rsid w:val="005A3829"/>
    <w:rsid w:val="005A4BFD"/>
    <w:rsid w:val="005A5D6D"/>
    <w:rsid w:val="005A69D8"/>
    <w:rsid w:val="005A6D2D"/>
    <w:rsid w:val="005B060F"/>
    <w:rsid w:val="005B13FE"/>
    <w:rsid w:val="005B42B1"/>
    <w:rsid w:val="005B47F3"/>
    <w:rsid w:val="005B54C8"/>
    <w:rsid w:val="005B557B"/>
    <w:rsid w:val="005B5887"/>
    <w:rsid w:val="005B5BB9"/>
    <w:rsid w:val="005B5F82"/>
    <w:rsid w:val="005B6AB3"/>
    <w:rsid w:val="005B6C30"/>
    <w:rsid w:val="005B73C9"/>
    <w:rsid w:val="005B78AE"/>
    <w:rsid w:val="005C0C4F"/>
    <w:rsid w:val="005C1971"/>
    <w:rsid w:val="005C2089"/>
    <w:rsid w:val="005C2439"/>
    <w:rsid w:val="005C45A0"/>
    <w:rsid w:val="005C468C"/>
    <w:rsid w:val="005C4E3A"/>
    <w:rsid w:val="005C502F"/>
    <w:rsid w:val="005C6325"/>
    <w:rsid w:val="005C6453"/>
    <w:rsid w:val="005C72AC"/>
    <w:rsid w:val="005C748B"/>
    <w:rsid w:val="005D0767"/>
    <w:rsid w:val="005D1E92"/>
    <w:rsid w:val="005D200F"/>
    <w:rsid w:val="005D39BE"/>
    <w:rsid w:val="005D3B3B"/>
    <w:rsid w:val="005D4FD2"/>
    <w:rsid w:val="005D557E"/>
    <w:rsid w:val="005D60E1"/>
    <w:rsid w:val="005D76B1"/>
    <w:rsid w:val="005D7FFD"/>
    <w:rsid w:val="005E0F51"/>
    <w:rsid w:val="005E1C43"/>
    <w:rsid w:val="005E2A24"/>
    <w:rsid w:val="005E3A54"/>
    <w:rsid w:val="005E3EFD"/>
    <w:rsid w:val="005E433E"/>
    <w:rsid w:val="005E622A"/>
    <w:rsid w:val="005E7950"/>
    <w:rsid w:val="005E7F06"/>
    <w:rsid w:val="005F00BB"/>
    <w:rsid w:val="005F3ABD"/>
    <w:rsid w:val="005F4F9F"/>
    <w:rsid w:val="005F5643"/>
    <w:rsid w:val="005F7DAF"/>
    <w:rsid w:val="005F7FC2"/>
    <w:rsid w:val="00600109"/>
    <w:rsid w:val="00601A06"/>
    <w:rsid w:val="00601FF4"/>
    <w:rsid w:val="006023C1"/>
    <w:rsid w:val="00604610"/>
    <w:rsid w:val="0060486F"/>
    <w:rsid w:val="006049C6"/>
    <w:rsid w:val="00604F20"/>
    <w:rsid w:val="00606196"/>
    <w:rsid w:val="0061122A"/>
    <w:rsid w:val="0061138F"/>
    <w:rsid w:val="006115CB"/>
    <w:rsid w:val="00611DE4"/>
    <w:rsid w:val="00611E82"/>
    <w:rsid w:val="00612B83"/>
    <w:rsid w:val="0061302A"/>
    <w:rsid w:val="00614464"/>
    <w:rsid w:val="00614625"/>
    <w:rsid w:val="006159A6"/>
    <w:rsid w:val="0061712F"/>
    <w:rsid w:val="006176CD"/>
    <w:rsid w:val="00621211"/>
    <w:rsid w:val="00621246"/>
    <w:rsid w:val="00624863"/>
    <w:rsid w:val="00624C51"/>
    <w:rsid w:val="0062568D"/>
    <w:rsid w:val="00625C27"/>
    <w:rsid w:val="00627076"/>
    <w:rsid w:val="00627282"/>
    <w:rsid w:val="00627BAC"/>
    <w:rsid w:val="00627CD7"/>
    <w:rsid w:val="00627ED9"/>
    <w:rsid w:val="0063074B"/>
    <w:rsid w:val="00630806"/>
    <w:rsid w:val="00630BC1"/>
    <w:rsid w:val="00630D31"/>
    <w:rsid w:val="0063191F"/>
    <w:rsid w:val="00635339"/>
    <w:rsid w:val="006367B3"/>
    <w:rsid w:val="00637E4C"/>
    <w:rsid w:val="00640B34"/>
    <w:rsid w:val="006410FD"/>
    <w:rsid w:val="0064136B"/>
    <w:rsid w:val="006413CC"/>
    <w:rsid w:val="006421D2"/>
    <w:rsid w:val="00642C98"/>
    <w:rsid w:val="006441CD"/>
    <w:rsid w:val="006451C2"/>
    <w:rsid w:val="006451D0"/>
    <w:rsid w:val="006464E7"/>
    <w:rsid w:val="00647620"/>
    <w:rsid w:val="00650384"/>
    <w:rsid w:val="0065148D"/>
    <w:rsid w:val="006523DD"/>
    <w:rsid w:val="00653BF4"/>
    <w:rsid w:val="0065416F"/>
    <w:rsid w:val="00655174"/>
    <w:rsid w:val="00655B22"/>
    <w:rsid w:val="00657994"/>
    <w:rsid w:val="00657BEA"/>
    <w:rsid w:val="00660AAD"/>
    <w:rsid w:val="00660F6D"/>
    <w:rsid w:val="006616F7"/>
    <w:rsid w:val="00662498"/>
    <w:rsid w:val="00662D4A"/>
    <w:rsid w:val="006638B3"/>
    <w:rsid w:val="006641CF"/>
    <w:rsid w:val="0066574D"/>
    <w:rsid w:val="0066662E"/>
    <w:rsid w:val="00666934"/>
    <w:rsid w:val="00667DE9"/>
    <w:rsid w:val="00670029"/>
    <w:rsid w:val="006708DF"/>
    <w:rsid w:val="0067115D"/>
    <w:rsid w:val="006714E9"/>
    <w:rsid w:val="00672C71"/>
    <w:rsid w:val="00673FBE"/>
    <w:rsid w:val="006742A4"/>
    <w:rsid w:val="00674A7C"/>
    <w:rsid w:val="00674AB9"/>
    <w:rsid w:val="00674B30"/>
    <w:rsid w:val="0067545C"/>
    <w:rsid w:val="006759AD"/>
    <w:rsid w:val="00675FFD"/>
    <w:rsid w:val="006761B4"/>
    <w:rsid w:val="006775EC"/>
    <w:rsid w:val="006804A2"/>
    <w:rsid w:val="00681191"/>
    <w:rsid w:val="00682543"/>
    <w:rsid w:val="00682E17"/>
    <w:rsid w:val="006834C9"/>
    <w:rsid w:val="006836C6"/>
    <w:rsid w:val="006840A9"/>
    <w:rsid w:val="00684163"/>
    <w:rsid w:val="006842D8"/>
    <w:rsid w:val="00685758"/>
    <w:rsid w:val="00685FEB"/>
    <w:rsid w:val="00687891"/>
    <w:rsid w:val="006878C5"/>
    <w:rsid w:val="00687B5C"/>
    <w:rsid w:val="00690257"/>
    <w:rsid w:val="00692113"/>
    <w:rsid w:val="006928DF"/>
    <w:rsid w:val="00692B68"/>
    <w:rsid w:val="00693FEC"/>
    <w:rsid w:val="00694AB5"/>
    <w:rsid w:val="00694E94"/>
    <w:rsid w:val="00695A75"/>
    <w:rsid w:val="006A01B2"/>
    <w:rsid w:val="006A0A0A"/>
    <w:rsid w:val="006A1D8D"/>
    <w:rsid w:val="006A3D5A"/>
    <w:rsid w:val="006A5DC7"/>
    <w:rsid w:val="006A625A"/>
    <w:rsid w:val="006A6EEB"/>
    <w:rsid w:val="006A71BF"/>
    <w:rsid w:val="006A7F39"/>
    <w:rsid w:val="006B010D"/>
    <w:rsid w:val="006B2038"/>
    <w:rsid w:val="006B23B9"/>
    <w:rsid w:val="006B5829"/>
    <w:rsid w:val="006B5A11"/>
    <w:rsid w:val="006B6651"/>
    <w:rsid w:val="006B7139"/>
    <w:rsid w:val="006B7356"/>
    <w:rsid w:val="006B75EB"/>
    <w:rsid w:val="006B7604"/>
    <w:rsid w:val="006B77C4"/>
    <w:rsid w:val="006C02BC"/>
    <w:rsid w:val="006C06F3"/>
    <w:rsid w:val="006C0F9E"/>
    <w:rsid w:val="006C15CA"/>
    <w:rsid w:val="006C1F2A"/>
    <w:rsid w:val="006C22A2"/>
    <w:rsid w:val="006C2836"/>
    <w:rsid w:val="006C443F"/>
    <w:rsid w:val="006C4728"/>
    <w:rsid w:val="006C5957"/>
    <w:rsid w:val="006C6396"/>
    <w:rsid w:val="006C6439"/>
    <w:rsid w:val="006C7DAB"/>
    <w:rsid w:val="006D03EC"/>
    <w:rsid w:val="006D1011"/>
    <w:rsid w:val="006D10A3"/>
    <w:rsid w:val="006D162E"/>
    <w:rsid w:val="006D1666"/>
    <w:rsid w:val="006D2B1E"/>
    <w:rsid w:val="006D3206"/>
    <w:rsid w:val="006D54AE"/>
    <w:rsid w:val="006D6026"/>
    <w:rsid w:val="006D6360"/>
    <w:rsid w:val="006D6701"/>
    <w:rsid w:val="006D6E50"/>
    <w:rsid w:val="006D7AC3"/>
    <w:rsid w:val="006D7B62"/>
    <w:rsid w:val="006D7BD3"/>
    <w:rsid w:val="006D7EBB"/>
    <w:rsid w:val="006E011E"/>
    <w:rsid w:val="006E1CFF"/>
    <w:rsid w:val="006E1FBD"/>
    <w:rsid w:val="006E2222"/>
    <w:rsid w:val="006E382A"/>
    <w:rsid w:val="006E3E64"/>
    <w:rsid w:val="006E4248"/>
    <w:rsid w:val="006E5A78"/>
    <w:rsid w:val="006E6514"/>
    <w:rsid w:val="006E6936"/>
    <w:rsid w:val="006E6C02"/>
    <w:rsid w:val="006E75B0"/>
    <w:rsid w:val="006F0232"/>
    <w:rsid w:val="006F0502"/>
    <w:rsid w:val="006F1F57"/>
    <w:rsid w:val="006F3276"/>
    <w:rsid w:val="006F4443"/>
    <w:rsid w:val="006F5408"/>
    <w:rsid w:val="006F5F1A"/>
    <w:rsid w:val="006F684B"/>
    <w:rsid w:val="006F6C8D"/>
    <w:rsid w:val="006F6F62"/>
    <w:rsid w:val="006F762C"/>
    <w:rsid w:val="006F7680"/>
    <w:rsid w:val="006F7B90"/>
    <w:rsid w:val="00700BFD"/>
    <w:rsid w:val="007018C6"/>
    <w:rsid w:val="0070205B"/>
    <w:rsid w:val="00702778"/>
    <w:rsid w:val="007028EF"/>
    <w:rsid w:val="00702B5B"/>
    <w:rsid w:val="0070446F"/>
    <w:rsid w:val="00705702"/>
    <w:rsid w:val="007076E7"/>
    <w:rsid w:val="00707738"/>
    <w:rsid w:val="007100BE"/>
    <w:rsid w:val="007102F8"/>
    <w:rsid w:val="00711478"/>
    <w:rsid w:val="00711D8C"/>
    <w:rsid w:val="007123E9"/>
    <w:rsid w:val="007133AA"/>
    <w:rsid w:val="007141E8"/>
    <w:rsid w:val="00714D49"/>
    <w:rsid w:val="007150E3"/>
    <w:rsid w:val="007159B6"/>
    <w:rsid w:val="00717314"/>
    <w:rsid w:val="007173E0"/>
    <w:rsid w:val="007175E4"/>
    <w:rsid w:val="007176D3"/>
    <w:rsid w:val="00717878"/>
    <w:rsid w:val="00721ED3"/>
    <w:rsid w:val="007230EF"/>
    <w:rsid w:val="00723863"/>
    <w:rsid w:val="0072505E"/>
    <w:rsid w:val="00725B7D"/>
    <w:rsid w:val="00725C4A"/>
    <w:rsid w:val="007265B6"/>
    <w:rsid w:val="007271B1"/>
    <w:rsid w:val="007301D0"/>
    <w:rsid w:val="00732695"/>
    <w:rsid w:val="00732D30"/>
    <w:rsid w:val="00732FB8"/>
    <w:rsid w:val="0073313F"/>
    <w:rsid w:val="00734AD7"/>
    <w:rsid w:val="00735720"/>
    <w:rsid w:val="007358D9"/>
    <w:rsid w:val="0073662E"/>
    <w:rsid w:val="00737EF3"/>
    <w:rsid w:val="00740C31"/>
    <w:rsid w:val="00744EB9"/>
    <w:rsid w:val="00745B79"/>
    <w:rsid w:val="00746D1E"/>
    <w:rsid w:val="00747529"/>
    <w:rsid w:val="00747FD5"/>
    <w:rsid w:val="0075185A"/>
    <w:rsid w:val="00752D23"/>
    <w:rsid w:val="00753DCC"/>
    <w:rsid w:val="00753E38"/>
    <w:rsid w:val="0075448E"/>
    <w:rsid w:val="00755074"/>
    <w:rsid w:val="00756696"/>
    <w:rsid w:val="00756AEB"/>
    <w:rsid w:val="00757171"/>
    <w:rsid w:val="007576AD"/>
    <w:rsid w:val="007578C9"/>
    <w:rsid w:val="00757DD7"/>
    <w:rsid w:val="007604D5"/>
    <w:rsid w:val="0076086A"/>
    <w:rsid w:val="007612B1"/>
    <w:rsid w:val="007630A6"/>
    <w:rsid w:val="0076330B"/>
    <w:rsid w:val="00763C7E"/>
    <w:rsid w:val="00764140"/>
    <w:rsid w:val="0076580E"/>
    <w:rsid w:val="007665DD"/>
    <w:rsid w:val="00767ACD"/>
    <w:rsid w:val="00767F1B"/>
    <w:rsid w:val="00770E14"/>
    <w:rsid w:val="007717A1"/>
    <w:rsid w:val="0077222E"/>
    <w:rsid w:val="00772292"/>
    <w:rsid w:val="00773319"/>
    <w:rsid w:val="0077359A"/>
    <w:rsid w:val="007736C5"/>
    <w:rsid w:val="00773B5B"/>
    <w:rsid w:val="00775523"/>
    <w:rsid w:val="007761A9"/>
    <w:rsid w:val="007763D0"/>
    <w:rsid w:val="007763E6"/>
    <w:rsid w:val="00776863"/>
    <w:rsid w:val="00776E0D"/>
    <w:rsid w:val="00776F46"/>
    <w:rsid w:val="00776FB2"/>
    <w:rsid w:val="00780017"/>
    <w:rsid w:val="00780090"/>
    <w:rsid w:val="007801B0"/>
    <w:rsid w:val="007801F0"/>
    <w:rsid w:val="00783814"/>
    <w:rsid w:val="00786179"/>
    <w:rsid w:val="0078756D"/>
    <w:rsid w:val="00790B43"/>
    <w:rsid w:val="00791D30"/>
    <w:rsid w:val="007942FB"/>
    <w:rsid w:val="00794A39"/>
    <w:rsid w:val="0079518D"/>
    <w:rsid w:val="0079541C"/>
    <w:rsid w:val="007A06CB"/>
    <w:rsid w:val="007A1130"/>
    <w:rsid w:val="007A27CA"/>
    <w:rsid w:val="007A3161"/>
    <w:rsid w:val="007A6167"/>
    <w:rsid w:val="007A65B1"/>
    <w:rsid w:val="007A67D9"/>
    <w:rsid w:val="007A6A0E"/>
    <w:rsid w:val="007A6DCE"/>
    <w:rsid w:val="007B0031"/>
    <w:rsid w:val="007B0956"/>
    <w:rsid w:val="007B0EB7"/>
    <w:rsid w:val="007B185C"/>
    <w:rsid w:val="007B189A"/>
    <w:rsid w:val="007B3225"/>
    <w:rsid w:val="007B34CA"/>
    <w:rsid w:val="007B39F5"/>
    <w:rsid w:val="007B3A95"/>
    <w:rsid w:val="007B419F"/>
    <w:rsid w:val="007B466A"/>
    <w:rsid w:val="007B487B"/>
    <w:rsid w:val="007B7C3E"/>
    <w:rsid w:val="007C150E"/>
    <w:rsid w:val="007C18FC"/>
    <w:rsid w:val="007C20C4"/>
    <w:rsid w:val="007C24C7"/>
    <w:rsid w:val="007C37CC"/>
    <w:rsid w:val="007C48F5"/>
    <w:rsid w:val="007C5E6A"/>
    <w:rsid w:val="007C640D"/>
    <w:rsid w:val="007C65DC"/>
    <w:rsid w:val="007C67C9"/>
    <w:rsid w:val="007C73DF"/>
    <w:rsid w:val="007C79B4"/>
    <w:rsid w:val="007C7EB1"/>
    <w:rsid w:val="007D0C1E"/>
    <w:rsid w:val="007D0CE9"/>
    <w:rsid w:val="007D138B"/>
    <w:rsid w:val="007D16A1"/>
    <w:rsid w:val="007D2397"/>
    <w:rsid w:val="007D35BE"/>
    <w:rsid w:val="007D3A9E"/>
    <w:rsid w:val="007D3AD8"/>
    <w:rsid w:val="007D4D61"/>
    <w:rsid w:val="007D5B1C"/>
    <w:rsid w:val="007D7B24"/>
    <w:rsid w:val="007D7E36"/>
    <w:rsid w:val="007E1A67"/>
    <w:rsid w:val="007E1DF7"/>
    <w:rsid w:val="007E2BCB"/>
    <w:rsid w:val="007E3738"/>
    <w:rsid w:val="007E3CC6"/>
    <w:rsid w:val="007E5153"/>
    <w:rsid w:val="007E5541"/>
    <w:rsid w:val="007E58C3"/>
    <w:rsid w:val="007E68FB"/>
    <w:rsid w:val="007E699F"/>
    <w:rsid w:val="007E7B9F"/>
    <w:rsid w:val="007F0D6B"/>
    <w:rsid w:val="007F20E4"/>
    <w:rsid w:val="007F3366"/>
    <w:rsid w:val="007F63C4"/>
    <w:rsid w:val="007F6CAB"/>
    <w:rsid w:val="007F7931"/>
    <w:rsid w:val="008004F7"/>
    <w:rsid w:val="008007EC"/>
    <w:rsid w:val="008013E0"/>
    <w:rsid w:val="00801BD8"/>
    <w:rsid w:val="008024AB"/>
    <w:rsid w:val="00802A74"/>
    <w:rsid w:val="00803197"/>
    <w:rsid w:val="0080424A"/>
    <w:rsid w:val="0080437F"/>
    <w:rsid w:val="00804996"/>
    <w:rsid w:val="00804C56"/>
    <w:rsid w:val="00804CDA"/>
    <w:rsid w:val="00804EDF"/>
    <w:rsid w:val="00805E6F"/>
    <w:rsid w:val="00806309"/>
    <w:rsid w:val="008066AC"/>
    <w:rsid w:val="008100ED"/>
    <w:rsid w:val="00810D96"/>
    <w:rsid w:val="008115E7"/>
    <w:rsid w:val="008118D3"/>
    <w:rsid w:val="00811EC5"/>
    <w:rsid w:val="00812520"/>
    <w:rsid w:val="008127DC"/>
    <w:rsid w:val="00812AD9"/>
    <w:rsid w:val="00813193"/>
    <w:rsid w:val="008135DD"/>
    <w:rsid w:val="00814667"/>
    <w:rsid w:val="008146E7"/>
    <w:rsid w:val="00814AC7"/>
    <w:rsid w:val="00814E02"/>
    <w:rsid w:val="00815043"/>
    <w:rsid w:val="00815135"/>
    <w:rsid w:val="0081539F"/>
    <w:rsid w:val="0081628E"/>
    <w:rsid w:val="0081632E"/>
    <w:rsid w:val="00816DF3"/>
    <w:rsid w:val="00817E01"/>
    <w:rsid w:val="00820222"/>
    <w:rsid w:val="00820CAB"/>
    <w:rsid w:val="00822BA0"/>
    <w:rsid w:val="0082361E"/>
    <w:rsid w:val="0082368C"/>
    <w:rsid w:val="00824AF2"/>
    <w:rsid w:val="00826440"/>
    <w:rsid w:val="00826A30"/>
    <w:rsid w:val="00827558"/>
    <w:rsid w:val="00827CE8"/>
    <w:rsid w:val="008308E0"/>
    <w:rsid w:val="0083163A"/>
    <w:rsid w:val="00831F03"/>
    <w:rsid w:val="00832641"/>
    <w:rsid w:val="0083293A"/>
    <w:rsid w:val="00832B76"/>
    <w:rsid w:val="00832C7E"/>
    <w:rsid w:val="00832CBC"/>
    <w:rsid w:val="00832D82"/>
    <w:rsid w:val="00832EBA"/>
    <w:rsid w:val="008335CF"/>
    <w:rsid w:val="008335D8"/>
    <w:rsid w:val="00833F2A"/>
    <w:rsid w:val="00834426"/>
    <w:rsid w:val="00834556"/>
    <w:rsid w:val="00834E20"/>
    <w:rsid w:val="00835FE1"/>
    <w:rsid w:val="008361AF"/>
    <w:rsid w:val="008363A0"/>
    <w:rsid w:val="00837127"/>
    <w:rsid w:val="0083747C"/>
    <w:rsid w:val="008401D5"/>
    <w:rsid w:val="00840E6C"/>
    <w:rsid w:val="00841A77"/>
    <w:rsid w:val="00842177"/>
    <w:rsid w:val="0084239A"/>
    <w:rsid w:val="00843617"/>
    <w:rsid w:val="00844168"/>
    <w:rsid w:val="00844E31"/>
    <w:rsid w:val="0084543D"/>
    <w:rsid w:val="00845DFB"/>
    <w:rsid w:val="00846EDE"/>
    <w:rsid w:val="00847523"/>
    <w:rsid w:val="00847F80"/>
    <w:rsid w:val="008508B1"/>
    <w:rsid w:val="00850CB2"/>
    <w:rsid w:val="00850D4B"/>
    <w:rsid w:val="0085135C"/>
    <w:rsid w:val="00851977"/>
    <w:rsid w:val="00851FD5"/>
    <w:rsid w:val="00852222"/>
    <w:rsid w:val="008524E8"/>
    <w:rsid w:val="00852F8F"/>
    <w:rsid w:val="008553A2"/>
    <w:rsid w:val="0085794C"/>
    <w:rsid w:val="008579E5"/>
    <w:rsid w:val="00857B14"/>
    <w:rsid w:val="00860773"/>
    <w:rsid w:val="00862107"/>
    <w:rsid w:val="008633A2"/>
    <w:rsid w:val="00863BF8"/>
    <w:rsid w:val="0086596D"/>
    <w:rsid w:val="00865E59"/>
    <w:rsid w:val="0086781F"/>
    <w:rsid w:val="00870F13"/>
    <w:rsid w:val="008718F2"/>
    <w:rsid w:val="00873EC9"/>
    <w:rsid w:val="00875061"/>
    <w:rsid w:val="00875E1D"/>
    <w:rsid w:val="00876704"/>
    <w:rsid w:val="00876990"/>
    <w:rsid w:val="00880A3B"/>
    <w:rsid w:val="00881351"/>
    <w:rsid w:val="00882CA7"/>
    <w:rsid w:val="0088301A"/>
    <w:rsid w:val="008836F7"/>
    <w:rsid w:val="00883888"/>
    <w:rsid w:val="00883C65"/>
    <w:rsid w:val="00884280"/>
    <w:rsid w:val="00884B4D"/>
    <w:rsid w:val="00884DA9"/>
    <w:rsid w:val="008852CC"/>
    <w:rsid w:val="00885631"/>
    <w:rsid w:val="008858D6"/>
    <w:rsid w:val="008860D2"/>
    <w:rsid w:val="008864A0"/>
    <w:rsid w:val="00886610"/>
    <w:rsid w:val="0088669B"/>
    <w:rsid w:val="00886A4F"/>
    <w:rsid w:val="00886E6D"/>
    <w:rsid w:val="00887765"/>
    <w:rsid w:val="00887F96"/>
    <w:rsid w:val="0089217A"/>
    <w:rsid w:val="00892287"/>
    <w:rsid w:val="008935C6"/>
    <w:rsid w:val="00893E39"/>
    <w:rsid w:val="00893FB2"/>
    <w:rsid w:val="00894146"/>
    <w:rsid w:val="0089421C"/>
    <w:rsid w:val="0089510F"/>
    <w:rsid w:val="008955F1"/>
    <w:rsid w:val="00895653"/>
    <w:rsid w:val="008979F3"/>
    <w:rsid w:val="008A05DF"/>
    <w:rsid w:val="008A0D2C"/>
    <w:rsid w:val="008A0E74"/>
    <w:rsid w:val="008A109A"/>
    <w:rsid w:val="008A1DB1"/>
    <w:rsid w:val="008A37A3"/>
    <w:rsid w:val="008A4F16"/>
    <w:rsid w:val="008A6C63"/>
    <w:rsid w:val="008B0587"/>
    <w:rsid w:val="008B0DB5"/>
    <w:rsid w:val="008B143E"/>
    <w:rsid w:val="008B210D"/>
    <w:rsid w:val="008B2254"/>
    <w:rsid w:val="008B261A"/>
    <w:rsid w:val="008B3D5D"/>
    <w:rsid w:val="008B4821"/>
    <w:rsid w:val="008B6496"/>
    <w:rsid w:val="008B66AD"/>
    <w:rsid w:val="008B711B"/>
    <w:rsid w:val="008B7507"/>
    <w:rsid w:val="008C0EE1"/>
    <w:rsid w:val="008C0F8E"/>
    <w:rsid w:val="008C1441"/>
    <w:rsid w:val="008C19B2"/>
    <w:rsid w:val="008C1A59"/>
    <w:rsid w:val="008C2C00"/>
    <w:rsid w:val="008C4CA6"/>
    <w:rsid w:val="008C4CDB"/>
    <w:rsid w:val="008C69FD"/>
    <w:rsid w:val="008C7B26"/>
    <w:rsid w:val="008C7F6F"/>
    <w:rsid w:val="008D0411"/>
    <w:rsid w:val="008D0635"/>
    <w:rsid w:val="008D19FC"/>
    <w:rsid w:val="008D2A05"/>
    <w:rsid w:val="008D2A64"/>
    <w:rsid w:val="008D49D2"/>
    <w:rsid w:val="008D5407"/>
    <w:rsid w:val="008D564A"/>
    <w:rsid w:val="008D57BE"/>
    <w:rsid w:val="008D5C7F"/>
    <w:rsid w:val="008D5DD4"/>
    <w:rsid w:val="008D65D4"/>
    <w:rsid w:val="008D75B4"/>
    <w:rsid w:val="008D7615"/>
    <w:rsid w:val="008D7996"/>
    <w:rsid w:val="008E00FA"/>
    <w:rsid w:val="008E13CD"/>
    <w:rsid w:val="008E389B"/>
    <w:rsid w:val="008E4018"/>
    <w:rsid w:val="008E5AE8"/>
    <w:rsid w:val="008E6C75"/>
    <w:rsid w:val="008F13AC"/>
    <w:rsid w:val="008F1C28"/>
    <w:rsid w:val="008F29E3"/>
    <w:rsid w:val="008F3BFA"/>
    <w:rsid w:val="008F3E8E"/>
    <w:rsid w:val="008F4FFB"/>
    <w:rsid w:val="008F5305"/>
    <w:rsid w:val="008F54EA"/>
    <w:rsid w:val="008F5F67"/>
    <w:rsid w:val="008F6803"/>
    <w:rsid w:val="008F72E8"/>
    <w:rsid w:val="008F7BF2"/>
    <w:rsid w:val="00901529"/>
    <w:rsid w:val="00901A14"/>
    <w:rsid w:val="00902D68"/>
    <w:rsid w:val="00902E97"/>
    <w:rsid w:val="009035E0"/>
    <w:rsid w:val="00905389"/>
    <w:rsid w:val="00905ADC"/>
    <w:rsid w:val="00906008"/>
    <w:rsid w:val="00906944"/>
    <w:rsid w:val="00906AE6"/>
    <w:rsid w:val="009073F5"/>
    <w:rsid w:val="009115C0"/>
    <w:rsid w:val="0091267C"/>
    <w:rsid w:val="00913804"/>
    <w:rsid w:val="00913961"/>
    <w:rsid w:val="009142A7"/>
    <w:rsid w:val="00914DBF"/>
    <w:rsid w:val="00915285"/>
    <w:rsid w:val="00915CE1"/>
    <w:rsid w:val="009167D6"/>
    <w:rsid w:val="0091760F"/>
    <w:rsid w:val="009176D8"/>
    <w:rsid w:val="00917A71"/>
    <w:rsid w:val="009209F8"/>
    <w:rsid w:val="00920BB4"/>
    <w:rsid w:val="00920BE4"/>
    <w:rsid w:val="009222BF"/>
    <w:rsid w:val="0092347A"/>
    <w:rsid w:val="00924CFE"/>
    <w:rsid w:val="00924E43"/>
    <w:rsid w:val="009255F0"/>
    <w:rsid w:val="00926A74"/>
    <w:rsid w:val="00930867"/>
    <w:rsid w:val="00931CBB"/>
    <w:rsid w:val="00931F4D"/>
    <w:rsid w:val="00932DCE"/>
    <w:rsid w:val="00933A70"/>
    <w:rsid w:val="00933F4A"/>
    <w:rsid w:val="00934C87"/>
    <w:rsid w:val="0093535E"/>
    <w:rsid w:val="00935BAC"/>
    <w:rsid w:val="00936BF1"/>
    <w:rsid w:val="00937742"/>
    <w:rsid w:val="009400A7"/>
    <w:rsid w:val="0094143E"/>
    <w:rsid w:val="00941B7F"/>
    <w:rsid w:val="00941E60"/>
    <w:rsid w:val="00941F33"/>
    <w:rsid w:val="00942033"/>
    <w:rsid w:val="009420C7"/>
    <w:rsid w:val="009437FA"/>
    <w:rsid w:val="00943AB0"/>
    <w:rsid w:val="00943B15"/>
    <w:rsid w:val="00944704"/>
    <w:rsid w:val="00945501"/>
    <w:rsid w:val="00945A8B"/>
    <w:rsid w:val="00945D25"/>
    <w:rsid w:val="00950696"/>
    <w:rsid w:val="0095078B"/>
    <w:rsid w:val="009522AE"/>
    <w:rsid w:val="009532F9"/>
    <w:rsid w:val="00953306"/>
    <w:rsid w:val="009533F3"/>
    <w:rsid w:val="00953610"/>
    <w:rsid w:val="009543E7"/>
    <w:rsid w:val="009551EF"/>
    <w:rsid w:val="00955AA9"/>
    <w:rsid w:val="00956005"/>
    <w:rsid w:val="0095603F"/>
    <w:rsid w:val="00956055"/>
    <w:rsid w:val="009566C8"/>
    <w:rsid w:val="00957F40"/>
    <w:rsid w:val="00961624"/>
    <w:rsid w:val="00961CAD"/>
    <w:rsid w:val="00962447"/>
    <w:rsid w:val="009640B3"/>
    <w:rsid w:val="009640D5"/>
    <w:rsid w:val="00964E9E"/>
    <w:rsid w:val="00965BD8"/>
    <w:rsid w:val="00965FC1"/>
    <w:rsid w:val="009670AD"/>
    <w:rsid w:val="00967413"/>
    <w:rsid w:val="00967B6C"/>
    <w:rsid w:val="00970980"/>
    <w:rsid w:val="00970C50"/>
    <w:rsid w:val="00970FA4"/>
    <w:rsid w:val="00971480"/>
    <w:rsid w:val="009723F9"/>
    <w:rsid w:val="009725CD"/>
    <w:rsid w:val="00972D7A"/>
    <w:rsid w:val="00973060"/>
    <w:rsid w:val="00974409"/>
    <w:rsid w:val="009754B1"/>
    <w:rsid w:val="00976485"/>
    <w:rsid w:val="009770DC"/>
    <w:rsid w:val="00977886"/>
    <w:rsid w:val="009778AB"/>
    <w:rsid w:val="0097794A"/>
    <w:rsid w:val="009808BD"/>
    <w:rsid w:val="0098181E"/>
    <w:rsid w:val="009819A1"/>
    <w:rsid w:val="009826F1"/>
    <w:rsid w:val="0098387B"/>
    <w:rsid w:val="00983FDF"/>
    <w:rsid w:val="00985865"/>
    <w:rsid w:val="00987E92"/>
    <w:rsid w:val="00987F22"/>
    <w:rsid w:val="00991459"/>
    <w:rsid w:val="00991E50"/>
    <w:rsid w:val="00992523"/>
    <w:rsid w:val="0099261E"/>
    <w:rsid w:val="00992B7F"/>
    <w:rsid w:val="00995334"/>
    <w:rsid w:val="0099567B"/>
    <w:rsid w:val="00995AA8"/>
    <w:rsid w:val="00996B98"/>
    <w:rsid w:val="00996C64"/>
    <w:rsid w:val="00997691"/>
    <w:rsid w:val="00997964"/>
    <w:rsid w:val="00997BB0"/>
    <w:rsid w:val="009A1138"/>
    <w:rsid w:val="009A25AA"/>
    <w:rsid w:val="009A3106"/>
    <w:rsid w:val="009A36B4"/>
    <w:rsid w:val="009A3A61"/>
    <w:rsid w:val="009A4791"/>
    <w:rsid w:val="009A4E39"/>
    <w:rsid w:val="009B0EEF"/>
    <w:rsid w:val="009B122B"/>
    <w:rsid w:val="009B2560"/>
    <w:rsid w:val="009B301D"/>
    <w:rsid w:val="009B30AC"/>
    <w:rsid w:val="009B4892"/>
    <w:rsid w:val="009B55E7"/>
    <w:rsid w:val="009B6B5F"/>
    <w:rsid w:val="009C0174"/>
    <w:rsid w:val="009C17C5"/>
    <w:rsid w:val="009C1ABD"/>
    <w:rsid w:val="009C24FE"/>
    <w:rsid w:val="009C5340"/>
    <w:rsid w:val="009C6308"/>
    <w:rsid w:val="009C6968"/>
    <w:rsid w:val="009C72AC"/>
    <w:rsid w:val="009C75A7"/>
    <w:rsid w:val="009D15E5"/>
    <w:rsid w:val="009D2486"/>
    <w:rsid w:val="009D29F3"/>
    <w:rsid w:val="009D2A41"/>
    <w:rsid w:val="009D3D23"/>
    <w:rsid w:val="009D45F4"/>
    <w:rsid w:val="009D63D6"/>
    <w:rsid w:val="009D6DDF"/>
    <w:rsid w:val="009D7017"/>
    <w:rsid w:val="009D7051"/>
    <w:rsid w:val="009D790A"/>
    <w:rsid w:val="009E0000"/>
    <w:rsid w:val="009E0088"/>
    <w:rsid w:val="009E1430"/>
    <w:rsid w:val="009E14CA"/>
    <w:rsid w:val="009E1501"/>
    <w:rsid w:val="009E1667"/>
    <w:rsid w:val="009E1C1D"/>
    <w:rsid w:val="009E26D4"/>
    <w:rsid w:val="009E3DB6"/>
    <w:rsid w:val="009E3DCE"/>
    <w:rsid w:val="009E5286"/>
    <w:rsid w:val="009E5F49"/>
    <w:rsid w:val="009E62DC"/>
    <w:rsid w:val="009E649D"/>
    <w:rsid w:val="009E6B37"/>
    <w:rsid w:val="009E7483"/>
    <w:rsid w:val="009E7E89"/>
    <w:rsid w:val="009F0BF6"/>
    <w:rsid w:val="009F0C69"/>
    <w:rsid w:val="009F2ADF"/>
    <w:rsid w:val="009F34E3"/>
    <w:rsid w:val="009F5E6C"/>
    <w:rsid w:val="009F609D"/>
    <w:rsid w:val="009F69A7"/>
    <w:rsid w:val="009F6E6B"/>
    <w:rsid w:val="009F783F"/>
    <w:rsid w:val="009F7EF5"/>
    <w:rsid w:val="00A00581"/>
    <w:rsid w:val="00A01326"/>
    <w:rsid w:val="00A01715"/>
    <w:rsid w:val="00A01D46"/>
    <w:rsid w:val="00A01DCC"/>
    <w:rsid w:val="00A026F5"/>
    <w:rsid w:val="00A032FE"/>
    <w:rsid w:val="00A039AA"/>
    <w:rsid w:val="00A03A9E"/>
    <w:rsid w:val="00A05CEB"/>
    <w:rsid w:val="00A061FA"/>
    <w:rsid w:val="00A068AC"/>
    <w:rsid w:val="00A068F2"/>
    <w:rsid w:val="00A101FB"/>
    <w:rsid w:val="00A102E5"/>
    <w:rsid w:val="00A111AF"/>
    <w:rsid w:val="00A12716"/>
    <w:rsid w:val="00A13767"/>
    <w:rsid w:val="00A1554A"/>
    <w:rsid w:val="00A1776A"/>
    <w:rsid w:val="00A20121"/>
    <w:rsid w:val="00A20727"/>
    <w:rsid w:val="00A20E72"/>
    <w:rsid w:val="00A21B82"/>
    <w:rsid w:val="00A23725"/>
    <w:rsid w:val="00A2497B"/>
    <w:rsid w:val="00A25076"/>
    <w:rsid w:val="00A2580B"/>
    <w:rsid w:val="00A258B7"/>
    <w:rsid w:val="00A25AE0"/>
    <w:rsid w:val="00A31205"/>
    <w:rsid w:val="00A319E7"/>
    <w:rsid w:val="00A34357"/>
    <w:rsid w:val="00A343B2"/>
    <w:rsid w:val="00A34E62"/>
    <w:rsid w:val="00A36317"/>
    <w:rsid w:val="00A36BA4"/>
    <w:rsid w:val="00A37C83"/>
    <w:rsid w:val="00A4020E"/>
    <w:rsid w:val="00A40397"/>
    <w:rsid w:val="00A40C30"/>
    <w:rsid w:val="00A40CC8"/>
    <w:rsid w:val="00A41384"/>
    <w:rsid w:val="00A4183F"/>
    <w:rsid w:val="00A41B12"/>
    <w:rsid w:val="00A441B0"/>
    <w:rsid w:val="00A450BC"/>
    <w:rsid w:val="00A452F0"/>
    <w:rsid w:val="00A45DED"/>
    <w:rsid w:val="00A45E00"/>
    <w:rsid w:val="00A4621A"/>
    <w:rsid w:val="00A467F1"/>
    <w:rsid w:val="00A47AA0"/>
    <w:rsid w:val="00A47BCB"/>
    <w:rsid w:val="00A50810"/>
    <w:rsid w:val="00A508C5"/>
    <w:rsid w:val="00A515F5"/>
    <w:rsid w:val="00A51A44"/>
    <w:rsid w:val="00A52384"/>
    <w:rsid w:val="00A523C0"/>
    <w:rsid w:val="00A531C9"/>
    <w:rsid w:val="00A54F80"/>
    <w:rsid w:val="00A55B0F"/>
    <w:rsid w:val="00A56259"/>
    <w:rsid w:val="00A565E2"/>
    <w:rsid w:val="00A56754"/>
    <w:rsid w:val="00A60950"/>
    <w:rsid w:val="00A60AC6"/>
    <w:rsid w:val="00A60C02"/>
    <w:rsid w:val="00A611E3"/>
    <w:rsid w:val="00A6126E"/>
    <w:rsid w:val="00A61F62"/>
    <w:rsid w:val="00A626D4"/>
    <w:rsid w:val="00A62E58"/>
    <w:rsid w:val="00A646E8"/>
    <w:rsid w:val="00A654BB"/>
    <w:rsid w:val="00A65890"/>
    <w:rsid w:val="00A65A5D"/>
    <w:rsid w:val="00A663CB"/>
    <w:rsid w:val="00A673BA"/>
    <w:rsid w:val="00A70717"/>
    <w:rsid w:val="00A70ABF"/>
    <w:rsid w:val="00A70B49"/>
    <w:rsid w:val="00A71B8B"/>
    <w:rsid w:val="00A71F47"/>
    <w:rsid w:val="00A72D8A"/>
    <w:rsid w:val="00A7475C"/>
    <w:rsid w:val="00A749D5"/>
    <w:rsid w:val="00A7613F"/>
    <w:rsid w:val="00A7747F"/>
    <w:rsid w:val="00A77ED4"/>
    <w:rsid w:val="00A81150"/>
    <w:rsid w:val="00A81522"/>
    <w:rsid w:val="00A81A4D"/>
    <w:rsid w:val="00A82039"/>
    <w:rsid w:val="00A83970"/>
    <w:rsid w:val="00A83E7D"/>
    <w:rsid w:val="00A84590"/>
    <w:rsid w:val="00A84685"/>
    <w:rsid w:val="00A850B2"/>
    <w:rsid w:val="00A85CDE"/>
    <w:rsid w:val="00A85E11"/>
    <w:rsid w:val="00A86B0B"/>
    <w:rsid w:val="00A879EC"/>
    <w:rsid w:val="00A919D2"/>
    <w:rsid w:val="00A91CB2"/>
    <w:rsid w:val="00A93820"/>
    <w:rsid w:val="00A938D7"/>
    <w:rsid w:val="00A94DCB"/>
    <w:rsid w:val="00A953C3"/>
    <w:rsid w:val="00A95E06"/>
    <w:rsid w:val="00A96F99"/>
    <w:rsid w:val="00A97FD9"/>
    <w:rsid w:val="00AA1451"/>
    <w:rsid w:val="00AA29F0"/>
    <w:rsid w:val="00AA2D81"/>
    <w:rsid w:val="00AA4A7E"/>
    <w:rsid w:val="00AA50E9"/>
    <w:rsid w:val="00AA5325"/>
    <w:rsid w:val="00AA617B"/>
    <w:rsid w:val="00AA7A64"/>
    <w:rsid w:val="00AB0D91"/>
    <w:rsid w:val="00AB13C0"/>
    <w:rsid w:val="00AB1EAB"/>
    <w:rsid w:val="00AB2BD9"/>
    <w:rsid w:val="00AB33D4"/>
    <w:rsid w:val="00AB41CA"/>
    <w:rsid w:val="00AB4D12"/>
    <w:rsid w:val="00AB4ED6"/>
    <w:rsid w:val="00AB594A"/>
    <w:rsid w:val="00AB6306"/>
    <w:rsid w:val="00AB6559"/>
    <w:rsid w:val="00AB6B3A"/>
    <w:rsid w:val="00AB6E46"/>
    <w:rsid w:val="00AB7433"/>
    <w:rsid w:val="00AB7861"/>
    <w:rsid w:val="00AC14F0"/>
    <w:rsid w:val="00AC2DC5"/>
    <w:rsid w:val="00AC7BDA"/>
    <w:rsid w:val="00AD0A93"/>
    <w:rsid w:val="00AD0AB7"/>
    <w:rsid w:val="00AD0EB5"/>
    <w:rsid w:val="00AD0FD6"/>
    <w:rsid w:val="00AD23CD"/>
    <w:rsid w:val="00AD535E"/>
    <w:rsid w:val="00AD5554"/>
    <w:rsid w:val="00AD5B24"/>
    <w:rsid w:val="00AD759A"/>
    <w:rsid w:val="00AE2AEE"/>
    <w:rsid w:val="00AE2C63"/>
    <w:rsid w:val="00AE36D8"/>
    <w:rsid w:val="00AE47BC"/>
    <w:rsid w:val="00AE4CD3"/>
    <w:rsid w:val="00AE660C"/>
    <w:rsid w:val="00AF018A"/>
    <w:rsid w:val="00AF06D2"/>
    <w:rsid w:val="00AF15CD"/>
    <w:rsid w:val="00AF1F29"/>
    <w:rsid w:val="00AF25D4"/>
    <w:rsid w:val="00AF4FEB"/>
    <w:rsid w:val="00AF50C2"/>
    <w:rsid w:val="00AF79EF"/>
    <w:rsid w:val="00B007C2"/>
    <w:rsid w:val="00B00E14"/>
    <w:rsid w:val="00B0165B"/>
    <w:rsid w:val="00B02D06"/>
    <w:rsid w:val="00B04146"/>
    <w:rsid w:val="00B04653"/>
    <w:rsid w:val="00B0472C"/>
    <w:rsid w:val="00B0596D"/>
    <w:rsid w:val="00B05F75"/>
    <w:rsid w:val="00B06458"/>
    <w:rsid w:val="00B065F6"/>
    <w:rsid w:val="00B066E4"/>
    <w:rsid w:val="00B076C8"/>
    <w:rsid w:val="00B07D34"/>
    <w:rsid w:val="00B07D9A"/>
    <w:rsid w:val="00B10646"/>
    <w:rsid w:val="00B13864"/>
    <w:rsid w:val="00B13ACD"/>
    <w:rsid w:val="00B13FCB"/>
    <w:rsid w:val="00B145A3"/>
    <w:rsid w:val="00B15BE8"/>
    <w:rsid w:val="00B16378"/>
    <w:rsid w:val="00B17264"/>
    <w:rsid w:val="00B20B1D"/>
    <w:rsid w:val="00B21C9A"/>
    <w:rsid w:val="00B21E46"/>
    <w:rsid w:val="00B226F5"/>
    <w:rsid w:val="00B2384D"/>
    <w:rsid w:val="00B23AE2"/>
    <w:rsid w:val="00B23B01"/>
    <w:rsid w:val="00B252C6"/>
    <w:rsid w:val="00B25AE5"/>
    <w:rsid w:val="00B25C52"/>
    <w:rsid w:val="00B260E1"/>
    <w:rsid w:val="00B26BED"/>
    <w:rsid w:val="00B26C7D"/>
    <w:rsid w:val="00B30786"/>
    <w:rsid w:val="00B30C06"/>
    <w:rsid w:val="00B30C52"/>
    <w:rsid w:val="00B3118E"/>
    <w:rsid w:val="00B33539"/>
    <w:rsid w:val="00B33845"/>
    <w:rsid w:val="00B33ED6"/>
    <w:rsid w:val="00B34041"/>
    <w:rsid w:val="00B34B90"/>
    <w:rsid w:val="00B3533F"/>
    <w:rsid w:val="00B35E20"/>
    <w:rsid w:val="00B360E3"/>
    <w:rsid w:val="00B36739"/>
    <w:rsid w:val="00B377F8"/>
    <w:rsid w:val="00B40EFE"/>
    <w:rsid w:val="00B4338D"/>
    <w:rsid w:val="00B43886"/>
    <w:rsid w:val="00B4472A"/>
    <w:rsid w:val="00B468DA"/>
    <w:rsid w:val="00B46D86"/>
    <w:rsid w:val="00B46E8F"/>
    <w:rsid w:val="00B47866"/>
    <w:rsid w:val="00B508B1"/>
    <w:rsid w:val="00B50AD8"/>
    <w:rsid w:val="00B50EF5"/>
    <w:rsid w:val="00B521F0"/>
    <w:rsid w:val="00B52B7A"/>
    <w:rsid w:val="00B5331D"/>
    <w:rsid w:val="00B53572"/>
    <w:rsid w:val="00B53F01"/>
    <w:rsid w:val="00B5507B"/>
    <w:rsid w:val="00B55116"/>
    <w:rsid w:val="00B5599A"/>
    <w:rsid w:val="00B55CA2"/>
    <w:rsid w:val="00B55DCB"/>
    <w:rsid w:val="00B56546"/>
    <w:rsid w:val="00B5680D"/>
    <w:rsid w:val="00B576A7"/>
    <w:rsid w:val="00B578D4"/>
    <w:rsid w:val="00B57B0E"/>
    <w:rsid w:val="00B6046F"/>
    <w:rsid w:val="00B608D7"/>
    <w:rsid w:val="00B60DC5"/>
    <w:rsid w:val="00B60EDE"/>
    <w:rsid w:val="00B61BA4"/>
    <w:rsid w:val="00B62E0D"/>
    <w:rsid w:val="00B63DE2"/>
    <w:rsid w:val="00B64E20"/>
    <w:rsid w:val="00B64E96"/>
    <w:rsid w:val="00B6673A"/>
    <w:rsid w:val="00B66D9A"/>
    <w:rsid w:val="00B676D5"/>
    <w:rsid w:val="00B67799"/>
    <w:rsid w:val="00B708D1"/>
    <w:rsid w:val="00B71794"/>
    <w:rsid w:val="00B721BB"/>
    <w:rsid w:val="00B72806"/>
    <w:rsid w:val="00B73293"/>
    <w:rsid w:val="00B737E1"/>
    <w:rsid w:val="00B73C5B"/>
    <w:rsid w:val="00B73C8D"/>
    <w:rsid w:val="00B74D8A"/>
    <w:rsid w:val="00B757C9"/>
    <w:rsid w:val="00B762E5"/>
    <w:rsid w:val="00B76C4E"/>
    <w:rsid w:val="00B7742C"/>
    <w:rsid w:val="00B77E71"/>
    <w:rsid w:val="00B81321"/>
    <w:rsid w:val="00B814D9"/>
    <w:rsid w:val="00B825CF"/>
    <w:rsid w:val="00B82AD0"/>
    <w:rsid w:val="00B83A1C"/>
    <w:rsid w:val="00B85065"/>
    <w:rsid w:val="00B858ED"/>
    <w:rsid w:val="00B86705"/>
    <w:rsid w:val="00B86A4E"/>
    <w:rsid w:val="00B876ED"/>
    <w:rsid w:val="00B87940"/>
    <w:rsid w:val="00B903B2"/>
    <w:rsid w:val="00B90DA2"/>
    <w:rsid w:val="00B913E8"/>
    <w:rsid w:val="00B9258C"/>
    <w:rsid w:val="00B937A8"/>
    <w:rsid w:val="00B93D4A"/>
    <w:rsid w:val="00B941D1"/>
    <w:rsid w:val="00B9420B"/>
    <w:rsid w:val="00B9780C"/>
    <w:rsid w:val="00BA0139"/>
    <w:rsid w:val="00BA169A"/>
    <w:rsid w:val="00BA1A02"/>
    <w:rsid w:val="00BA1AE2"/>
    <w:rsid w:val="00BA26FF"/>
    <w:rsid w:val="00BA32A3"/>
    <w:rsid w:val="00BA40ED"/>
    <w:rsid w:val="00BA4E7D"/>
    <w:rsid w:val="00BA4EB4"/>
    <w:rsid w:val="00BA6F9C"/>
    <w:rsid w:val="00BA74D0"/>
    <w:rsid w:val="00BA7D42"/>
    <w:rsid w:val="00BB0A39"/>
    <w:rsid w:val="00BB0DAE"/>
    <w:rsid w:val="00BB16BF"/>
    <w:rsid w:val="00BB1BC8"/>
    <w:rsid w:val="00BB1F81"/>
    <w:rsid w:val="00BB378E"/>
    <w:rsid w:val="00BB3A65"/>
    <w:rsid w:val="00BB4058"/>
    <w:rsid w:val="00BB4143"/>
    <w:rsid w:val="00BB47D8"/>
    <w:rsid w:val="00BB4E68"/>
    <w:rsid w:val="00BB5939"/>
    <w:rsid w:val="00BB6459"/>
    <w:rsid w:val="00BB6647"/>
    <w:rsid w:val="00BB6C8A"/>
    <w:rsid w:val="00BC0013"/>
    <w:rsid w:val="00BC13D1"/>
    <w:rsid w:val="00BC3279"/>
    <w:rsid w:val="00BC3DFE"/>
    <w:rsid w:val="00BC43CC"/>
    <w:rsid w:val="00BC6266"/>
    <w:rsid w:val="00BC7C34"/>
    <w:rsid w:val="00BD08D2"/>
    <w:rsid w:val="00BD2564"/>
    <w:rsid w:val="00BD2CB6"/>
    <w:rsid w:val="00BD3A08"/>
    <w:rsid w:val="00BD5D7D"/>
    <w:rsid w:val="00BD5DBD"/>
    <w:rsid w:val="00BD61E5"/>
    <w:rsid w:val="00BD6291"/>
    <w:rsid w:val="00BD6499"/>
    <w:rsid w:val="00BD717A"/>
    <w:rsid w:val="00BD7C5E"/>
    <w:rsid w:val="00BE2B27"/>
    <w:rsid w:val="00BE2EDD"/>
    <w:rsid w:val="00BE33D4"/>
    <w:rsid w:val="00BE36CD"/>
    <w:rsid w:val="00BE3970"/>
    <w:rsid w:val="00BE4314"/>
    <w:rsid w:val="00BE442A"/>
    <w:rsid w:val="00BE5A3D"/>
    <w:rsid w:val="00BE72FE"/>
    <w:rsid w:val="00BF0487"/>
    <w:rsid w:val="00BF05C2"/>
    <w:rsid w:val="00BF13E7"/>
    <w:rsid w:val="00BF1EF1"/>
    <w:rsid w:val="00BF1F5D"/>
    <w:rsid w:val="00BF6062"/>
    <w:rsid w:val="00BF7589"/>
    <w:rsid w:val="00C0108A"/>
    <w:rsid w:val="00C01852"/>
    <w:rsid w:val="00C01994"/>
    <w:rsid w:val="00C02188"/>
    <w:rsid w:val="00C024B9"/>
    <w:rsid w:val="00C02E40"/>
    <w:rsid w:val="00C03271"/>
    <w:rsid w:val="00C0378C"/>
    <w:rsid w:val="00C05C67"/>
    <w:rsid w:val="00C0621B"/>
    <w:rsid w:val="00C064A1"/>
    <w:rsid w:val="00C06A24"/>
    <w:rsid w:val="00C07686"/>
    <w:rsid w:val="00C0780A"/>
    <w:rsid w:val="00C1010A"/>
    <w:rsid w:val="00C101BF"/>
    <w:rsid w:val="00C101D9"/>
    <w:rsid w:val="00C10EFB"/>
    <w:rsid w:val="00C11E09"/>
    <w:rsid w:val="00C1271E"/>
    <w:rsid w:val="00C127C5"/>
    <w:rsid w:val="00C12A83"/>
    <w:rsid w:val="00C12DE9"/>
    <w:rsid w:val="00C17B2C"/>
    <w:rsid w:val="00C21AF5"/>
    <w:rsid w:val="00C23068"/>
    <w:rsid w:val="00C24220"/>
    <w:rsid w:val="00C24F65"/>
    <w:rsid w:val="00C25198"/>
    <w:rsid w:val="00C258A5"/>
    <w:rsid w:val="00C25922"/>
    <w:rsid w:val="00C26A15"/>
    <w:rsid w:val="00C2705A"/>
    <w:rsid w:val="00C3145A"/>
    <w:rsid w:val="00C31F5B"/>
    <w:rsid w:val="00C3372E"/>
    <w:rsid w:val="00C33BB8"/>
    <w:rsid w:val="00C34772"/>
    <w:rsid w:val="00C34A5D"/>
    <w:rsid w:val="00C36058"/>
    <w:rsid w:val="00C372F9"/>
    <w:rsid w:val="00C379AA"/>
    <w:rsid w:val="00C4079C"/>
    <w:rsid w:val="00C40C7C"/>
    <w:rsid w:val="00C41287"/>
    <w:rsid w:val="00C4166C"/>
    <w:rsid w:val="00C4172D"/>
    <w:rsid w:val="00C41EA0"/>
    <w:rsid w:val="00C433D4"/>
    <w:rsid w:val="00C448B2"/>
    <w:rsid w:val="00C4689A"/>
    <w:rsid w:val="00C46F1A"/>
    <w:rsid w:val="00C470CB"/>
    <w:rsid w:val="00C47872"/>
    <w:rsid w:val="00C47BDA"/>
    <w:rsid w:val="00C47E55"/>
    <w:rsid w:val="00C47E92"/>
    <w:rsid w:val="00C5003D"/>
    <w:rsid w:val="00C509C9"/>
    <w:rsid w:val="00C50FC0"/>
    <w:rsid w:val="00C5156A"/>
    <w:rsid w:val="00C52813"/>
    <w:rsid w:val="00C533AB"/>
    <w:rsid w:val="00C5402A"/>
    <w:rsid w:val="00C54B96"/>
    <w:rsid w:val="00C55C66"/>
    <w:rsid w:val="00C55C91"/>
    <w:rsid w:val="00C56D93"/>
    <w:rsid w:val="00C57093"/>
    <w:rsid w:val="00C57593"/>
    <w:rsid w:val="00C57DA1"/>
    <w:rsid w:val="00C603F9"/>
    <w:rsid w:val="00C6098F"/>
    <w:rsid w:val="00C60A23"/>
    <w:rsid w:val="00C61742"/>
    <w:rsid w:val="00C628B2"/>
    <w:rsid w:val="00C63985"/>
    <w:rsid w:val="00C639A1"/>
    <w:rsid w:val="00C63FD7"/>
    <w:rsid w:val="00C648EB"/>
    <w:rsid w:val="00C65271"/>
    <w:rsid w:val="00C65425"/>
    <w:rsid w:val="00C65A25"/>
    <w:rsid w:val="00C66FFB"/>
    <w:rsid w:val="00C71954"/>
    <w:rsid w:val="00C71A51"/>
    <w:rsid w:val="00C73574"/>
    <w:rsid w:val="00C73753"/>
    <w:rsid w:val="00C73FE9"/>
    <w:rsid w:val="00C745B1"/>
    <w:rsid w:val="00C76329"/>
    <w:rsid w:val="00C77994"/>
    <w:rsid w:val="00C81C78"/>
    <w:rsid w:val="00C8317F"/>
    <w:rsid w:val="00C83AF5"/>
    <w:rsid w:val="00C84EB9"/>
    <w:rsid w:val="00C85019"/>
    <w:rsid w:val="00C85E38"/>
    <w:rsid w:val="00C85F97"/>
    <w:rsid w:val="00C86156"/>
    <w:rsid w:val="00C861DB"/>
    <w:rsid w:val="00C865D0"/>
    <w:rsid w:val="00C8693A"/>
    <w:rsid w:val="00C8698F"/>
    <w:rsid w:val="00C87C6B"/>
    <w:rsid w:val="00C918FE"/>
    <w:rsid w:val="00C91A6A"/>
    <w:rsid w:val="00C91CA2"/>
    <w:rsid w:val="00C91E41"/>
    <w:rsid w:val="00C92132"/>
    <w:rsid w:val="00C92296"/>
    <w:rsid w:val="00C92962"/>
    <w:rsid w:val="00C931D8"/>
    <w:rsid w:val="00C961F4"/>
    <w:rsid w:val="00C9717A"/>
    <w:rsid w:val="00CA098F"/>
    <w:rsid w:val="00CA1A26"/>
    <w:rsid w:val="00CA1C97"/>
    <w:rsid w:val="00CA2438"/>
    <w:rsid w:val="00CA3287"/>
    <w:rsid w:val="00CA479C"/>
    <w:rsid w:val="00CA51D9"/>
    <w:rsid w:val="00CA51EB"/>
    <w:rsid w:val="00CA68E6"/>
    <w:rsid w:val="00CA68F0"/>
    <w:rsid w:val="00CA6C73"/>
    <w:rsid w:val="00CA6F80"/>
    <w:rsid w:val="00CA7A07"/>
    <w:rsid w:val="00CB0E1A"/>
    <w:rsid w:val="00CB3BBC"/>
    <w:rsid w:val="00CB3DBD"/>
    <w:rsid w:val="00CB4628"/>
    <w:rsid w:val="00CB54E0"/>
    <w:rsid w:val="00CB5596"/>
    <w:rsid w:val="00CB5BED"/>
    <w:rsid w:val="00CB6240"/>
    <w:rsid w:val="00CB6CE0"/>
    <w:rsid w:val="00CC02A0"/>
    <w:rsid w:val="00CC0306"/>
    <w:rsid w:val="00CC0B88"/>
    <w:rsid w:val="00CC17FE"/>
    <w:rsid w:val="00CC1B12"/>
    <w:rsid w:val="00CC2510"/>
    <w:rsid w:val="00CC2740"/>
    <w:rsid w:val="00CC2F33"/>
    <w:rsid w:val="00CC36BC"/>
    <w:rsid w:val="00CC39D6"/>
    <w:rsid w:val="00CC3DBD"/>
    <w:rsid w:val="00CC5C0E"/>
    <w:rsid w:val="00CC5D0F"/>
    <w:rsid w:val="00CC64BE"/>
    <w:rsid w:val="00CC6DCF"/>
    <w:rsid w:val="00CC7BD9"/>
    <w:rsid w:val="00CD09F6"/>
    <w:rsid w:val="00CD0BC7"/>
    <w:rsid w:val="00CD29B7"/>
    <w:rsid w:val="00CD4A55"/>
    <w:rsid w:val="00CD6B40"/>
    <w:rsid w:val="00CD76BD"/>
    <w:rsid w:val="00CE130D"/>
    <w:rsid w:val="00CE1508"/>
    <w:rsid w:val="00CE29D5"/>
    <w:rsid w:val="00CE2A84"/>
    <w:rsid w:val="00CE2F15"/>
    <w:rsid w:val="00CE4172"/>
    <w:rsid w:val="00CE42B8"/>
    <w:rsid w:val="00CE466D"/>
    <w:rsid w:val="00CE48E8"/>
    <w:rsid w:val="00CE6F02"/>
    <w:rsid w:val="00CE7440"/>
    <w:rsid w:val="00CE7D7F"/>
    <w:rsid w:val="00CF0698"/>
    <w:rsid w:val="00CF0FC1"/>
    <w:rsid w:val="00CF1C34"/>
    <w:rsid w:val="00CF3575"/>
    <w:rsid w:val="00CF4DA1"/>
    <w:rsid w:val="00CF51AA"/>
    <w:rsid w:val="00CF78A1"/>
    <w:rsid w:val="00CF7C6B"/>
    <w:rsid w:val="00D01A0A"/>
    <w:rsid w:val="00D01FE1"/>
    <w:rsid w:val="00D0203F"/>
    <w:rsid w:val="00D0247C"/>
    <w:rsid w:val="00D02F34"/>
    <w:rsid w:val="00D0368E"/>
    <w:rsid w:val="00D04549"/>
    <w:rsid w:val="00D04CB1"/>
    <w:rsid w:val="00D051A9"/>
    <w:rsid w:val="00D05635"/>
    <w:rsid w:val="00D05A0E"/>
    <w:rsid w:val="00D06AB1"/>
    <w:rsid w:val="00D06ACB"/>
    <w:rsid w:val="00D10432"/>
    <w:rsid w:val="00D10C62"/>
    <w:rsid w:val="00D10FBF"/>
    <w:rsid w:val="00D170ED"/>
    <w:rsid w:val="00D173E1"/>
    <w:rsid w:val="00D20532"/>
    <w:rsid w:val="00D22A37"/>
    <w:rsid w:val="00D23753"/>
    <w:rsid w:val="00D237B4"/>
    <w:rsid w:val="00D25262"/>
    <w:rsid w:val="00D26193"/>
    <w:rsid w:val="00D26C6D"/>
    <w:rsid w:val="00D304CE"/>
    <w:rsid w:val="00D30DE2"/>
    <w:rsid w:val="00D30FBD"/>
    <w:rsid w:val="00D312D4"/>
    <w:rsid w:val="00D318E2"/>
    <w:rsid w:val="00D32909"/>
    <w:rsid w:val="00D32D5F"/>
    <w:rsid w:val="00D34525"/>
    <w:rsid w:val="00D35E61"/>
    <w:rsid w:val="00D36749"/>
    <w:rsid w:val="00D36F38"/>
    <w:rsid w:val="00D373E3"/>
    <w:rsid w:val="00D37ACF"/>
    <w:rsid w:val="00D37DDB"/>
    <w:rsid w:val="00D37DF6"/>
    <w:rsid w:val="00D40165"/>
    <w:rsid w:val="00D4076E"/>
    <w:rsid w:val="00D420E8"/>
    <w:rsid w:val="00D44E3E"/>
    <w:rsid w:val="00D4563C"/>
    <w:rsid w:val="00D4645D"/>
    <w:rsid w:val="00D464BD"/>
    <w:rsid w:val="00D47568"/>
    <w:rsid w:val="00D5061D"/>
    <w:rsid w:val="00D51043"/>
    <w:rsid w:val="00D51897"/>
    <w:rsid w:val="00D51C4B"/>
    <w:rsid w:val="00D5216D"/>
    <w:rsid w:val="00D5223E"/>
    <w:rsid w:val="00D52B50"/>
    <w:rsid w:val="00D5398D"/>
    <w:rsid w:val="00D54D07"/>
    <w:rsid w:val="00D555A5"/>
    <w:rsid w:val="00D5627E"/>
    <w:rsid w:val="00D56E94"/>
    <w:rsid w:val="00D57293"/>
    <w:rsid w:val="00D575C5"/>
    <w:rsid w:val="00D601F4"/>
    <w:rsid w:val="00D60E10"/>
    <w:rsid w:val="00D6140D"/>
    <w:rsid w:val="00D61C44"/>
    <w:rsid w:val="00D628BE"/>
    <w:rsid w:val="00D63037"/>
    <w:rsid w:val="00D66FF1"/>
    <w:rsid w:val="00D70705"/>
    <w:rsid w:val="00D70D9C"/>
    <w:rsid w:val="00D712F4"/>
    <w:rsid w:val="00D71DD9"/>
    <w:rsid w:val="00D71EDC"/>
    <w:rsid w:val="00D7276E"/>
    <w:rsid w:val="00D729CC"/>
    <w:rsid w:val="00D73038"/>
    <w:rsid w:val="00D74367"/>
    <w:rsid w:val="00D76AC7"/>
    <w:rsid w:val="00D76FCA"/>
    <w:rsid w:val="00D7738F"/>
    <w:rsid w:val="00D77E74"/>
    <w:rsid w:val="00D8037E"/>
    <w:rsid w:val="00D80648"/>
    <w:rsid w:val="00D80C23"/>
    <w:rsid w:val="00D81CEC"/>
    <w:rsid w:val="00D82AE9"/>
    <w:rsid w:val="00D82B85"/>
    <w:rsid w:val="00D83103"/>
    <w:rsid w:val="00D849AC"/>
    <w:rsid w:val="00D84F58"/>
    <w:rsid w:val="00D851CD"/>
    <w:rsid w:val="00D8567C"/>
    <w:rsid w:val="00D857C8"/>
    <w:rsid w:val="00D8580A"/>
    <w:rsid w:val="00D8704A"/>
    <w:rsid w:val="00D871B3"/>
    <w:rsid w:val="00D87F78"/>
    <w:rsid w:val="00D904E1"/>
    <w:rsid w:val="00D90B70"/>
    <w:rsid w:val="00D90CD3"/>
    <w:rsid w:val="00D90F3A"/>
    <w:rsid w:val="00D91381"/>
    <w:rsid w:val="00D91758"/>
    <w:rsid w:val="00D926F9"/>
    <w:rsid w:val="00D92964"/>
    <w:rsid w:val="00D9629F"/>
    <w:rsid w:val="00D96558"/>
    <w:rsid w:val="00D9702A"/>
    <w:rsid w:val="00D973DF"/>
    <w:rsid w:val="00D97438"/>
    <w:rsid w:val="00DA0094"/>
    <w:rsid w:val="00DA3438"/>
    <w:rsid w:val="00DA3B69"/>
    <w:rsid w:val="00DA3B6D"/>
    <w:rsid w:val="00DA3C8B"/>
    <w:rsid w:val="00DA4651"/>
    <w:rsid w:val="00DA4A64"/>
    <w:rsid w:val="00DA4AA9"/>
    <w:rsid w:val="00DA54A4"/>
    <w:rsid w:val="00DA5A71"/>
    <w:rsid w:val="00DA64E0"/>
    <w:rsid w:val="00DA651A"/>
    <w:rsid w:val="00DA70BB"/>
    <w:rsid w:val="00DA78BA"/>
    <w:rsid w:val="00DA78BD"/>
    <w:rsid w:val="00DA7D43"/>
    <w:rsid w:val="00DA7EFA"/>
    <w:rsid w:val="00DB0A9F"/>
    <w:rsid w:val="00DB0ACB"/>
    <w:rsid w:val="00DB0BFF"/>
    <w:rsid w:val="00DB10F3"/>
    <w:rsid w:val="00DB18F1"/>
    <w:rsid w:val="00DB3C13"/>
    <w:rsid w:val="00DB52EE"/>
    <w:rsid w:val="00DB5E97"/>
    <w:rsid w:val="00DB5FB8"/>
    <w:rsid w:val="00DB7FB5"/>
    <w:rsid w:val="00DC1276"/>
    <w:rsid w:val="00DC2670"/>
    <w:rsid w:val="00DC2937"/>
    <w:rsid w:val="00DC3303"/>
    <w:rsid w:val="00DC3B0D"/>
    <w:rsid w:val="00DC3B34"/>
    <w:rsid w:val="00DC3D29"/>
    <w:rsid w:val="00DC4435"/>
    <w:rsid w:val="00DC53C7"/>
    <w:rsid w:val="00DC59B2"/>
    <w:rsid w:val="00DC754C"/>
    <w:rsid w:val="00DC7E3F"/>
    <w:rsid w:val="00DD0476"/>
    <w:rsid w:val="00DD10E0"/>
    <w:rsid w:val="00DD18E8"/>
    <w:rsid w:val="00DD2485"/>
    <w:rsid w:val="00DD2C18"/>
    <w:rsid w:val="00DD2DE5"/>
    <w:rsid w:val="00DD3230"/>
    <w:rsid w:val="00DD3AA6"/>
    <w:rsid w:val="00DD3E04"/>
    <w:rsid w:val="00DD4202"/>
    <w:rsid w:val="00DD490F"/>
    <w:rsid w:val="00DD5FD8"/>
    <w:rsid w:val="00DD6527"/>
    <w:rsid w:val="00DD6DA0"/>
    <w:rsid w:val="00DD6DF4"/>
    <w:rsid w:val="00DD6F1F"/>
    <w:rsid w:val="00DD717C"/>
    <w:rsid w:val="00DD7893"/>
    <w:rsid w:val="00DE0282"/>
    <w:rsid w:val="00DE0440"/>
    <w:rsid w:val="00DE136E"/>
    <w:rsid w:val="00DE144A"/>
    <w:rsid w:val="00DE1EA1"/>
    <w:rsid w:val="00DE2536"/>
    <w:rsid w:val="00DE2CD4"/>
    <w:rsid w:val="00DE62AE"/>
    <w:rsid w:val="00DE69E8"/>
    <w:rsid w:val="00DF0502"/>
    <w:rsid w:val="00DF06D8"/>
    <w:rsid w:val="00DF166A"/>
    <w:rsid w:val="00DF1CF8"/>
    <w:rsid w:val="00DF277C"/>
    <w:rsid w:val="00DF284F"/>
    <w:rsid w:val="00DF2FA5"/>
    <w:rsid w:val="00DF3566"/>
    <w:rsid w:val="00DF50A3"/>
    <w:rsid w:val="00DF5B43"/>
    <w:rsid w:val="00DF65BF"/>
    <w:rsid w:val="00DF73CE"/>
    <w:rsid w:val="00DF7AB7"/>
    <w:rsid w:val="00E00E8C"/>
    <w:rsid w:val="00E018A8"/>
    <w:rsid w:val="00E028CF"/>
    <w:rsid w:val="00E03657"/>
    <w:rsid w:val="00E04072"/>
    <w:rsid w:val="00E05884"/>
    <w:rsid w:val="00E05D27"/>
    <w:rsid w:val="00E05E6C"/>
    <w:rsid w:val="00E06340"/>
    <w:rsid w:val="00E06E01"/>
    <w:rsid w:val="00E07228"/>
    <w:rsid w:val="00E078A2"/>
    <w:rsid w:val="00E108A9"/>
    <w:rsid w:val="00E11855"/>
    <w:rsid w:val="00E11865"/>
    <w:rsid w:val="00E1190C"/>
    <w:rsid w:val="00E1203E"/>
    <w:rsid w:val="00E12B1D"/>
    <w:rsid w:val="00E12C35"/>
    <w:rsid w:val="00E1300B"/>
    <w:rsid w:val="00E139BE"/>
    <w:rsid w:val="00E14BDB"/>
    <w:rsid w:val="00E14EAA"/>
    <w:rsid w:val="00E15320"/>
    <w:rsid w:val="00E15BDC"/>
    <w:rsid w:val="00E16523"/>
    <w:rsid w:val="00E167A3"/>
    <w:rsid w:val="00E17230"/>
    <w:rsid w:val="00E17293"/>
    <w:rsid w:val="00E17B7F"/>
    <w:rsid w:val="00E207B3"/>
    <w:rsid w:val="00E21795"/>
    <w:rsid w:val="00E22F1B"/>
    <w:rsid w:val="00E25B78"/>
    <w:rsid w:val="00E25BA7"/>
    <w:rsid w:val="00E26AEB"/>
    <w:rsid w:val="00E27490"/>
    <w:rsid w:val="00E27B1F"/>
    <w:rsid w:val="00E31A84"/>
    <w:rsid w:val="00E31B6B"/>
    <w:rsid w:val="00E31D09"/>
    <w:rsid w:val="00E33015"/>
    <w:rsid w:val="00E333B1"/>
    <w:rsid w:val="00E33F1E"/>
    <w:rsid w:val="00E34056"/>
    <w:rsid w:val="00E34505"/>
    <w:rsid w:val="00E34B4F"/>
    <w:rsid w:val="00E35401"/>
    <w:rsid w:val="00E35896"/>
    <w:rsid w:val="00E35D83"/>
    <w:rsid w:val="00E35EA8"/>
    <w:rsid w:val="00E36EC1"/>
    <w:rsid w:val="00E37388"/>
    <w:rsid w:val="00E37535"/>
    <w:rsid w:val="00E4151B"/>
    <w:rsid w:val="00E422F7"/>
    <w:rsid w:val="00E423E4"/>
    <w:rsid w:val="00E4278E"/>
    <w:rsid w:val="00E42BD5"/>
    <w:rsid w:val="00E43086"/>
    <w:rsid w:val="00E4388D"/>
    <w:rsid w:val="00E44003"/>
    <w:rsid w:val="00E44431"/>
    <w:rsid w:val="00E45960"/>
    <w:rsid w:val="00E45DF1"/>
    <w:rsid w:val="00E46051"/>
    <w:rsid w:val="00E46705"/>
    <w:rsid w:val="00E477CB"/>
    <w:rsid w:val="00E517F9"/>
    <w:rsid w:val="00E51F06"/>
    <w:rsid w:val="00E52AD7"/>
    <w:rsid w:val="00E53C76"/>
    <w:rsid w:val="00E5540B"/>
    <w:rsid w:val="00E55FF0"/>
    <w:rsid w:val="00E56060"/>
    <w:rsid w:val="00E563C2"/>
    <w:rsid w:val="00E56D02"/>
    <w:rsid w:val="00E579D5"/>
    <w:rsid w:val="00E61766"/>
    <w:rsid w:val="00E619F6"/>
    <w:rsid w:val="00E632F4"/>
    <w:rsid w:val="00E64DBF"/>
    <w:rsid w:val="00E65769"/>
    <w:rsid w:val="00E657EA"/>
    <w:rsid w:val="00E65AC0"/>
    <w:rsid w:val="00E66516"/>
    <w:rsid w:val="00E66FC1"/>
    <w:rsid w:val="00E67E0E"/>
    <w:rsid w:val="00E70349"/>
    <w:rsid w:val="00E704E7"/>
    <w:rsid w:val="00E70AC3"/>
    <w:rsid w:val="00E7132C"/>
    <w:rsid w:val="00E71D3E"/>
    <w:rsid w:val="00E72654"/>
    <w:rsid w:val="00E73872"/>
    <w:rsid w:val="00E74891"/>
    <w:rsid w:val="00E76CD5"/>
    <w:rsid w:val="00E77566"/>
    <w:rsid w:val="00E775DE"/>
    <w:rsid w:val="00E77877"/>
    <w:rsid w:val="00E80A29"/>
    <w:rsid w:val="00E80EF3"/>
    <w:rsid w:val="00E8136C"/>
    <w:rsid w:val="00E83277"/>
    <w:rsid w:val="00E83BF9"/>
    <w:rsid w:val="00E8525C"/>
    <w:rsid w:val="00E8617A"/>
    <w:rsid w:val="00E86319"/>
    <w:rsid w:val="00E9091C"/>
    <w:rsid w:val="00E90E1E"/>
    <w:rsid w:val="00E90E37"/>
    <w:rsid w:val="00E90F1C"/>
    <w:rsid w:val="00E91A6A"/>
    <w:rsid w:val="00E92B19"/>
    <w:rsid w:val="00E935F0"/>
    <w:rsid w:val="00E93CD6"/>
    <w:rsid w:val="00E93ED2"/>
    <w:rsid w:val="00E94578"/>
    <w:rsid w:val="00E9499D"/>
    <w:rsid w:val="00E95847"/>
    <w:rsid w:val="00E95EF4"/>
    <w:rsid w:val="00E95FF4"/>
    <w:rsid w:val="00E97623"/>
    <w:rsid w:val="00EA0058"/>
    <w:rsid w:val="00EA00C7"/>
    <w:rsid w:val="00EA2ECD"/>
    <w:rsid w:val="00EA363B"/>
    <w:rsid w:val="00EA3A04"/>
    <w:rsid w:val="00EA4045"/>
    <w:rsid w:val="00EA4F64"/>
    <w:rsid w:val="00EB005F"/>
    <w:rsid w:val="00EB08C8"/>
    <w:rsid w:val="00EB493A"/>
    <w:rsid w:val="00EB552E"/>
    <w:rsid w:val="00EB5C05"/>
    <w:rsid w:val="00EB6662"/>
    <w:rsid w:val="00EB6EA7"/>
    <w:rsid w:val="00EB7382"/>
    <w:rsid w:val="00EB7C35"/>
    <w:rsid w:val="00EC192B"/>
    <w:rsid w:val="00EC36B9"/>
    <w:rsid w:val="00EC390C"/>
    <w:rsid w:val="00EC3D04"/>
    <w:rsid w:val="00EC4D70"/>
    <w:rsid w:val="00EC6B3F"/>
    <w:rsid w:val="00EC755F"/>
    <w:rsid w:val="00EC766D"/>
    <w:rsid w:val="00EC7A00"/>
    <w:rsid w:val="00ED0594"/>
    <w:rsid w:val="00ED23B3"/>
    <w:rsid w:val="00ED2415"/>
    <w:rsid w:val="00ED2542"/>
    <w:rsid w:val="00ED2F7E"/>
    <w:rsid w:val="00ED3BB1"/>
    <w:rsid w:val="00ED40EE"/>
    <w:rsid w:val="00ED54B3"/>
    <w:rsid w:val="00ED752E"/>
    <w:rsid w:val="00ED7C82"/>
    <w:rsid w:val="00EE090A"/>
    <w:rsid w:val="00EE0C49"/>
    <w:rsid w:val="00EE1ED4"/>
    <w:rsid w:val="00EE2945"/>
    <w:rsid w:val="00EE2F12"/>
    <w:rsid w:val="00EE2F6D"/>
    <w:rsid w:val="00EE47F0"/>
    <w:rsid w:val="00EE49F2"/>
    <w:rsid w:val="00EE6357"/>
    <w:rsid w:val="00EE7322"/>
    <w:rsid w:val="00EF1646"/>
    <w:rsid w:val="00EF236A"/>
    <w:rsid w:val="00EF2A1B"/>
    <w:rsid w:val="00EF4A68"/>
    <w:rsid w:val="00EF5046"/>
    <w:rsid w:val="00EF52CF"/>
    <w:rsid w:val="00EF67AB"/>
    <w:rsid w:val="00EF7028"/>
    <w:rsid w:val="00EF7599"/>
    <w:rsid w:val="00EF7FD5"/>
    <w:rsid w:val="00F00469"/>
    <w:rsid w:val="00F0123B"/>
    <w:rsid w:val="00F022E4"/>
    <w:rsid w:val="00F0255F"/>
    <w:rsid w:val="00F037C8"/>
    <w:rsid w:val="00F040FB"/>
    <w:rsid w:val="00F04872"/>
    <w:rsid w:val="00F04D49"/>
    <w:rsid w:val="00F061C3"/>
    <w:rsid w:val="00F06954"/>
    <w:rsid w:val="00F073AC"/>
    <w:rsid w:val="00F07EB9"/>
    <w:rsid w:val="00F100F6"/>
    <w:rsid w:val="00F1075A"/>
    <w:rsid w:val="00F10964"/>
    <w:rsid w:val="00F1186A"/>
    <w:rsid w:val="00F123B3"/>
    <w:rsid w:val="00F12692"/>
    <w:rsid w:val="00F12EC7"/>
    <w:rsid w:val="00F131BC"/>
    <w:rsid w:val="00F13D61"/>
    <w:rsid w:val="00F1504C"/>
    <w:rsid w:val="00F15989"/>
    <w:rsid w:val="00F16A67"/>
    <w:rsid w:val="00F175C3"/>
    <w:rsid w:val="00F17D73"/>
    <w:rsid w:val="00F202B9"/>
    <w:rsid w:val="00F20D3A"/>
    <w:rsid w:val="00F21A50"/>
    <w:rsid w:val="00F23350"/>
    <w:rsid w:val="00F2512A"/>
    <w:rsid w:val="00F2589B"/>
    <w:rsid w:val="00F277C0"/>
    <w:rsid w:val="00F27A31"/>
    <w:rsid w:val="00F309BB"/>
    <w:rsid w:val="00F30A7F"/>
    <w:rsid w:val="00F30E90"/>
    <w:rsid w:val="00F31B26"/>
    <w:rsid w:val="00F31BEB"/>
    <w:rsid w:val="00F33623"/>
    <w:rsid w:val="00F337EA"/>
    <w:rsid w:val="00F338FD"/>
    <w:rsid w:val="00F34585"/>
    <w:rsid w:val="00F349C0"/>
    <w:rsid w:val="00F364E2"/>
    <w:rsid w:val="00F3662B"/>
    <w:rsid w:val="00F3676F"/>
    <w:rsid w:val="00F36F25"/>
    <w:rsid w:val="00F36FB9"/>
    <w:rsid w:val="00F409AC"/>
    <w:rsid w:val="00F40A68"/>
    <w:rsid w:val="00F4284C"/>
    <w:rsid w:val="00F44A5C"/>
    <w:rsid w:val="00F44A8F"/>
    <w:rsid w:val="00F45742"/>
    <w:rsid w:val="00F460C1"/>
    <w:rsid w:val="00F46361"/>
    <w:rsid w:val="00F4758F"/>
    <w:rsid w:val="00F4774F"/>
    <w:rsid w:val="00F50254"/>
    <w:rsid w:val="00F503F5"/>
    <w:rsid w:val="00F50A0C"/>
    <w:rsid w:val="00F50F02"/>
    <w:rsid w:val="00F50FFA"/>
    <w:rsid w:val="00F5109B"/>
    <w:rsid w:val="00F5284E"/>
    <w:rsid w:val="00F53229"/>
    <w:rsid w:val="00F53A60"/>
    <w:rsid w:val="00F54716"/>
    <w:rsid w:val="00F54FD4"/>
    <w:rsid w:val="00F56AB2"/>
    <w:rsid w:val="00F56EEB"/>
    <w:rsid w:val="00F57BF3"/>
    <w:rsid w:val="00F57C6D"/>
    <w:rsid w:val="00F60A1B"/>
    <w:rsid w:val="00F60E40"/>
    <w:rsid w:val="00F61371"/>
    <w:rsid w:val="00F6175F"/>
    <w:rsid w:val="00F625B6"/>
    <w:rsid w:val="00F63E30"/>
    <w:rsid w:val="00F64609"/>
    <w:rsid w:val="00F64CB5"/>
    <w:rsid w:val="00F64EF0"/>
    <w:rsid w:val="00F6546D"/>
    <w:rsid w:val="00F65D14"/>
    <w:rsid w:val="00F66DBA"/>
    <w:rsid w:val="00F70568"/>
    <w:rsid w:val="00F7163C"/>
    <w:rsid w:val="00F720B1"/>
    <w:rsid w:val="00F72B23"/>
    <w:rsid w:val="00F72B32"/>
    <w:rsid w:val="00F73383"/>
    <w:rsid w:val="00F735F5"/>
    <w:rsid w:val="00F746A4"/>
    <w:rsid w:val="00F75055"/>
    <w:rsid w:val="00F750D4"/>
    <w:rsid w:val="00F772AA"/>
    <w:rsid w:val="00F772C7"/>
    <w:rsid w:val="00F81039"/>
    <w:rsid w:val="00F817CB"/>
    <w:rsid w:val="00F83147"/>
    <w:rsid w:val="00F83279"/>
    <w:rsid w:val="00F83CE7"/>
    <w:rsid w:val="00F8413D"/>
    <w:rsid w:val="00F8536D"/>
    <w:rsid w:val="00F862F8"/>
    <w:rsid w:val="00F86584"/>
    <w:rsid w:val="00F86740"/>
    <w:rsid w:val="00F86DD1"/>
    <w:rsid w:val="00F87027"/>
    <w:rsid w:val="00F87F8A"/>
    <w:rsid w:val="00F90114"/>
    <w:rsid w:val="00F906EE"/>
    <w:rsid w:val="00F91073"/>
    <w:rsid w:val="00F93289"/>
    <w:rsid w:val="00F934C9"/>
    <w:rsid w:val="00F95BCB"/>
    <w:rsid w:val="00F97E55"/>
    <w:rsid w:val="00FA0627"/>
    <w:rsid w:val="00FA0B76"/>
    <w:rsid w:val="00FA4E92"/>
    <w:rsid w:val="00FA5FAD"/>
    <w:rsid w:val="00FA614E"/>
    <w:rsid w:val="00FA61EE"/>
    <w:rsid w:val="00FA6928"/>
    <w:rsid w:val="00FA71E5"/>
    <w:rsid w:val="00FA7313"/>
    <w:rsid w:val="00FB10A6"/>
    <w:rsid w:val="00FB1DFA"/>
    <w:rsid w:val="00FB1F99"/>
    <w:rsid w:val="00FB2312"/>
    <w:rsid w:val="00FB24C0"/>
    <w:rsid w:val="00FB25FD"/>
    <w:rsid w:val="00FB480D"/>
    <w:rsid w:val="00FB5105"/>
    <w:rsid w:val="00FB6990"/>
    <w:rsid w:val="00FB6AFF"/>
    <w:rsid w:val="00FB763D"/>
    <w:rsid w:val="00FB773C"/>
    <w:rsid w:val="00FC04D7"/>
    <w:rsid w:val="00FC095B"/>
    <w:rsid w:val="00FC09FB"/>
    <w:rsid w:val="00FC1463"/>
    <w:rsid w:val="00FC15F6"/>
    <w:rsid w:val="00FC1D28"/>
    <w:rsid w:val="00FC2E90"/>
    <w:rsid w:val="00FC3C48"/>
    <w:rsid w:val="00FC4889"/>
    <w:rsid w:val="00FC5636"/>
    <w:rsid w:val="00FC56E4"/>
    <w:rsid w:val="00FC5CBF"/>
    <w:rsid w:val="00FC5EEE"/>
    <w:rsid w:val="00FC6EFD"/>
    <w:rsid w:val="00FC7AC7"/>
    <w:rsid w:val="00FD02F8"/>
    <w:rsid w:val="00FD1A00"/>
    <w:rsid w:val="00FD22DC"/>
    <w:rsid w:val="00FD26D8"/>
    <w:rsid w:val="00FD29BD"/>
    <w:rsid w:val="00FD37B1"/>
    <w:rsid w:val="00FD3B86"/>
    <w:rsid w:val="00FD3D4B"/>
    <w:rsid w:val="00FD3FFB"/>
    <w:rsid w:val="00FD4417"/>
    <w:rsid w:val="00FD4461"/>
    <w:rsid w:val="00FD52E1"/>
    <w:rsid w:val="00FD54EA"/>
    <w:rsid w:val="00FD571B"/>
    <w:rsid w:val="00FD5954"/>
    <w:rsid w:val="00FD6E90"/>
    <w:rsid w:val="00FD7720"/>
    <w:rsid w:val="00FD7E53"/>
    <w:rsid w:val="00FE2215"/>
    <w:rsid w:val="00FE2417"/>
    <w:rsid w:val="00FE4061"/>
    <w:rsid w:val="00FE4130"/>
    <w:rsid w:val="00FE42AC"/>
    <w:rsid w:val="00FE68B7"/>
    <w:rsid w:val="00FE7197"/>
    <w:rsid w:val="00FE77B7"/>
    <w:rsid w:val="00FE7C68"/>
    <w:rsid w:val="00FF0583"/>
    <w:rsid w:val="00FF05B0"/>
    <w:rsid w:val="00FF1868"/>
    <w:rsid w:val="00FF2B58"/>
    <w:rsid w:val="00FF324C"/>
    <w:rsid w:val="00FF392C"/>
    <w:rsid w:val="00FF3E11"/>
    <w:rsid w:val="00FF42D3"/>
    <w:rsid w:val="00FF42DB"/>
    <w:rsid w:val="00FF72EF"/>
    <w:rsid w:val="00FF7C8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192D1"/>
  <w15:docId w15:val="{A84CA0E5-DC31-44E9-A470-1877D86F2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767"/>
    <w:pPr>
      <w:jc w:val="both"/>
    </w:pPr>
    <w:rPr>
      <w:rFonts w:ascii="Arial" w:hAnsi="Arial"/>
      <w:sz w:val="22"/>
    </w:rPr>
  </w:style>
  <w:style w:type="paragraph" w:styleId="Titre1">
    <w:name w:val="heading 1"/>
    <w:basedOn w:val="Normal"/>
    <w:next w:val="Normal"/>
    <w:link w:val="Titre1Car"/>
    <w:uiPriority w:val="9"/>
    <w:qFormat/>
    <w:rsid w:val="002F16E6"/>
    <w:pPr>
      <w:keepNext/>
      <w:numPr>
        <w:numId w:val="1"/>
      </w:numPr>
      <w:pBdr>
        <w:top w:val="single" w:sz="12" w:space="6" w:color="800000"/>
      </w:pBdr>
      <w:spacing w:before="120" w:after="240"/>
      <w:outlineLvl w:val="0"/>
    </w:pPr>
    <w:rPr>
      <w:b/>
      <w:bCs/>
      <w:color w:val="800000"/>
      <w:sz w:val="32"/>
      <w:szCs w:val="28"/>
    </w:rPr>
  </w:style>
  <w:style w:type="paragraph" w:styleId="Titre2">
    <w:name w:val="heading 2"/>
    <w:aliases w:val="T2"/>
    <w:basedOn w:val="Normal"/>
    <w:next w:val="Normal"/>
    <w:link w:val="Titre2Car"/>
    <w:uiPriority w:val="9"/>
    <w:qFormat/>
    <w:rsid w:val="00342AFB"/>
    <w:pPr>
      <w:keepNext/>
      <w:numPr>
        <w:ilvl w:val="1"/>
        <w:numId w:val="1"/>
      </w:numPr>
      <w:spacing w:after="240"/>
      <w:outlineLvl w:val="1"/>
    </w:pPr>
    <w:rPr>
      <w:rFonts w:ascii="Calibri" w:hAnsi="Calibri"/>
      <w:b/>
      <w:bCs/>
      <w:snapToGrid w:val="0"/>
      <w:sz w:val="28"/>
      <w:szCs w:val="26"/>
    </w:rPr>
  </w:style>
  <w:style w:type="paragraph" w:styleId="Titre3">
    <w:name w:val="heading 3"/>
    <w:basedOn w:val="Normal"/>
    <w:next w:val="Normal"/>
    <w:link w:val="Titre3Car"/>
    <w:uiPriority w:val="9"/>
    <w:qFormat/>
    <w:rsid w:val="005B6AB3"/>
    <w:pPr>
      <w:keepNext/>
      <w:numPr>
        <w:ilvl w:val="2"/>
        <w:numId w:val="1"/>
      </w:numPr>
      <w:spacing w:after="120"/>
      <w:outlineLvl w:val="2"/>
    </w:pPr>
    <w:rPr>
      <w:b/>
      <w:bCs/>
      <w:sz w:val="24"/>
      <w:szCs w:val="24"/>
    </w:rPr>
  </w:style>
  <w:style w:type="paragraph" w:styleId="Titre4">
    <w:name w:val="heading 4"/>
    <w:basedOn w:val="Normal"/>
    <w:next w:val="Normal"/>
    <w:link w:val="Titre4Car"/>
    <w:uiPriority w:val="9"/>
    <w:qFormat/>
    <w:rsid w:val="005B6AB3"/>
    <w:pPr>
      <w:keepNext/>
      <w:numPr>
        <w:ilvl w:val="3"/>
        <w:numId w:val="1"/>
      </w:numPr>
      <w:spacing w:after="120"/>
      <w:ind w:left="851"/>
      <w:outlineLvl w:val="3"/>
    </w:pPr>
    <w:rPr>
      <w:b/>
    </w:rPr>
  </w:style>
  <w:style w:type="paragraph" w:styleId="Titre5">
    <w:name w:val="heading 5"/>
    <w:basedOn w:val="Normal"/>
    <w:next w:val="Normal"/>
    <w:link w:val="Titre5Car"/>
    <w:uiPriority w:val="9"/>
    <w:qFormat/>
    <w:rsid w:val="0025154D"/>
    <w:pPr>
      <w:keepNext/>
      <w:numPr>
        <w:ilvl w:val="4"/>
        <w:numId w:val="1"/>
      </w:numPr>
      <w:outlineLvl w:val="4"/>
    </w:pPr>
    <w:rPr>
      <w:bCs/>
    </w:rPr>
  </w:style>
  <w:style w:type="paragraph" w:styleId="Titre6">
    <w:name w:val="heading 6"/>
    <w:basedOn w:val="Normal"/>
    <w:next w:val="Normal"/>
    <w:link w:val="Titre6Car"/>
    <w:uiPriority w:val="9"/>
    <w:qFormat/>
    <w:rsid w:val="002F16E6"/>
    <w:pPr>
      <w:keepNext/>
      <w:numPr>
        <w:ilvl w:val="5"/>
        <w:numId w:val="1"/>
      </w:numPr>
      <w:jc w:val="center"/>
      <w:outlineLvl w:val="5"/>
    </w:pPr>
    <w:rPr>
      <w:sz w:val="24"/>
      <w:szCs w:val="24"/>
    </w:rPr>
  </w:style>
  <w:style w:type="paragraph" w:styleId="Titre7">
    <w:name w:val="heading 7"/>
    <w:basedOn w:val="Normal"/>
    <w:next w:val="Normal"/>
    <w:link w:val="Titre7Car"/>
    <w:uiPriority w:val="9"/>
    <w:qFormat/>
    <w:rsid w:val="002F16E6"/>
    <w:pPr>
      <w:keepNext/>
      <w:numPr>
        <w:ilvl w:val="6"/>
        <w:numId w:val="1"/>
      </w:numPr>
      <w:outlineLvl w:val="6"/>
    </w:pPr>
    <w:rPr>
      <w:sz w:val="24"/>
      <w:szCs w:val="24"/>
    </w:rPr>
  </w:style>
  <w:style w:type="paragraph" w:styleId="Titre8">
    <w:name w:val="heading 8"/>
    <w:basedOn w:val="Normal"/>
    <w:next w:val="Normal"/>
    <w:link w:val="Titre8Car"/>
    <w:uiPriority w:val="9"/>
    <w:qFormat/>
    <w:rsid w:val="002F16E6"/>
    <w:pPr>
      <w:keepNext/>
      <w:numPr>
        <w:ilvl w:val="7"/>
        <w:numId w:val="1"/>
      </w:numPr>
      <w:outlineLvl w:val="7"/>
    </w:pPr>
    <w:rPr>
      <w:sz w:val="24"/>
      <w:szCs w:val="24"/>
    </w:rPr>
  </w:style>
  <w:style w:type="paragraph" w:styleId="Titre9">
    <w:name w:val="heading 9"/>
    <w:basedOn w:val="Normal"/>
    <w:next w:val="Normal"/>
    <w:link w:val="Titre9Car"/>
    <w:uiPriority w:val="9"/>
    <w:qFormat/>
    <w:rsid w:val="002F16E6"/>
    <w:pPr>
      <w:keepNext/>
      <w:numPr>
        <w:ilvl w:val="8"/>
        <w:numId w:val="1"/>
      </w:numPr>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Pr>
      <w:sz w:val="24"/>
      <w:szCs w:val="24"/>
    </w:rPr>
  </w:style>
  <w:style w:type="paragraph" w:styleId="Pieddepage">
    <w:name w:val="footer"/>
    <w:basedOn w:val="Normal"/>
    <w:link w:val="PieddepageCar"/>
    <w:uiPriority w:val="99"/>
    <w:pPr>
      <w:tabs>
        <w:tab w:val="center" w:pos="4819"/>
        <w:tab w:val="right" w:pos="9071"/>
      </w:tabs>
    </w:pPr>
  </w:style>
  <w:style w:type="paragraph" w:customStyle="1" w:styleId="Corpsdetexte21">
    <w:name w:val="Corps de texte 21"/>
    <w:basedOn w:val="Normal"/>
    <w:pPr>
      <w:jc w:val="center"/>
    </w:pPr>
    <w:rPr>
      <w:rFonts w:cs="Arial"/>
      <w:b/>
      <w:bCs/>
      <w:sz w:val="24"/>
      <w:szCs w:val="24"/>
    </w:rPr>
  </w:style>
  <w:style w:type="paragraph" w:styleId="Lgende">
    <w:name w:val="caption"/>
    <w:basedOn w:val="Normal"/>
    <w:next w:val="Normal"/>
    <w:qFormat/>
    <w:pPr>
      <w:spacing w:after="240"/>
      <w:ind w:left="5670"/>
    </w:pPr>
    <w:rPr>
      <w:sz w:val="24"/>
      <w:szCs w:val="24"/>
    </w:rPr>
  </w:style>
  <w:style w:type="paragraph" w:styleId="Retraitcorpsdetexte">
    <w:name w:val="Body Text Indent"/>
    <w:basedOn w:val="Normal"/>
    <w:pPr>
      <w:ind w:firstLine="708"/>
    </w:pPr>
    <w:rPr>
      <w:sz w:val="24"/>
      <w:szCs w:val="24"/>
    </w:rPr>
  </w:style>
  <w:style w:type="paragraph" w:styleId="Corpsdetexte2">
    <w:name w:val="Body Text 2"/>
    <w:basedOn w:val="Normal"/>
    <w:rPr>
      <w:sz w:val="24"/>
      <w:szCs w:val="24"/>
    </w:rPr>
  </w:style>
  <w:style w:type="paragraph" w:styleId="En-tte">
    <w:name w:val="header"/>
    <w:basedOn w:val="Normal"/>
    <w:link w:val="En-tteCar"/>
    <w:uiPriority w:val="99"/>
    <w:rsid w:val="00FD571B"/>
    <w:pPr>
      <w:tabs>
        <w:tab w:val="center" w:pos="4536"/>
        <w:tab w:val="right" w:pos="9072"/>
      </w:tabs>
    </w:pPr>
    <w:rPr>
      <w:sz w:val="18"/>
    </w:rPr>
  </w:style>
  <w:style w:type="paragraph" w:styleId="Corpsdetexte3">
    <w:name w:val="Body Text 3"/>
    <w:basedOn w:val="Normal"/>
    <w:pPr>
      <w:spacing w:line="480" w:lineRule="auto"/>
    </w:pPr>
  </w:style>
  <w:style w:type="character" w:styleId="Numrodepage">
    <w:name w:val="page number"/>
    <w:basedOn w:val="Policepardfaut"/>
  </w:style>
  <w:style w:type="paragraph" w:styleId="Notedebasdepage">
    <w:name w:val="footnote text"/>
    <w:basedOn w:val="Normal"/>
    <w:link w:val="NotedebasdepageCar"/>
  </w:style>
  <w:style w:type="character" w:styleId="Appelnotedebasdep">
    <w:name w:val="footnote reference"/>
    <w:uiPriority w:val="99"/>
    <w:rPr>
      <w:vertAlign w:val="superscript"/>
    </w:rPr>
  </w:style>
  <w:style w:type="character" w:styleId="Accentuation">
    <w:name w:val="Emphasis"/>
    <w:qFormat/>
    <w:rPr>
      <w:i/>
      <w:iCs/>
    </w:rPr>
  </w:style>
  <w:style w:type="character" w:styleId="Lienhypertexte">
    <w:name w:val="Hyperlink"/>
    <w:uiPriority w:val="99"/>
    <w:rPr>
      <w:color w:val="0000FF"/>
      <w:u w:val="single"/>
    </w:rPr>
  </w:style>
  <w:style w:type="character" w:customStyle="1" w:styleId="Fort">
    <w:name w:val="Fort"/>
    <w:rPr>
      <w:b/>
      <w:bCs/>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styleId="Objetducommentaire">
    <w:name w:val="annotation subject"/>
    <w:basedOn w:val="Commentaire"/>
    <w:next w:val="Commentaire"/>
    <w:link w:val="ObjetducommentaireCar"/>
    <w:uiPriority w:val="99"/>
    <w:semiHidden/>
    <w:rPr>
      <w:b/>
      <w:bCs/>
    </w:rPr>
  </w:style>
  <w:style w:type="paragraph" w:styleId="Textedebulles">
    <w:name w:val="Balloon Text"/>
    <w:basedOn w:val="Normal"/>
    <w:semiHidden/>
    <w:rPr>
      <w:rFonts w:ascii="Tahoma" w:hAnsi="Tahoma" w:cs="Tahoma"/>
      <w:sz w:val="16"/>
      <w:szCs w:val="16"/>
    </w:rPr>
  </w:style>
  <w:style w:type="paragraph" w:styleId="Retraitcorpsdetexte2">
    <w:name w:val="Body Text Indent 2"/>
    <w:basedOn w:val="Normal"/>
    <w:pPr>
      <w:ind w:left="360"/>
    </w:pPr>
    <w:rPr>
      <w:sz w:val="24"/>
    </w:rPr>
  </w:style>
  <w:style w:type="paragraph" w:styleId="Retraitcorpsdetexte3">
    <w:name w:val="Body Text Indent 3"/>
    <w:basedOn w:val="Normal"/>
    <w:pPr>
      <w:ind w:left="284"/>
    </w:pPr>
    <w:rPr>
      <w:snapToGrid w:val="0"/>
      <w:sz w:val="24"/>
    </w:rPr>
  </w:style>
  <w:style w:type="character" w:styleId="Lienhypertextesuivivisit">
    <w:name w:val="FollowedHyperlink"/>
    <w:rPr>
      <w:color w:val="800080"/>
      <w:u w:val="single"/>
    </w:rPr>
  </w:style>
  <w:style w:type="paragraph" w:styleId="Titre">
    <w:name w:val="Title"/>
    <w:basedOn w:val="Normal"/>
    <w:link w:val="TitreCar"/>
    <w:qFormat/>
    <w:pPr>
      <w:jc w:val="center"/>
    </w:pPr>
    <w:rPr>
      <w:b/>
      <w:sz w:val="36"/>
    </w:rPr>
  </w:style>
  <w:style w:type="paragraph" w:customStyle="1" w:styleId="H1">
    <w:name w:val="H1"/>
    <w:basedOn w:val="Normal"/>
    <w:next w:val="Normal"/>
    <w:pPr>
      <w:keepNext/>
      <w:spacing w:before="100" w:after="100"/>
      <w:outlineLvl w:val="1"/>
    </w:pPr>
    <w:rPr>
      <w:b/>
      <w:snapToGrid w:val="0"/>
      <w:kern w:val="36"/>
      <w:sz w:val="48"/>
    </w:rPr>
  </w:style>
  <w:style w:type="paragraph" w:styleId="TM1">
    <w:name w:val="toc 1"/>
    <w:basedOn w:val="Normal"/>
    <w:next w:val="Normal"/>
    <w:autoRedefine/>
    <w:uiPriority w:val="39"/>
    <w:rsid w:val="003A3696"/>
    <w:pPr>
      <w:tabs>
        <w:tab w:val="right" w:leader="dot" w:pos="9781"/>
      </w:tabs>
      <w:spacing w:before="120" w:after="60"/>
      <w:ind w:left="425" w:hanging="425"/>
      <w:jc w:val="center"/>
    </w:pPr>
    <w:rPr>
      <w:rFonts w:asciiTheme="minorHAnsi" w:hAnsiTheme="minorHAnsi" w:cstheme="minorHAnsi"/>
      <w:b/>
      <w:bCs/>
      <w:smallCaps/>
      <w:noProof/>
      <w:color w:val="C00000"/>
      <w:sz w:val="24"/>
      <w:szCs w:val="24"/>
    </w:rPr>
  </w:style>
  <w:style w:type="paragraph" w:styleId="TM2">
    <w:name w:val="toc 2"/>
    <w:basedOn w:val="Normal"/>
    <w:next w:val="Normal"/>
    <w:autoRedefine/>
    <w:uiPriority w:val="39"/>
    <w:rsid w:val="00342614"/>
    <w:pPr>
      <w:tabs>
        <w:tab w:val="left" w:pos="709"/>
        <w:tab w:val="right" w:leader="dot" w:pos="9781"/>
      </w:tabs>
      <w:spacing w:before="120"/>
      <w:ind w:left="709" w:hanging="567"/>
    </w:pPr>
    <w:rPr>
      <w:b/>
    </w:rPr>
  </w:style>
  <w:style w:type="paragraph" w:styleId="TM3">
    <w:name w:val="toc 3"/>
    <w:basedOn w:val="Normal"/>
    <w:next w:val="Normal"/>
    <w:autoRedefine/>
    <w:uiPriority w:val="39"/>
    <w:rsid w:val="00342614"/>
    <w:pPr>
      <w:tabs>
        <w:tab w:val="left" w:pos="1200"/>
        <w:tab w:val="right" w:leader="dot" w:pos="9781"/>
      </w:tabs>
      <w:spacing w:before="20"/>
      <w:ind w:left="993" w:hanging="709"/>
    </w:pPr>
  </w:style>
  <w:style w:type="paragraph" w:styleId="TM4">
    <w:name w:val="toc 4"/>
    <w:basedOn w:val="Normal"/>
    <w:next w:val="Normal"/>
    <w:autoRedefine/>
    <w:uiPriority w:val="39"/>
    <w:rsid w:val="007C150E"/>
    <w:pPr>
      <w:tabs>
        <w:tab w:val="left" w:pos="1418"/>
        <w:tab w:val="right" w:leader="dot" w:pos="9771"/>
      </w:tabs>
      <w:ind w:left="1418" w:hanging="851"/>
    </w:pPr>
    <w:rPr>
      <w:i/>
      <w:noProof/>
      <w:sz w:val="20"/>
    </w:rPr>
  </w:style>
  <w:style w:type="paragraph" w:styleId="TM5">
    <w:name w:val="toc 5"/>
    <w:basedOn w:val="Normal"/>
    <w:next w:val="Normal"/>
    <w:autoRedefine/>
    <w:uiPriority w:val="39"/>
    <w:pPr>
      <w:ind w:left="800"/>
    </w:pPr>
  </w:style>
  <w:style w:type="paragraph" w:styleId="TM6">
    <w:name w:val="toc 6"/>
    <w:basedOn w:val="Normal"/>
    <w:next w:val="Normal"/>
    <w:autoRedefine/>
    <w:uiPriority w:val="39"/>
    <w:pPr>
      <w:ind w:left="1000"/>
    </w:pPr>
  </w:style>
  <w:style w:type="paragraph" w:styleId="TM7">
    <w:name w:val="toc 7"/>
    <w:basedOn w:val="Normal"/>
    <w:next w:val="Normal"/>
    <w:autoRedefine/>
    <w:uiPriority w:val="39"/>
    <w:pPr>
      <w:ind w:left="1200"/>
    </w:pPr>
  </w:style>
  <w:style w:type="paragraph" w:styleId="TM8">
    <w:name w:val="toc 8"/>
    <w:basedOn w:val="Normal"/>
    <w:next w:val="Normal"/>
    <w:autoRedefine/>
    <w:uiPriority w:val="39"/>
    <w:pPr>
      <w:ind w:left="1400"/>
    </w:pPr>
  </w:style>
  <w:style w:type="paragraph" w:styleId="TM9">
    <w:name w:val="toc 9"/>
    <w:basedOn w:val="Normal"/>
    <w:next w:val="Normal"/>
    <w:autoRedefine/>
    <w:uiPriority w:val="39"/>
    <w:pPr>
      <w:ind w:left="1600"/>
    </w:pPr>
  </w:style>
  <w:style w:type="paragraph" w:styleId="Explorateurdedocuments">
    <w:name w:val="Document Map"/>
    <w:basedOn w:val="Normal"/>
    <w:semiHidden/>
    <w:rsid w:val="00D5216D"/>
    <w:pPr>
      <w:shd w:val="clear" w:color="auto" w:fill="000080"/>
    </w:pPr>
    <w:rPr>
      <w:rFonts w:ascii="Tahoma" w:hAnsi="Tahoma" w:cs="Tahoma"/>
    </w:rPr>
  </w:style>
  <w:style w:type="table" w:styleId="Grilledutableau">
    <w:name w:val="Table Grid"/>
    <w:basedOn w:val="TableauNormal"/>
    <w:uiPriority w:val="59"/>
    <w:rsid w:val="00F12E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PRINCIPAL">
    <w:name w:val="PPRINCIPAL"/>
    <w:basedOn w:val="Normal"/>
    <w:rsid w:val="00B0165B"/>
    <w:pPr>
      <w:spacing w:after="240"/>
    </w:pPr>
  </w:style>
  <w:style w:type="paragraph" w:customStyle="1" w:styleId="textedenote">
    <w:name w:val="texte de note"/>
    <w:basedOn w:val="Normal"/>
    <w:rsid w:val="002A3F57"/>
  </w:style>
  <w:style w:type="paragraph" w:styleId="Normalcentr">
    <w:name w:val="Block Text"/>
    <w:basedOn w:val="Normal"/>
    <w:rsid w:val="003C6D71"/>
    <w:pPr>
      <w:autoSpaceDE w:val="0"/>
      <w:autoSpaceDN w:val="0"/>
      <w:adjustRightInd w:val="0"/>
      <w:ind w:left="540" w:right="612"/>
    </w:pPr>
    <w:rPr>
      <w:rFonts w:cs="Arial"/>
      <w:i/>
      <w:iCs/>
      <w:sz w:val="18"/>
      <w:szCs w:val="24"/>
    </w:rPr>
  </w:style>
  <w:style w:type="paragraph" w:customStyle="1" w:styleId="AR">
    <w:name w:val="A.R."/>
    <w:basedOn w:val="Normal"/>
    <w:rsid w:val="0032079A"/>
    <w:pPr>
      <w:spacing w:after="240"/>
    </w:pPr>
    <w:rPr>
      <w:b/>
      <w:u w:val="single"/>
    </w:rPr>
  </w:style>
  <w:style w:type="paragraph" w:customStyle="1" w:styleId="logoCDC">
    <w:name w:val="logoCDC"/>
    <w:rsid w:val="0032079A"/>
    <w:pPr>
      <w:ind w:left="851" w:firstLine="284"/>
      <w:jc w:val="center"/>
    </w:pPr>
    <w:rPr>
      <w:rFonts w:ascii="Arial" w:hAnsi="Arial"/>
      <w:noProof/>
      <w:color w:val="808080"/>
      <w:sz w:val="22"/>
    </w:rPr>
  </w:style>
  <w:style w:type="paragraph" w:customStyle="1" w:styleId="intituldpartement">
    <w:name w:val="intitulé département"/>
    <w:basedOn w:val="Normal"/>
    <w:rsid w:val="0032079A"/>
    <w:pPr>
      <w:ind w:left="-142" w:firstLine="142"/>
    </w:pPr>
    <w:rPr>
      <w:caps/>
      <w:color w:val="808080"/>
      <w:sz w:val="14"/>
    </w:rPr>
  </w:style>
  <w:style w:type="paragraph" w:customStyle="1" w:styleId="rfrencenote">
    <w:name w:val="référence note"/>
    <w:basedOn w:val="Normal"/>
    <w:rsid w:val="0032079A"/>
    <w:pPr>
      <w:ind w:left="-567"/>
    </w:pPr>
    <w:rPr>
      <w:color w:val="808080"/>
      <w:sz w:val="16"/>
    </w:rPr>
  </w:style>
  <w:style w:type="paragraph" w:customStyle="1" w:styleId="traitdesparation">
    <w:name w:val="trait de séparation"/>
    <w:rsid w:val="0032079A"/>
    <w:pPr>
      <w:spacing w:before="60" w:after="60"/>
      <w:ind w:left="-1418"/>
    </w:pPr>
    <w:rPr>
      <w:rFonts w:ascii="Arial" w:hAnsi="Arial"/>
      <w:noProof/>
      <w:color w:val="C0C0C0"/>
      <w:sz w:val="14"/>
    </w:rPr>
  </w:style>
  <w:style w:type="paragraph" w:customStyle="1" w:styleId="Objetdelanote">
    <w:name w:val="Objet de la note"/>
    <w:basedOn w:val="Corpsdetexte"/>
    <w:rsid w:val="0032079A"/>
    <w:pPr>
      <w:spacing w:before="360" w:after="480"/>
      <w:ind w:left="851"/>
      <w:jc w:val="left"/>
    </w:pPr>
    <w:rPr>
      <w:b/>
      <w:sz w:val="22"/>
      <w:szCs w:val="20"/>
    </w:rPr>
  </w:style>
  <w:style w:type="paragraph" w:customStyle="1" w:styleId="StyleArialJustifiAprs6pt">
    <w:name w:val="Style Arial Justifié Après : 6 pt"/>
    <w:basedOn w:val="Normal"/>
    <w:rsid w:val="00C01852"/>
    <w:pPr>
      <w:spacing w:after="120"/>
    </w:pPr>
  </w:style>
  <w:style w:type="paragraph" w:styleId="NormalWeb">
    <w:name w:val="Normal (Web)"/>
    <w:basedOn w:val="Normal"/>
    <w:uiPriority w:val="99"/>
    <w:rsid w:val="006761B4"/>
    <w:pPr>
      <w:spacing w:before="100" w:beforeAutospacing="1" w:after="100" w:afterAutospacing="1"/>
      <w:jc w:val="left"/>
    </w:pPr>
    <w:rPr>
      <w:rFonts w:ascii="Times New Roman" w:hAnsi="Times New Roman"/>
      <w:sz w:val="24"/>
      <w:szCs w:val="24"/>
    </w:rPr>
  </w:style>
  <w:style w:type="character" w:customStyle="1" w:styleId="boldstyle1">
    <w:name w:val="boldstyle1"/>
    <w:rsid w:val="006761B4"/>
    <w:rPr>
      <w:b/>
      <w:bCs/>
    </w:rPr>
  </w:style>
  <w:style w:type="character" w:customStyle="1" w:styleId="NotedebasdepageCar">
    <w:name w:val="Note de bas de page Car"/>
    <w:link w:val="Notedebasdepage"/>
    <w:rsid w:val="00E37388"/>
    <w:rPr>
      <w:rFonts w:ascii="Arial" w:hAnsi="Arial"/>
      <w:sz w:val="22"/>
    </w:rPr>
  </w:style>
  <w:style w:type="paragraph" w:styleId="Paragraphedeliste">
    <w:name w:val="List Paragraph"/>
    <w:aliases w:val="Paragraphe,Style petit bullet violet,Paragraphe EI,EC,Colorful List - Accent 11,Colorful List Accent 1,ORDRE DU JOUR"/>
    <w:basedOn w:val="Normal"/>
    <w:link w:val="ParagraphedelisteCar"/>
    <w:uiPriority w:val="34"/>
    <w:qFormat/>
    <w:rsid w:val="00E37388"/>
    <w:pPr>
      <w:ind w:left="720"/>
      <w:contextualSpacing/>
    </w:pPr>
  </w:style>
  <w:style w:type="paragraph" w:styleId="Rvision">
    <w:name w:val="Revision"/>
    <w:hidden/>
    <w:uiPriority w:val="99"/>
    <w:semiHidden/>
    <w:rsid w:val="00197890"/>
    <w:rPr>
      <w:rFonts w:ascii="Arial" w:hAnsi="Arial"/>
      <w:sz w:val="22"/>
    </w:rPr>
  </w:style>
  <w:style w:type="paragraph" w:customStyle="1" w:styleId="centerbold">
    <w:name w:val="centerbold"/>
    <w:basedOn w:val="Normal"/>
    <w:rsid w:val="00DD717C"/>
    <w:pPr>
      <w:spacing w:before="100" w:beforeAutospacing="1" w:after="100" w:afterAutospacing="1"/>
      <w:jc w:val="center"/>
    </w:pPr>
    <w:rPr>
      <w:rFonts w:ascii="Times New Roman" w:hAnsi="Times New Roman"/>
      <w:b/>
      <w:bCs/>
      <w:sz w:val="24"/>
      <w:szCs w:val="24"/>
    </w:rPr>
  </w:style>
  <w:style w:type="character" w:customStyle="1" w:styleId="PieddepageCar">
    <w:name w:val="Pied de page Car"/>
    <w:basedOn w:val="Policepardfaut"/>
    <w:link w:val="Pieddepage"/>
    <w:uiPriority w:val="99"/>
    <w:rsid w:val="00D173E1"/>
    <w:rPr>
      <w:rFonts w:ascii="Arial" w:hAnsi="Arial"/>
      <w:sz w:val="22"/>
    </w:rPr>
  </w:style>
  <w:style w:type="character" w:styleId="Mention">
    <w:name w:val="Mention"/>
    <w:basedOn w:val="Policepardfaut"/>
    <w:uiPriority w:val="99"/>
    <w:semiHidden/>
    <w:unhideWhenUsed/>
    <w:rsid w:val="001719A3"/>
    <w:rPr>
      <w:color w:val="2B579A"/>
      <w:shd w:val="clear" w:color="auto" w:fill="E6E6E6"/>
    </w:rPr>
  </w:style>
  <w:style w:type="character" w:styleId="lev">
    <w:name w:val="Strong"/>
    <w:basedOn w:val="Policepardfaut"/>
    <w:uiPriority w:val="22"/>
    <w:qFormat/>
    <w:rsid w:val="00F56AB2"/>
    <w:rPr>
      <w:b/>
      <w:bCs/>
    </w:rPr>
  </w:style>
  <w:style w:type="character" w:customStyle="1" w:styleId="En-tteCar">
    <w:name w:val="En-tête Car"/>
    <w:basedOn w:val="Policepardfaut"/>
    <w:link w:val="En-tte"/>
    <w:uiPriority w:val="99"/>
    <w:rsid w:val="006410FD"/>
    <w:rPr>
      <w:rFonts w:ascii="Arial" w:hAnsi="Arial"/>
      <w:sz w:val="18"/>
    </w:rPr>
  </w:style>
  <w:style w:type="character" w:styleId="Mentionnonrsolue">
    <w:name w:val="Unresolved Mention"/>
    <w:basedOn w:val="Policepardfaut"/>
    <w:uiPriority w:val="99"/>
    <w:semiHidden/>
    <w:unhideWhenUsed/>
    <w:rsid w:val="001D110A"/>
    <w:rPr>
      <w:color w:val="605E5C"/>
      <w:shd w:val="clear" w:color="auto" w:fill="E1DFDD"/>
    </w:rPr>
  </w:style>
  <w:style w:type="paragraph" w:customStyle="1" w:styleId="CdDNormalPuce">
    <w:name w:val="CdD_Normal Puce"/>
    <w:basedOn w:val="Normal"/>
    <w:link w:val="CdDNormalPuceChar"/>
    <w:uiPriority w:val="1"/>
    <w:qFormat/>
    <w:rsid w:val="00682543"/>
    <w:pPr>
      <w:spacing w:before="240"/>
      <w:jc w:val="left"/>
    </w:pPr>
    <w:rPr>
      <w:rFonts w:asciiTheme="minorHAnsi" w:eastAsiaTheme="minorHAnsi" w:hAnsiTheme="minorHAnsi" w:cstheme="minorBidi"/>
      <w:szCs w:val="22"/>
      <w:lang w:eastAsia="en-US"/>
    </w:rPr>
  </w:style>
  <w:style w:type="character" w:customStyle="1" w:styleId="CdDNormalPuceChar">
    <w:name w:val="CdD_Normal Puce Char"/>
    <w:basedOn w:val="Policepardfaut"/>
    <w:link w:val="CdDNormalPuce"/>
    <w:uiPriority w:val="1"/>
    <w:rsid w:val="00682543"/>
    <w:rPr>
      <w:rFonts w:asciiTheme="minorHAnsi" w:eastAsiaTheme="minorHAnsi" w:hAnsiTheme="minorHAnsi" w:cstheme="minorBidi"/>
      <w:sz w:val="22"/>
      <w:szCs w:val="22"/>
      <w:lang w:eastAsia="en-US"/>
    </w:rPr>
  </w:style>
  <w:style w:type="character" w:customStyle="1" w:styleId="ParagraphedelisteCar">
    <w:name w:val="Paragraphe de liste Car"/>
    <w:aliases w:val="Paragraphe Car,Style petit bullet violet Car,Paragraphe EI Car,EC Car,Colorful List - Accent 11 Car,Colorful List Accent 1 Car,ORDRE DU JOUR Car"/>
    <w:basedOn w:val="Policepardfaut"/>
    <w:link w:val="Paragraphedeliste"/>
    <w:uiPriority w:val="34"/>
    <w:rsid w:val="00682543"/>
    <w:rPr>
      <w:rFonts w:ascii="Arial" w:hAnsi="Arial"/>
      <w:sz w:val="22"/>
    </w:rPr>
  </w:style>
  <w:style w:type="paragraph" w:customStyle="1" w:styleId="Paragraphe1">
    <w:name w:val="Paragraphe 1"/>
    <w:basedOn w:val="Paragraphedeliste"/>
    <w:link w:val="Paragraphe1Char"/>
    <w:qFormat/>
    <w:rsid w:val="00391C86"/>
    <w:pPr>
      <w:numPr>
        <w:numId w:val="2"/>
      </w:numPr>
      <w:spacing w:before="240"/>
      <w:contextualSpacing w:val="0"/>
      <w:jc w:val="left"/>
    </w:pPr>
    <w:rPr>
      <w:rFonts w:asciiTheme="minorHAnsi" w:eastAsiaTheme="minorHAnsi" w:hAnsiTheme="minorHAnsi" w:cstheme="minorBidi"/>
      <w:szCs w:val="22"/>
      <w:lang w:eastAsia="en-US"/>
    </w:rPr>
  </w:style>
  <w:style w:type="character" w:customStyle="1" w:styleId="Paragraphe1Char">
    <w:name w:val="Paragraphe 1 Char"/>
    <w:basedOn w:val="Policepardfaut"/>
    <w:link w:val="Paragraphe1"/>
    <w:rsid w:val="00391C86"/>
    <w:rPr>
      <w:rFonts w:asciiTheme="minorHAnsi" w:eastAsiaTheme="minorHAnsi" w:hAnsiTheme="minorHAnsi" w:cstheme="minorBidi"/>
      <w:sz w:val="22"/>
      <w:szCs w:val="22"/>
      <w:lang w:eastAsia="en-US"/>
    </w:rPr>
  </w:style>
  <w:style w:type="paragraph" w:customStyle="1" w:styleId="Default">
    <w:name w:val="Default"/>
    <w:rsid w:val="00167A57"/>
    <w:pPr>
      <w:autoSpaceDE w:val="0"/>
      <w:autoSpaceDN w:val="0"/>
      <w:adjustRightInd w:val="0"/>
    </w:pPr>
    <w:rPr>
      <w:rFonts w:ascii="Arial" w:hAnsi="Arial" w:cs="Arial"/>
      <w:color w:val="000000"/>
      <w:sz w:val="24"/>
      <w:szCs w:val="24"/>
    </w:rPr>
  </w:style>
  <w:style w:type="paragraph" w:customStyle="1" w:styleId="Bullet1">
    <w:name w:val="Bullet 1"/>
    <w:basedOn w:val="Normal"/>
    <w:link w:val="Bullet1Car"/>
    <w:qFormat/>
    <w:rsid w:val="00236096"/>
    <w:pPr>
      <w:numPr>
        <w:numId w:val="3"/>
      </w:numPr>
    </w:pPr>
    <w:rPr>
      <w:rFonts w:ascii="Calibri" w:hAnsi="Calibri" w:cs="Arial"/>
      <w:szCs w:val="24"/>
      <w:lang w:eastAsia="en-US"/>
    </w:rPr>
  </w:style>
  <w:style w:type="character" w:customStyle="1" w:styleId="Bullet1Car">
    <w:name w:val="Bullet 1 Car"/>
    <w:basedOn w:val="Policepardfaut"/>
    <w:link w:val="Bullet1"/>
    <w:rsid w:val="00236096"/>
    <w:rPr>
      <w:rFonts w:ascii="Calibri" w:hAnsi="Calibri" w:cs="Arial"/>
      <w:sz w:val="22"/>
      <w:szCs w:val="24"/>
      <w:lang w:eastAsia="en-US"/>
    </w:rPr>
  </w:style>
  <w:style w:type="paragraph" w:customStyle="1" w:styleId="Bullet2">
    <w:name w:val="Bullet 2"/>
    <w:basedOn w:val="Normal"/>
    <w:qFormat/>
    <w:rsid w:val="00236096"/>
    <w:pPr>
      <w:numPr>
        <w:ilvl w:val="1"/>
        <w:numId w:val="4"/>
      </w:numPr>
      <w:ind w:left="709" w:hanging="284"/>
    </w:pPr>
    <w:rPr>
      <w:rFonts w:cs="Arial"/>
      <w:sz w:val="24"/>
      <w:lang w:eastAsia="en-US"/>
    </w:rPr>
  </w:style>
  <w:style w:type="paragraph" w:customStyle="1" w:styleId="pf0">
    <w:name w:val="pf0"/>
    <w:basedOn w:val="Normal"/>
    <w:rsid w:val="0016104C"/>
    <w:pPr>
      <w:spacing w:before="100" w:beforeAutospacing="1" w:after="100" w:afterAutospacing="1"/>
      <w:ind w:left="1040"/>
      <w:jc w:val="left"/>
    </w:pPr>
    <w:rPr>
      <w:rFonts w:ascii="Times New Roman" w:hAnsi="Times New Roman"/>
      <w:sz w:val="24"/>
      <w:szCs w:val="24"/>
      <w:lang w:eastAsia="ja-JP"/>
    </w:rPr>
  </w:style>
  <w:style w:type="character" w:customStyle="1" w:styleId="cf01">
    <w:name w:val="cf01"/>
    <w:basedOn w:val="Policepardfaut"/>
    <w:rsid w:val="0016104C"/>
    <w:rPr>
      <w:rFonts w:ascii="Segoe UI" w:hAnsi="Segoe UI" w:cs="Segoe UI" w:hint="default"/>
      <w:sz w:val="18"/>
      <w:szCs w:val="18"/>
    </w:rPr>
  </w:style>
  <w:style w:type="character" w:customStyle="1" w:styleId="cf11">
    <w:name w:val="cf11"/>
    <w:basedOn w:val="Policepardfaut"/>
    <w:rsid w:val="0016104C"/>
    <w:rPr>
      <w:rFonts w:ascii="Segoe UI" w:hAnsi="Segoe UI" w:cs="Segoe UI" w:hint="default"/>
      <w:sz w:val="18"/>
      <w:szCs w:val="18"/>
      <w:u w:val="single"/>
    </w:rPr>
  </w:style>
  <w:style w:type="table" w:customStyle="1" w:styleId="Grilledutableau1">
    <w:name w:val="Grille du tableau1"/>
    <w:basedOn w:val="TableauNormal"/>
    <w:next w:val="Grilledutableau"/>
    <w:uiPriority w:val="39"/>
    <w:rsid w:val="007133A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078A2"/>
    <w:rPr>
      <w:rFonts w:ascii="Arial" w:hAnsi="Arial"/>
      <w:b/>
      <w:bCs/>
      <w:color w:val="800000"/>
      <w:sz w:val="32"/>
      <w:szCs w:val="28"/>
    </w:rPr>
  </w:style>
  <w:style w:type="character" w:customStyle="1" w:styleId="Titre2Car">
    <w:name w:val="Titre 2 Car"/>
    <w:aliases w:val="T2 Car"/>
    <w:basedOn w:val="Policepardfaut"/>
    <w:link w:val="Titre2"/>
    <w:rsid w:val="00342AFB"/>
    <w:rPr>
      <w:rFonts w:ascii="Calibri" w:hAnsi="Calibri"/>
      <w:b/>
      <w:bCs/>
      <w:snapToGrid w:val="0"/>
      <w:sz w:val="28"/>
      <w:szCs w:val="26"/>
    </w:rPr>
  </w:style>
  <w:style w:type="character" w:customStyle="1" w:styleId="Titre3Car">
    <w:name w:val="Titre 3 Car"/>
    <w:basedOn w:val="Policepardfaut"/>
    <w:link w:val="Titre3"/>
    <w:uiPriority w:val="9"/>
    <w:rsid w:val="00E078A2"/>
    <w:rPr>
      <w:rFonts w:ascii="Arial" w:hAnsi="Arial"/>
      <w:b/>
      <w:bCs/>
      <w:sz w:val="24"/>
      <w:szCs w:val="24"/>
    </w:rPr>
  </w:style>
  <w:style w:type="character" w:customStyle="1" w:styleId="Titre4Car">
    <w:name w:val="Titre 4 Car"/>
    <w:basedOn w:val="Policepardfaut"/>
    <w:link w:val="Titre4"/>
    <w:uiPriority w:val="9"/>
    <w:rsid w:val="00E078A2"/>
    <w:rPr>
      <w:rFonts w:ascii="Arial" w:hAnsi="Arial"/>
      <w:b/>
      <w:sz w:val="22"/>
    </w:rPr>
  </w:style>
  <w:style w:type="character" w:customStyle="1" w:styleId="Titre5Car">
    <w:name w:val="Titre 5 Car"/>
    <w:basedOn w:val="Policepardfaut"/>
    <w:link w:val="Titre5"/>
    <w:uiPriority w:val="9"/>
    <w:rsid w:val="00E078A2"/>
    <w:rPr>
      <w:rFonts w:ascii="Arial" w:hAnsi="Arial"/>
      <w:bCs/>
      <w:sz w:val="22"/>
    </w:rPr>
  </w:style>
  <w:style w:type="character" w:customStyle="1" w:styleId="Titre6Car">
    <w:name w:val="Titre 6 Car"/>
    <w:basedOn w:val="Policepardfaut"/>
    <w:link w:val="Titre6"/>
    <w:uiPriority w:val="9"/>
    <w:rsid w:val="00E078A2"/>
    <w:rPr>
      <w:rFonts w:ascii="Arial" w:hAnsi="Arial"/>
      <w:sz w:val="24"/>
      <w:szCs w:val="24"/>
    </w:rPr>
  </w:style>
  <w:style w:type="character" w:customStyle="1" w:styleId="Titre7Car">
    <w:name w:val="Titre 7 Car"/>
    <w:basedOn w:val="Policepardfaut"/>
    <w:link w:val="Titre7"/>
    <w:uiPriority w:val="9"/>
    <w:rsid w:val="00E078A2"/>
    <w:rPr>
      <w:rFonts w:ascii="Arial" w:hAnsi="Arial"/>
      <w:sz w:val="24"/>
      <w:szCs w:val="24"/>
    </w:rPr>
  </w:style>
  <w:style w:type="character" w:customStyle="1" w:styleId="Titre8Car">
    <w:name w:val="Titre 8 Car"/>
    <w:basedOn w:val="Policepardfaut"/>
    <w:link w:val="Titre8"/>
    <w:uiPriority w:val="9"/>
    <w:rsid w:val="00E078A2"/>
    <w:rPr>
      <w:rFonts w:ascii="Arial" w:hAnsi="Arial"/>
      <w:sz w:val="24"/>
      <w:szCs w:val="24"/>
    </w:rPr>
  </w:style>
  <w:style w:type="character" w:customStyle="1" w:styleId="Titre9Car">
    <w:name w:val="Titre 9 Car"/>
    <w:basedOn w:val="Policepardfaut"/>
    <w:link w:val="Titre9"/>
    <w:uiPriority w:val="9"/>
    <w:rsid w:val="00E078A2"/>
    <w:rPr>
      <w:rFonts w:ascii="Arial" w:hAnsi="Arial"/>
      <w:sz w:val="24"/>
      <w:szCs w:val="24"/>
    </w:rPr>
  </w:style>
  <w:style w:type="character" w:customStyle="1" w:styleId="TitreCar">
    <w:name w:val="Titre Car"/>
    <w:basedOn w:val="Policepardfaut"/>
    <w:link w:val="Titre"/>
    <w:rsid w:val="00E078A2"/>
    <w:rPr>
      <w:rFonts w:ascii="Arial" w:hAnsi="Arial"/>
      <w:b/>
      <w:sz w:val="36"/>
    </w:rPr>
  </w:style>
  <w:style w:type="paragraph" w:styleId="En-ttedetabledesmatires">
    <w:name w:val="TOC Heading"/>
    <w:basedOn w:val="Titre1"/>
    <w:next w:val="Normal"/>
    <w:uiPriority w:val="39"/>
    <w:unhideWhenUsed/>
    <w:qFormat/>
    <w:rsid w:val="00E078A2"/>
    <w:pPr>
      <w:keepLines/>
      <w:numPr>
        <w:numId w:val="0"/>
      </w:numPr>
      <w:pBdr>
        <w:top w:val="none" w:sz="0" w:space="0" w:color="auto"/>
      </w:pBdr>
      <w:spacing w:before="240" w:after="0" w:line="259" w:lineRule="auto"/>
      <w:jc w:val="left"/>
      <w:outlineLvl w:val="9"/>
    </w:pPr>
    <w:rPr>
      <w:rFonts w:asciiTheme="majorHAnsi" w:eastAsiaTheme="majorEastAsia" w:hAnsiTheme="majorHAnsi" w:cstheme="majorBidi"/>
      <w:b w:val="0"/>
      <w:bCs w:val="0"/>
      <w:color w:val="365F91" w:themeColor="accent1" w:themeShade="BF"/>
      <w:szCs w:val="32"/>
    </w:rPr>
  </w:style>
  <w:style w:type="numbering" w:customStyle="1" w:styleId="Style1">
    <w:name w:val="Style1"/>
    <w:uiPriority w:val="99"/>
    <w:rsid w:val="00E078A2"/>
    <w:pPr>
      <w:numPr>
        <w:numId w:val="7"/>
      </w:numPr>
    </w:pPr>
  </w:style>
  <w:style w:type="paragraph" w:customStyle="1" w:styleId="Listepuce">
    <w:name w:val="Liste à puce"/>
    <w:basedOn w:val="Normal"/>
    <w:uiPriority w:val="2"/>
    <w:qFormat/>
    <w:rsid w:val="00E078A2"/>
    <w:pPr>
      <w:numPr>
        <w:numId w:val="12"/>
      </w:numPr>
    </w:pPr>
    <w:rPr>
      <w:rFonts w:asciiTheme="minorHAnsi" w:eastAsiaTheme="minorEastAsia" w:hAnsiTheme="minorHAnsi" w:cs="Arial"/>
      <w:szCs w:val="22"/>
      <w:lang w:eastAsia="en-US"/>
    </w:rPr>
  </w:style>
  <w:style w:type="numbering" w:customStyle="1" w:styleId="ListespuceLBP">
    <w:name w:val="Listes à puce LBP"/>
    <w:basedOn w:val="Aucuneliste"/>
    <w:uiPriority w:val="99"/>
    <w:rsid w:val="00E078A2"/>
    <w:pPr>
      <w:numPr>
        <w:numId w:val="11"/>
      </w:numPr>
    </w:pPr>
  </w:style>
  <w:style w:type="character" w:customStyle="1" w:styleId="CorpsdetexteCar">
    <w:name w:val="Corps de texte Car"/>
    <w:basedOn w:val="Policepardfaut"/>
    <w:link w:val="Corpsdetexte"/>
    <w:rsid w:val="00E078A2"/>
    <w:rPr>
      <w:rFonts w:ascii="Arial" w:hAnsi="Arial"/>
      <w:sz w:val="24"/>
      <w:szCs w:val="24"/>
    </w:rPr>
  </w:style>
  <w:style w:type="character" w:styleId="Accentuationintense">
    <w:name w:val="Intense Emphasis"/>
    <w:uiPriority w:val="10"/>
    <w:qFormat/>
    <w:rsid w:val="00E078A2"/>
    <w:rPr>
      <w:b/>
      <w:bCs/>
      <w:caps/>
      <w:color w:val="283960"/>
      <w:spacing w:val="10"/>
    </w:rPr>
  </w:style>
  <w:style w:type="character" w:customStyle="1" w:styleId="CommentaireCar">
    <w:name w:val="Commentaire Car"/>
    <w:basedOn w:val="Policepardfaut"/>
    <w:link w:val="Commentaire"/>
    <w:uiPriority w:val="99"/>
    <w:semiHidden/>
    <w:rsid w:val="00E078A2"/>
    <w:rPr>
      <w:rFonts w:ascii="Arial" w:hAnsi="Arial"/>
      <w:sz w:val="22"/>
    </w:rPr>
  </w:style>
  <w:style w:type="character" w:customStyle="1" w:styleId="ObjetducommentaireCar">
    <w:name w:val="Objet du commentaire Car"/>
    <w:basedOn w:val="CommentaireCar"/>
    <w:link w:val="Objetducommentaire"/>
    <w:uiPriority w:val="99"/>
    <w:semiHidden/>
    <w:rsid w:val="00E078A2"/>
    <w:rPr>
      <w:rFonts w:ascii="Arial" w:hAnsi="Arial"/>
      <w:b/>
      <w:bCs/>
      <w:sz w:val="22"/>
    </w:rPr>
  </w:style>
  <w:style w:type="paragraph" w:customStyle="1" w:styleId="T1">
    <w:name w:val="T1"/>
    <w:basedOn w:val="Titre1"/>
    <w:link w:val="T1Car"/>
    <w:qFormat/>
    <w:rsid w:val="00E078A2"/>
    <w:pPr>
      <w:numPr>
        <w:numId w:val="0"/>
      </w:numPr>
      <w:pBdr>
        <w:top w:val="none" w:sz="0" w:space="0" w:color="auto"/>
      </w:pBdr>
      <w:shd w:val="pct15" w:color="auto" w:fill="FFFFFF"/>
      <w:spacing w:before="0" w:after="0" w:line="280" w:lineRule="exact"/>
    </w:pPr>
    <w:rPr>
      <w:rFonts w:asciiTheme="majorHAnsi" w:hAnsiTheme="majorHAnsi" w:cstheme="minorHAnsi"/>
      <w:bCs w:val="0"/>
      <w:iCs/>
      <w:smallCaps/>
      <w:color w:val="365F91" w:themeColor="accent1" w:themeShade="BF"/>
      <w:sz w:val="28"/>
    </w:rPr>
  </w:style>
  <w:style w:type="character" w:customStyle="1" w:styleId="T1Car">
    <w:name w:val="T1 Car"/>
    <w:basedOn w:val="Titre1Car"/>
    <w:link w:val="T1"/>
    <w:rsid w:val="00E078A2"/>
    <w:rPr>
      <w:rFonts w:asciiTheme="majorHAnsi" w:hAnsiTheme="majorHAnsi" w:cstheme="minorHAnsi"/>
      <w:b/>
      <w:bCs w:val="0"/>
      <w:iCs/>
      <w:smallCaps/>
      <w:color w:val="365F91" w:themeColor="accent1" w:themeShade="BF"/>
      <w:sz w:val="28"/>
      <w:szCs w:val="28"/>
      <w:shd w:val="pct15" w:color="auto" w:fill="FFFFFF"/>
    </w:rPr>
  </w:style>
  <w:style w:type="paragraph" w:customStyle="1" w:styleId="S1">
    <w:name w:val="S1"/>
    <w:basedOn w:val="T1"/>
    <w:link w:val="S1Car"/>
    <w:qFormat/>
    <w:rsid w:val="00E078A2"/>
    <w:pPr>
      <w:numPr>
        <w:numId w:val="34"/>
      </w:numPr>
    </w:pPr>
  </w:style>
  <w:style w:type="character" w:customStyle="1" w:styleId="S1Car">
    <w:name w:val="S1 Car"/>
    <w:basedOn w:val="T1Car"/>
    <w:link w:val="S1"/>
    <w:rsid w:val="00E078A2"/>
    <w:rPr>
      <w:rFonts w:asciiTheme="majorHAnsi" w:hAnsiTheme="majorHAnsi" w:cstheme="minorHAnsi"/>
      <w:b/>
      <w:bCs w:val="0"/>
      <w:iCs/>
      <w:smallCaps/>
      <w:color w:val="365F91" w:themeColor="accent1" w:themeShade="BF"/>
      <w:sz w:val="28"/>
      <w:szCs w:val="28"/>
      <w:shd w:val="pct15" w:color="auto" w:fill="FFFFFF"/>
    </w:rPr>
  </w:style>
  <w:style w:type="numbering" w:customStyle="1" w:styleId="ListeH1">
    <w:name w:val="ListeH1"/>
    <w:uiPriority w:val="99"/>
    <w:rsid w:val="00E078A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653">
      <w:bodyDiv w:val="1"/>
      <w:marLeft w:val="0"/>
      <w:marRight w:val="0"/>
      <w:marTop w:val="0"/>
      <w:marBottom w:val="0"/>
      <w:divBdr>
        <w:top w:val="none" w:sz="0" w:space="0" w:color="auto"/>
        <w:left w:val="none" w:sz="0" w:space="0" w:color="auto"/>
        <w:bottom w:val="none" w:sz="0" w:space="0" w:color="auto"/>
        <w:right w:val="none" w:sz="0" w:space="0" w:color="auto"/>
      </w:divBdr>
    </w:div>
    <w:div w:id="31733025">
      <w:bodyDiv w:val="1"/>
      <w:marLeft w:val="0"/>
      <w:marRight w:val="0"/>
      <w:marTop w:val="0"/>
      <w:marBottom w:val="0"/>
      <w:divBdr>
        <w:top w:val="none" w:sz="0" w:space="0" w:color="auto"/>
        <w:left w:val="none" w:sz="0" w:space="0" w:color="auto"/>
        <w:bottom w:val="none" w:sz="0" w:space="0" w:color="auto"/>
        <w:right w:val="none" w:sz="0" w:space="0" w:color="auto"/>
      </w:divBdr>
    </w:div>
    <w:div w:id="63992291">
      <w:bodyDiv w:val="1"/>
      <w:marLeft w:val="0"/>
      <w:marRight w:val="0"/>
      <w:marTop w:val="0"/>
      <w:marBottom w:val="0"/>
      <w:divBdr>
        <w:top w:val="none" w:sz="0" w:space="0" w:color="auto"/>
        <w:left w:val="none" w:sz="0" w:space="0" w:color="auto"/>
        <w:bottom w:val="none" w:sz="0" w:space="0" w:color="auto"/>
        <w:right w:val="none" w:sz="0" w:space="0" w:color="auto"/>
      </w:divBdr>
    </w:div>
    <w:div w:id="99837067">
      <w:bodyDiv w:val="1"/>
      <w:marLeft w:val="0"/>
      <w:marRight w:val="0"/>
      <w:marTop w:val="0"/>
      <w:marBottom w:val="0"/>
      <w:divBdr>
        <w:top w:val="none" w:sz="0" w:space="0" w:color="auto"/>
        <w:left w:val="none" w:sz="0" w:space="0" w:color="auto"/>
        <w:bottom w:val="none" w:sz="0" w:space="0" w:color="auto"/>
        <w:right w:val="none" w:sz="0" w:space="0" w:color="auto"/>
      </w:divBdr>
    </w:div>
    <w:div w:id="104622801">
      <w:bodyDiv w:val="1"/>
      <w:marLeft w:val="0"/>
      <w:marRight w:val="0"/>
      <w:marTop w:val="0"/>
      <w:marBottom w:val="0"/>
      <w:divBdr>
        <w:top w:val="none" w:sz="0" w:space="0" w:color="auto"/>
        <w:left w:val="none" w:sz="0" w:space="0" w:color="auto"/>
        <w:bottom w:val="none" w:sz="0" w:space="0" w:color="auto"/>
        <w:right w:val="none" w:sz="0" w:space="0" w:color="auto"/>
      </w:divBdr>
    </w:div>
    <w:div w:id="113717007">
      <w:bodyDiv w:val="1"/>
      <w:marLeft w:val="0"/>
      <w:marRight w:val="0"/>
      <w:marTop w:val="0"/>
      <w:marBottom w:val="0"/>
      <w:divBdr>
        <w:top w:val="none" w:sz="0" w:space="0" w:color="auto"/>
        <w:left w:val="none" w:sz="0" w:space="0" w:color="auto"/>
        <w:bottom w:val="none" w:sz="0" w:space="0" w:color="auto"/>
        <w:right w:val="none" w:sz="0" w:space="0" w:color="auto"/>
      </w:divBdr>
      <w:divsChild>
        <w:div w:id="1404177779">
          <w:marLeft w:val="0"/>
          <w:marRight w:val="0"/>
          <w:marTop w:val="0"/>
          <w:marBottom w:val="0"/>
          <w:divBdr>
            <w:top w:val="none" w:sz="0" w:space="0" w:color="auto"/>
            <w:left w:val="none" w:sz="0" w:space="0" w:color="auto"/>
            <w:bottom w:val="none" w:sz="0" w:space="0" w:color="auto"/>
            <w:right w:val="none" w:sz="0" w:space="0" w:color="auto"/>
          </w:divBdr>
        </w:div>
      </w:divsChild>
    </w:div>
    <w:div w:id="186604519">
      <w:bodyDiv w:val="1"/>
      <w:marLeft w:val="0"/>
      <w:marRight w:val="0"/>
      <w:marTop w:val="0"/>
      <w:marBottom w:val="0"/>
      <w:divBdr>
        <w:top w:val="none" w:sz="0" w:space="0" w:color="auto"/>
        <w:left w:val="none" w:sz="0" w:space="0" w:color="auto"/>
        <w:bottom w:val="none" w:sz="0" w:space="0" w:color="auto"/>
        <w:right w:val="none" w:sz="0" w:space="0" w:color="auto"/>
      </w:divBdr>
    </w:div>
    <w:div w:id="189414894">
      <w:bodyDiv w:val="1"/>
      <w:marLeft w:val="0"/>
      <w:marRight w:val="0"/>
      <w:marTop w:val="0"/>
      <w:marBottom w:val="0"/>
      <w:divBdr>
        <w:top w:val="none" w:sz="0" w:space="0" w:color="auto"/>
        <w:left w:val="none" w:sz="0" w:space="0" w:color="auto"/>
        <w:bottom w:val="none" w:sz="0" w:space="0" w:color="auto"/>
        <w:right w:val="none" w:sz="0" w:space="0" w:color="auto"/>
      </w:divBdr>
    </w:div>
    <w:div w:id="194579976">
      <w:bodyDiv w:val="1"/>
      <w:marLeft w:val="0"/>
      <w:marRight w:val="0"/>
      <w:marTop w:val="0"/>
      <w:marBottom w:val="0"/>
      <w:divBdr>
        <w:top w:val="none" w:sz="0" w:space="0" w:color="auto"/>
        <w:left w:val="none" w:sz="0" w:space="0" w:color="auto"/>
        <w:bottom w:val="none" w:sz="0" w:space="0" w:color="auto"/>
        <w:right w:val="none" w:sz="0" w:space="0" w:color="auto"/>
      </w:divBdr>
    </w:div>
    <w:div w:id="289678248">
      <w:bodyDiv w:val="1"/>
      <w:marLeft w:val="0"/>
      <w:marRight w:val="0"/>
      <w:marTop w:val="0"/>
      <w:marBottom w:val="0"/>
      <w:divBdr>
        <w:top w:val="none" w:sz="0" w:space="0" w:color="auto"/>
        <w:left w:val="none" w:sz="0" w:space="0" w:color="auto"/>
        <w:bottom w:val="none" w:sz="0" w:space="0" w:color="auto"/>
        <w:right w:val="none" w:sz="0" w:space="0" w:color="auto"/>
      </w:divBdr>
    </w:div>
    <w:div w:id="300887959">
      <w:bodyDiv w:val="1"/>
      <w:marLeft w:val="0"/>
      <w:marRight w:val="0"/>
      <w:marTop w:val="0"/>
      <w:marBottom w:val="0"/>
      <w:divBdr>
        <w:top w:val="none" w:sz="0" w:space="0" w:color="auto"/>
        <w:left w:val="none" w:sz="0" w:space="0" w:color="auto"/>
        <w:bottom w:val="none" w:sz="0" w:space="0" w:color="auto"/>
        <w:right w:val="none" w:sz="0" w:space="0" w:color="auto"/>
      </w:divBdr>
    </w:div>
    <w:div w:id="301733874">
      <w:bodyDiv w:val="1"/>
      <w:marLeft w:val="0"/>
      <w:marRight w:val="0"/>
      <w:marTop w:val="0"/>
      <w:marBottom w:val="0"/>
      <w:divBdr>
        <w:top w:val="none" w:sz="0" w:space="0" w:color="auto"/>
        <w:left w:val="none" w:sz="0" w:space="0" w:color="auto"/>
        <w:bottom w:val="none" w:sz="0" w:space="0" w:color="auto"/>
        <w:right w:val="none" w:sz="0" w:space="0" w:color="auto"/>
      </w:divBdr>
    </w:div>
    <w:div w:id="310983384">
      <w:bodyDiv w:val="1"/>
      <w:marLeft w:val="0"/>
      <w:marRight w:val="0"/>
      <w:marTop w:val="0"/>
      <w:marBottom w:val="0"/>
      <w:divBdr>
        <w:top w:val="none" w:sz="0" w:space="0" w:color="auto"/>
        <w:left w:val="none" w:sz="0" w:space="0" w:color="auto"/>
        <w:bottom w:val="none" w:sz="0" w:space="0" w:color="auto"/>
        <w:right w:val="none" w:sz="0" w:space="0" w:color="auto"/>
      </w:divBdr>
    </w:div>
    <w:div w:id="356541817">
      <w:bodyDiv w:val="1"/>
      <w:marLeft w:val="0"/>
      <w:marRight w:val="0"/>
      <w:marTop w:val="0"/>
      <w:marBottom w:val="0"/>
      <w:divBdr>
        <w:top w:val="none" w:sz="0" w:space="0" w:color="auto"/>
        <w:left w:val="none" w:sz="0" w:space="0" w:color="auto"/>
        <w:bottom w:val="none" w:sz="0" w:space="0" w:color="auto"/>
        <w:right w:val="none" w:sz="0" w:space="0" w:color="auto"/>
      </w:divBdr>
      <w:divsChild>
        <w:div w:id="243728518">
          <w:marLeft w:val="547"/>
          <w:marRight w:val="0"/>
          <w:marTop w:val="0"/>
          <w:marBottom w:val="0"/>
          <w:divBdr>
            <w:top w:val="none" w:sz="0" w:space="0" w:color="auto"/>
            <w:left w:val="none" w:sz="0" w:space="0" w:color="auto"/>
            <w:bottom w:val="none" w:sz="0" w:space="0" w:color="auto"/>
            <w:right w:val="none" w:sz="0" w:space="0" w:color="auto"/>
          </w:divBdr>
        </w:div>
      </w:divsChild>
    </w:div>
    <w:div w:id="396325540">
      <w:bodyDiv w:val="1"/>
      <w:marLeft w:val="0"/>
      <w:marRight w:val="0"/>
      <w:marTop w:val="0"/>
      <w:marBottom w:val="0"/>
      <w:divBdr>
        <w:top w:val="none" w:sz="0" w:space="0" w:color="auto"/>
        <w:left w:val="none" w:sz="0" w:space="0" w:color="auto"/>
        <w:bottom w:val="none" w:sz="0" w:space="0" w:color="auto"/>
        <w:right w:val="none" w:sz="0" w:space="0" w:color="auto"/>
      </w:divBdr>
    </w:div>
    <w:div w:id="412435004">
      <w:bodyDiv w:val="1"/>
      <w:marLeft w:val="0"/>
      <w:marRight w:val="0"/>
      <w:marTop w:val="0"/>
      <w:marBottom w:val="0"/>
      <w:divBdr>
        <w:top w:val="none" w:sz="0" w:space="0" w:color="auto"/>
        <w:left w:val="none" w:sz="0" w:space="0" w:color="auto"/>
        <w:bottom w:val="none" w:sz="0" w:space="0" w:color="auto"/>
        <w:right w:val="none" w:sz="0" w:space="0" w:color="auto"/>
      </w:divBdr>
    </w:div>
    <w:div w:id="471291737">
      <w:bodyDiv w:val="1"/>
      <w:marLeft w:val="0"/>
      <w:marRight w:val="0"/>
      <w:marTop w:val="0"/>
      <w:marBottom w:val="0"/>
      <w:divBdr>
        <w:top w:val="none" w:sz="0" w:space="0" w:color="auto"/>
        <w:left w:val="none" w:sz="0" w:space="0" w:color="auto"/>
        <w:bottom w:val="none" w:sz="0" w:space="0" w:color="auto"/>
        <w:right w:val="none" w:sz="0" w:space="0" w:color="auto"/>
      </w:divBdr>
    </w:div>
    <w:div w:id="542642586">
      <w:bodyDiv w:val="1"/>
      <w:marLeft w:val="0"/>
      <w:marRight w:val="0"/>
      <w:marTop w:val="0"/>
      <w:marBottom w:val="0"/>
      <w:divBdr>
        <w:top w:val="none" w:sz="0" w:space="0" w:color="auto"/>
        <w:left w:val="none" w:sz="0" w:space="0" w:color="auto"/>
        <w:bottom w:val="none" w:sz="0" w:space="0" w:color="auto"/>
        <w:right w:val="none" w:sz="0" w:space="0" w:color="auto"/>
      </w:divBdr>
    </w:div>
    <w:div w:id="553273666">
      <w:bodyDiv w:val="1"/>
      <w:marLeft w:val="0"/>
      <w:marRight w:val="0"/>
      <w:marTop w:val="0"/>
      <w:marBottom w:val="0"/>
      <w:divBdr>
        <w:top w:val="none" w:sz="0" w:space="0" w:color="auto"/>
        <w:left w:val="none" w:sz="0" w:space="0" w:color="auto"/>
        <w:bottom w:val="none" w:sz="0" w:space="0" w:color="auto"/>
        <w:right w:val="none" w:sz="0" w:space="0" w:color="auto"/>
      </w:divBdr>
      <w:divsChild>
        <w:div w:id="657731775">
          <w:marLeft w:val="0"/>
          <w:marRight w:val="0"/>
          <w:marTop w:val="0"/>
          <w:marBottom w:val="0"/>
          <w:divBdr>
            <w:top w:val="none" w:sz="0" w:space="0" w:color="auto"/>
            <w:left w:val="none" w:sz="0" w:space="0" w:color="auto"/>
            <w:bottom w:val="none" w:sz="0" w:space="0" w:color="auto"/>
            <w:right w:val="none" w:sz="0" w:space="0" w:color="auto"/>
          </w:divBdr>
        </w:div>
      </w:divsChild>
    </w:div>
    <w:div w:id="613369319">
      <w:bodyDiv w:val="1"/>
      <w:marLeft w:val="0"/>
      <w:marRight w:val="0"/>
      <w:marTop w:val="0"/>
      <w:marBottom w:val="0"/>
      <w:divBdr>
        <w:top w:val="none" w:sz="0" w:space="0" w:color="auto"/>
        <w:left w:val="none" w:sz="0" w:space="0" w:color="auto"/>
        <w:bottom w:val="none" w:sz="0" w:space="0" w:color="auto"/>
        <w:right w:val="none" w:sz="0" w:space="0" w:color="auto"/>
      </w:divBdr>
    </w:div>
    <w:div w:id="626132344">
      <w:bodyDiv w:val="1"/>
      <w:marLeft w:val="0"/>
      <w:marRight w:val="0"/>
      <w:marTop w:val="0"/>
      <w:marBottom w:val="0"/>
      <w:divBdr>
        <w:top w:val="none" w:sz="0" w:space="0" w:color="auto"/>
        <w:left w:val="none" w:sz="0" w:space="0" w:color="auto"/>
        <w:bottom w:val="none" w:sz="0" w:space="0" w:color="auto"/>
        <w:right w:val="none" w:sz="0" w:space="0" w:color="auto"/>
      </w:divBdr>
      <w:divsChild>
        <w:div w:id="1629386361">
          <w:marLeft w:val="0"/>
          <w:marRight w:val="0"/>
          <w:marTop w:val="0"/>
          <w:marBottom w:val="0"/>
          <w:divBdr>
            <w:top w:val="none" w:sz="0" w:space="0" w:color="auto"/>
            <w:left w:val="none" w:sz="0" w:space="0" w:color="auto"/>
            <w:bottom w:val="none" w:sz="0" w:space="0" w:color="auto"/>
            <w:right w:val="none" w:sz="0" w:space="0" w:color="auto"/>
          </w:divBdr>
        </w:div>
      </w:divsChild>
    </w:div>
    <w:div w:id="682173447">
      <w:bodyDiv w:val="1"/>
      <w:marLeft w:val="0"/>
      <w:marRight w:val="0"/>
      <w:marTop w:val="0"/>
      <w:marBottom w:val="0"/>
      <w:divBdr>
        <w:top w:val="none" w:sz="0" w:space="0" w:color="auto"/>
        <w:left w:val="none" w:sz="0" w:space="0" w:color="auto"/>
        <w:bottom w:val="none" w:sz="0" w:space="0" w:color="auto"/>
        <w:right w:val="none" w:sz="0" w:space="0" w:color="auto"/>
      </w:divBdr>
      <w:divsChild>
        <w:div w:id="1250845864">
          <w:marLeft w:val="547"/>
          <w:marRight w:val="0"/>
          <w:marTop w:val="0"/>
          <w:marBottom w:val="0"/>
          <w:divBdr>
            <w:top w:val="none" w:sz="0" w:space="0" w:color="auto"/>
            <w:left w:val="none" w:sz="0" w:space="0" w:color="auto"/>
            <w:bottom w:val="none" w:sz="0" w:space="0" w:color="auto"/>
            <w:right w:val="none" w:sz="0" w:space="0" w:color="auto"/>
          </w:divBdr>
        </w:div>
      </w:divsChild>
    </w:div>
    <w:div w:id="690112938">
      <w:bodyDiv w:val="1"/>
      <w:marLeft w:val="0"/>
      <w:marRight w:val="0"/>
      <w:marTop w:val="0"/>
      <w:marBottom w:val="0"/>
      <w:divBdr>
        <w:top w:val="none" w:sz="0" w:space="0" w:color="auto"/>
        <w:left w:val="none" w:sz="0" w:space="0" w:color="auto"/>
        <w:bottom w:val="none" w:sz="0" w:space="0" w:color="auto"/>
        <w:right w:val="none" w:sz="0" w:space="0" w:color="auto"/>
      </w:divBdr>
    </w:div>
    <w:div w:id="721753944">
      <w:bodyDiv w:val="1"/>
      <w:marLeft w:val="0"/>
      <w:marRight w:val="0"/>
      <w:marTop w:val="0"/>
      <w:marBottom w:val="0"/>
      <w:divBdr>
        <w:top w:val="none" w:sz="0" w:space="0" w:color="auto"/>
        <w:left w:val="none" w:sz="0" w:space="0" w:color="auto"/>
        <w:bottom w:val="none" w:sz="0" w:space="0" w:color="auto"/>
        <w:right w:val="none" w:sz="0" w:space="0" w:color="auto"/>
      </w:divBdr>
    </w:div>
    <w:div w:id="737939772">
      <w:bodyDiv w:val="1"/>
      <w:marLeft w:val="0"/>
      <w:marRight w:val="0"/>
      <w:marTop w:val="0"/>
      <w:marBottom w:val="0"/>
      <w:divBdr>
        <w:top w:val="none" w:sz="0" w:space="0" w:color="auto"/>
        <w:left w:val="none" w:sz="0" w:space="0" w:color="auto"/>
        <w:bottom w:val="none" w:sz="0" w:space="0" w:color="auto"/>
        <w:right w:val="none" w:sz="0" w:space="0" w:color="auto"/>
      </w:divBdr>
    </w:div>
    <w:div w:id="748575508">
      <w:bodyDiv w:val="1"/>
      <w:marLeft w:val="0"/>
      <w:marRight w:val="0"/>
      <w:marTop w:val="0"/>
      <w:marBottom w:val="0"/>
      <w:divBdr>
        <w:top w:val="none" w:sz="0" w:space="0" w:color="auto"/>
        <w:left w:val="none" w:sz="0" w:space="0" w:color="auto"/>
        <w:bottom w:val="none" w:sz="0" w:space="0" w:color="auto"/>
        <w:right w:val="none" w:sz="0" w:space="0" w:color="auto"/>
      </w:divBdr>
    </w:div>
    <w:div w:id="767119878">
      <w:bodyDiv w:val="1"/>
      <w:marLeft w:val="0"/>
      <w:marRight w:val="0"/>
      <w:marTop w:val="0"/>
      <w:marBottom w:val="0"/>
      <w:divBdr>
        <w:top w:val="none" w:sz="0" w:space="0" w:color="auto"/>
        <w:left w:val="none" w:sz="0" w:space="0" w:color="auto"/>
        <w:bottom w:val="none" w:sz="0" w:space="0" w:color="auto"/>
        <w:right w:val="none" w:sz="0" w:space="0" w:color="auto"/>
      </w:divBdr>
    </w:div>
    <w:div w:id="807554247">
      <w:bodyDiv w:val="1"/>
      <w:marLeft w:val="0"/>
      <w:marRight w:val="0"/>
      <w:marTop w:val="0"/>
      <w:marBottom w:val="0"/>
      <w:divBdr>
        <w:top w:val="none" w:sz="0" w:space="0" w:color="auto"/>
        <w:left w:val="none" w:sz="0" w:space="0" w:color="auto"/>
        <w:bottom w:val="none" w:sz="0" w:space="0" w:color="auto"/>
        <w:right w:val="none" w:sz="0" w:space="0" w:color="auto"/>
      </w:divBdr>
    </w:div>
    <w:div w:id="845249445">
      <w:bodyDiv w:val="1"/>
      <w:marLeft w:val="0"/>
      <w:marRight w:val="0"/>
      <w:marTop w:val="0"/>
      <w:marBottom w:val="0"/>
      <w:divBdr>
        <w:top w:val="none" w:sz="0" w:space="0" w:color="auto"/>
        <w:left w:val="none" w:sz="0" w:space="0" w:color="auto"/>
        <w:bottom w:val="none" w:sz="0" w:space="0" w:color="auto"/>
        <w:right w:val="none" w:sz="0" w:space="0" w:color="auto"/>
      </w:divBdr>
    </w:div>
    <w:div w:id="954558859">
      <w:bodyDiv w:val="1"/>
      <w:marLeft w:val="0"/>
      <w:marRight w:val="0"/>
      <w:marTop w:val="0"/>
      <w:marBottom w:val="0"/>
      <w:divBdr>
        <w:top w:val="none" w:sz="0" w:space="0" w:color="auto"/>
        <w:left w:val="none" w:sz="0" w:space="0" w:color="auto"/>
        <w:bottom w:val="none" w:sz="0" w:space="0" w:color="auto"/>
        <w:right w:val="none" w:sz="0" w:space="0" w:color="auto"/>
      </w:divBdr>
    </w:div>
    <w:div w:id="968391421">
      <w:bodyDiv w:val="1"/>
      <w:marLeft w:val="0"/>
      <w:marRight w:val="0"/>
      <w:marTop w:val="0"/>
      <w:marBottom w:val="0"/>
      <w:divBdr>
        <w:top w:val="none" w:sz="0" w:space="0" w:color="auto"/>
        <w:left w:val="none" w:sz="0" w:space="0" w:color="auto"/>
        <w:bottom w:val="none" w:sz="0" w:space="0" w:color="auto"/>
        <w:right w:val="none" w:sz="0" w:space="0" w:color="auto"/>
      </w:divBdr>
    </w:div>
    <w:div w:id="970863149">
      <w:bodyDiv w:val="1"/>
      <w:marLeft w:val="0"/>
      <w:marRight w:val="0"/>
      <w:marTop w:val="0"/>
      <w:marBottom w:val="0"/>
      <w:divBdr>
        <w:top w:val="none" w:sz="0" w:space="0" w:color="auto"/>
        <w:left w:val="none" w:sz="0" w:space="0" w:color="auto"/>
        <w:bottom w:val="none" w:sz="0" w:space="0" w:color="auto"/>
        <w:right w:val="none" w:sz="0" w:space="0" w:color="auto"/>
      </w:divBdr>
    </w:div>
    <w:div w:id="1031491690">
      <w:bodyDiv w:val="1"/>
      <w:marLeft w:val="0"/>
      <w:marRight w:val="0"/>
      <w:marTop w:val="0"/>
      <w:marBottom w:val="0"/>
      <w:divBdr>
        <w:top w:val="none" w:sz="0" w:space="0" w:color="auto"/>
        <w:left w:val="none" w:sz="0" w:space="0" w:color="auto"/>
        <w:bottom w:val="none" w:sz="0" w:space="0" w:color="auto"/>
        <w:right w:val="none" w:sz="0" w:space="0" w:color="auto"/>
      </w:divBdr>
    </w:div>
    <w:div w:id="1047414137">
      <w:bodyDiv w:val="1"/>
      <w:marLeft w:val="0"/>
      <w:marRight w:val="0"/>
      <w:marTop w:val="0"/>
      <w:marBottom w:val="0"/>
      <w:divBdr>
        <w:top w:val="none" w:sz="0" w:space="0" w:color="auto"/>
        <w:left w:val="none" w:sz="0" w:space="0" w:color="auto"/>
        <w:bottom w:val="none" w:sz="0" w:space="0" w:color="auto"/>
        <w:right w:val="none" w:sz="0" w:space="0" w:color="auto"/>
      </w:divBdr>
    </w:div>
    <w:div w:id="1109161284">
      <w:bodyDiv w:val="1"/>
      <w:marLeft w:val="0"/>
      <w:marRight w:val="0"/>
      <w:marTop w:val="0"/>
      <w:marBottom w:val="0"/>
      <w:divBdr>
        <w:top w:val="none" w:sz="0" w:space="0" w:color="auto"/>
        <w:left w:val="none" w:sz="0" w:space="0" w:color="auto"/>
        <w:bottom w:val="none" w:sz="0" w:space="0" w:color="auto"/>
        <w:right w:val="none" w:sz="0" w:space="0" w:color="auto"/>
      </w:divBdr>
    </w:div>
    <w:div w:id="1127433703">
      <w:bodyDiv w:val="1"/>
      <w:marLeft w:val="0"/>
      <w:marRight w:val="0"/>
      <w:marTop w:val="0"/>
      <w:marBottom w:val="0"/>
      <w:divBdr>
        <w:top w:val="none" w:sz="0" w:space="0" w:color="auto"/>
        <w:left w:val="none" w:sz="0" w:space="0" w:color="auto"/>
        <w:bottom w:val="none" w:sz="0" w:space="0" w:color="auto"/>
        <w:right w:val="none" w:sz="0" w:space="0" w:color="auto"/>
      </w:divBdr>
    </w:div>
    <w:div w:id="1138034848">
      <w:bodyDiv w:val="1"/>
      <w:marLeft w:val="0"/>
      <w:marRight w:val="0"/>
      <w:marTop w:val="0"/>
      <w:marBottom w:val="0"/>
      <w:divBdr>
        <w:top w:val="none" w:sz="0" w:space="0" w:color="auto"/>
        <w:left w:val="none" w:sz="0" w:space="0" w:color="auto"/>
        <w:bottom w:val="none" w:sz="0" w:space="0" w:color="auto"/>
        <w:right w:val="none" w:sz="0" w:space="0" w:color="auto"/>
      </w:divBdr>
    </w:div>
    <w:div w:id="1166704311">
      <w:bodyDiv w:val="1"/>
      <w:marLeft w:val="0"/>
      <w:marRight w:val="0"/>
      <w:marTop w:val="0"/>
      <w:marBottom w:val="0"/>
      <w:divBdr>
        <w:top w:val="none" w:sz="0" w:space="0" w:color="auto"/>
        <w:left w:val="none" w:sz="0" w:space="0" w:color="auto"/>
        <w:bottom w:val="none" w:sz="0" w:space="0" w:color="auto"/>
        <w:right w:val="none" w:sz="0" w:space="0" w:color="auto"/>
      </w:divBdr>
    </w:div>
    <w:div w:id="1181314823">
      <w:bodyDiv w:val="1"/>
      <w:marLeft w:val="0"/>
      <w:marRight w:val="0"/>
      <w:marTop w:val="0"/>
      <w:marBottom w:val="0"/>
      <w:divBdr>
        <w:top w:val="none" w:sz="0" w:space="0" w:color="auto"/>
        <w:left w:val="none" w:sz="0" w:space="0" w:color="auto"/>
        <w:bottom w:val="none" w:sz="0" w:space="0" w:color="auto"/>
        <w:right w:val="none" w:sz="0" w:space="0" w:color="auto"/>
      </w:divBdr>
    </w:div>
    <w:div w:id="1202206884">
      <w:bodyDiv w:val="1"/>
      <w:marLeft w:val="0"/>
      <w:marRight w:val="0"/>
      <w:marTop w:val="0"/>
      <w:marBottom w:val="0"/>
      <w:divBdr>
        <w:top w:val="none" w:sz="0" w:space="0" w:color="auto"/>
        <w:left w:val="none" w:sz="0" w:space="0" w:color="auto"/>
        <w:bottom w:val="none" w:sz="0" w:space="0" w:color="auto"/>
        <w:right w:val="none" w:sz="0" w:space="0" w:color="auto"/>
      </w:divBdr>
      <w:divsChild>
        <w:div w:id="821311468">
          <w:marLeft w:val="547"/>
          <w:marRight w:val="0"/>
          <w:marTop w:val="0"/>
          <w:marBottom w:val="0"/>
          <w:divBdr>
            <w:top w:val="none" w:sz="0" w:space="0" w:color="auto"/>
            <w:left w:val="none" w:sz="0" w:space="0" w:color="auto"/>
            <w:bottom w:val="none" w:sz="0" w:space="0" w:color="auto"/>
            <w:right w:val="none" w:sz="0" w:space="0" w:color="auto"/>
          </w:divBdr>
        </w:div>
        <w:div w:id="914358651">
          <w:marLeft w:val="547"/>
          <w:marRight w:val="0"/>
          <w:marTop w:val="0"/>
          <w:marBottom w:val="0"/>
          <w:divBdr>
            <w:top w:val="none" w:sz="0" w:space="0" w:color="auto"/>
            <w:left w:val="none" w:sz="0" w:space="0" w:color="auto"/>
            <w:bottom w:val="none" w:sz="0" w:space="0" w:color="auto"/>
            <w:right w:val="none" w:sz="0" w:space="0" w:color="auto"/>
          </w:divBdr>
        </w:div>
      </w:divsChild>
    </w:div>
    <w:div w:id="1221788152">
      <w:bodyDiv w:val="1"/>
      <w:marLeft w:val="0"/>
      <w:marRight w:val="0"/>
      <w:marTop w:val="0"/>
      <w:marBottom w:val="0"/>
      <w:divBdr>
        <w:top w:val="none" w:sz="0" w:space="0" w:color="auto"/>
        <w:left w:val="none" w:sz="0" w:space="0" w:color="auto"/>
        <w:bottom w:val="none" w:sz="0" w:space="0" w:color="auto"/>
        <w:right w:val="none" w:sz="0" w:space="0" w:color="auto"/>
      </w:divBdr>
    </w:div>
    <w:div w:id="1231885669">
      <w:bodyDiv w:val="1"/>
      <w:marLeft w:val="0"/>
      <w:marRight w:val="0"/>
      <w:marTop w:val="0"/>
      <w:marBottom w:val="0"/>
      <w:divBdr>
        <w:top w:val="none" w:sz="0" w:space="0" w:color="auto"/>
        <w:left w:val="none" w:sz="0" w:space="0" w:color="auto"/>
        <w:bottom w:val="none" w:sz="0" w:space="0" w:color="auto"/>
        <w:right w:val="none" w:sz="0" w:space="0" w:color="auto"/>
      </w:divBdr>
    </w:div>
    <w:div w:id="1252007289">
      <w:bodyDiv w:val="1"/>
      <w:marLeft w:val="0"/>
      <w:marRight w:val="0"/>
      <w:marTop w:val="0"/>
      <w:marBottom w:val="0"/>
      <w:divBdr>
        <w:top w:val="none" w:sz="0" w:space="0" w:color="auto"/>
        <w:left w:val="none" w:sz="0" w:space="0" w:color="auto"/>
        <w:bottom w:val="none" w:sz="0" w:space="0" w:color="auto"/>
        <w:right w:val="none" w:sz="0" w:space="0" w:color="auto"/>
      </w:divBdr>
    </w:div>
    <w:div w:id="1283076200">
      <w:bodyDiv w:val="1"/>
      <w:marLeft w:val="0"/>
      <w:marRight w:val="0"/>
      <w:marTop w:val="0"/>
      <w:marBottom w:val="0"/>
      <w:divBdr>
        <w:top w:val="none" w:sz="0" w:space="0" w:color="auto"/>
        <w:left w:val="none" w:sz="0" w:space="0" w:color="auto"/>
        <w:bottom w:val="none" w:sz="0" w:space="0" w:color="auto"/>
        <w:right w:val="none" w:sz="0" w:space="0" w:color="auto"/>
      </w:divBdr>
    </w:div>
    <w:div w:id="1321228033">
      <w:bodyDiv w:val="1"/>
      <w:marLeft w:val="0"/>
      <w:marRight w:val="0"/>
      <w:marTop w:val="0"/>
      <w:marBottom w:val="0"/>
      <w:divBdr>
        <w:top w:val="none" w:sz="0" w:space="0" w:color="auto"/>
        <w:left w:val="none" w:sz="0" w:space="0" w:color="auto"/>
        <w:bottom w:val="none" w:sz="0" w:space="0" w:color="auto"/>
        <w:right w:val="none" w:sz="0" w:space="0" w:color="auto"/>
      </w:divBdr>
    </w:div>
    <w:div w:id="1358971097">
      <w:bodyDiv w:val="1"/>
      <w:marLeft w:val="0"/>
      <w:marRight w:val="0"/>
      <w:marTop w:val="0"/>
      <w:marBottom w:val="0"/>
      <w:divBdr>
        <w:top w:val="none" w:sz="0" w:space="0" w:color="auto"/>
        <w:left w:val="none" w:sz="0" w:space="0" w:color="auto"/>
        <w:bottom w:val="none" w:sz="0" w:space="0" w:color="auto"/>
        <w:right w:val="none" w:sz="0" w:space="0" w:color="auto"/>
      </w:divBdr>
    </w:div>
    <w:div w:id="1391270778">
      <w:bodyDiv w:val="1"/>
      <w:marLeft w:val="0"/>
      <w:marRight w:val="0"/>
      <w:marTop w:val="0"/>
      <w:marBottom w:val="0"/>
      <w:divBdr>
        <w:top w:val="none" w:sz="0" w:space="0" w:color="auto"/>
        <w:left w:val="none" w:sz="0" w:space="0" w:color="auto"/>
        <w:bottom w:val="none" w:sz="0" w:space="0" w:color="auto"/>
        <w:right w:val="none" w:sz="0" w:space="0" w:color="auto"/>
      </w:divBdr>
    </w:div>
    <w:div w:id="1545216399">
      <w:bodyDiv w:val="1"/>
      <w:marLeft w:val="0"/>
      <w:marRight w:val="0"/>
      <w:marTop w:val="0"/>
      <w:marBottom w:val="0"/>
      <w:divBdr>
        <w:top w:val="none" w:sz="0" w:space="0" w:color="auto"/>
        <w:left w:val="none" w:sz="0" w:space="0" w:color="auto"/>
        <w:bottom w:val="none" w:sz="0" w:space="0" w:color="auto"/>
        <w:right w:val="none" w:sz="0" w:space="0" w:color="auto"/>
      </w:divBdr>
      <w:divsChild>
        <w:div w:id="872571123">
          <w:marLeft w:val="0"/>
          <w:marRight w:val="0"/>
          <w:marTop w:val="0"/>
          <w:marBottom w:val="0"/>
          <w:divBdr>
            <w:top w:val="none" w:sz="0" w:space="0" w:color="auto"/>
            <w:left w:val="none" w:sz="0" w:space="0" w:color="auto"/>
            <w:bottom w:val="none" w:sz="0" w:space="0" w:color="auto"/>
            <w:right w:val="none" w:sz="0" w:space="0" w:color="auto"/>
          </w:divBdr>
        </w:div>
      </w:divsChild>
    </w:div>
    <w:div w:id="1551651338">
      <w:bodyDiv w:val="1"/>
      <w:marLeft w:val="0"/>
      <w:marRight w:val="0"/>
      <w:marTop w:val="0"/>
      <w:marBottom w:val="0"/>
      <w:divBdr>
        <w:top w:val="none" w:sz="0" w:space="0" w:color="auto"/>
        <w:left w:val="none" w:sz="0" w:space="0" w:color="auto"/>
        <w:bottom w:val="none" w:sz="0" w:space="0" w:color="auto"/>
        <w:right w:val="none" w:sz="0" w:space="0" w:color="auto"/>
      </w:divBdr>
    </w:div>
    <w:div w:id="1558515922">
      <w:bodyDiv w:val="1"/>
      <w:marLeft w:val="0"/>
      <w:marRight w:val="0"/>
      <w:marTop w:val="0"/>
      <w:marBottom w:val="0"/>
      <w:divBdr>
        <w:top w:val="none" w:sz="0" w:space="0" w:color="auto"/>
        <w:left w:val="none" w:sz="0" w:space="0" w:color="auto"/>
        <w:bottom w:val="none" w:sz="0" w:space="0" w:color="auto"/>
        <w:right w:val="none" w:sz="0" w:space="0" w:color="auto"/>
      </w:divBdr>
    </w:div>
    <w:div w:id="1587884078">
      <w:bodyDiv w:val="1"/>
      <w:marLeft w:val="0"/>
      <w:marRight w:val="0"/>
      <w:marTop w:val="0"/>
      <w:marBottom w:val="0"/>
      <w:divBdr>
        <w:top w:val="none" w:sz="0" w:space="0" w:color="auto"/>
        <w:left w:val="none" w:sz="0" w:space="0" w:color="auto"/>
        <w:bottom w:val="none" w:sz="0" w:space="0" w:color="auto"/>
        <w:right w:val="none" w:sz="0" w:space="0" w:color="auto"/>
      </w:divBdr>
    </w:div>
    <w:div w:id="1604849085">
      <w:bodyDiv w:val="1"/>
      <w:marLeft w:val="0"/>
      <w:marRight w:val="0"/>
      <w:marTop w:val="0"/>
      <w:marBottom w:val="0"/>
      <w:divBdr>
        <w:top w:val="none" w:sz="0" w:space="0" w:color="auto"/>
        <w:left w:val="none" w:sz="0" w:space="0" w:color="auto"/>
        <w:bottom w:val="none" w:sz="0" w:space="0" w:color="auto"/>
        <w:right w:val="none" w:sz="0" w:space="0" w:color="auto"/>
      </w:divBdr>
    </w:div>
    <w:div w:id="1612198185">
      <w:bodyDiv w:val="1"/>
      <w:marLeft w:val="0"/>
      <w:marRight w:val="0"/>
      <w:marTop w:val="0"/>
      <w:marBottom w:val="0"/>
      <w:divBdr>
        <w:top w:val="none" w:sz="0" w:space="0" w:color="auto"/>
        <w:left w:val="none" w:sz="0" w:space="0" w:color="auto"/>
        <w:bottom w:val="none" w:sz="0" w:space="0" w:color="auto"/>
        <w:right w:val="none" w:sz="0" w:space="0" w:color="auto"/>
      </w:divBdr>
    </w:div>
    <w:div w:id="1636905090">
      <w:bodyDiv w:val="1"/>
      <w:marLeft w:val="150"/>
      <w:marRight w:val="0"/>
      <w:marTop w:val="0"/>
      <w:marBottom w:val="0"/>
      <w:divBdr>
        <w:top w:val="none" w:sz="0" w:space="0" w:color="auto"/>
        <w:left w:val="none" w:sz="0" w:space="0" w:color="auto"/>
        <w:bottom w:val="none" w:sz="0" w:space="0" w:color="auto"/>
        <w:right w:val="none" w:sz="0" w:space="0" w:color="auto"/>
      </w:divBdr>
      <w:divsChild>
        <w:div w:id="1403870701">
          <w:marLeft w:val="0"/>
          <w:marRight w:val="0"/>
          <w:marTop w:val="0"/>
          <w:marBottom w:val="0"/>
          <w:divBdr>
            <w:top w:val="none" w:sz="0" w:space="0" w:color="auto"/>
            <w:left w:val="none" w:sz="0" w:space="0" w:color="auto"/>
            <w:bottom w:val="none" w:sz="0" w:space="0" w:color="auto"/>
            <w:right w:val="none" w:sz="0" w:space="0" w:color="auto"/>
          </w:divBdr>
          <w:divsChild>
            <w:div w:id="19296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01591">
      <w:bodyDiv w:val="1"/>
      <w:marLeft w:val="0"/>
      <w:marRight w:val="0"/>
      <w:marTop w:val="0"/>
      <w:marBottom w:val="0"/>
      <w:divBdr>
        <w:top w:val="none" w:sz="0" w:space="0" w:color="auto"/>
        <w:left w:val="none" w:sz="0" w:space="0" w:color="auto"/>
        <w:bottom w:val="none" w:sz="0" w:space="0" w:color="auto"/>
        <w:right w:val="none" w:sz="0" w:space="0" w:color="auto"/>
      </w:divBdr>
    </w:div>
    <w:div w:id="1755474238">
      <w:bodyDiv w:val="1"/>
      <w:marLeft w:val="0"/>
      <w:marRight w:val="0"/>
      <w:marTop w:val="0"/>
      <w:marBottom w:val="0"/>
      <w:divBdr>
        <w:top w:val="none" w:sz="0" w:space="0" w:color="auto"/>
        <w:left w:val="none" w:sz="0" w:space="0" w:color="auto"/>
        <w:bottom w:val="none" w:sz="0" w:space="0" w:color="auto"/>
        <w:right w:val="none" w:sz="0" w:space="0" w:color="auto"/>
      </w:divBdr>
    </w:div>
    <w:div w:id="1917469525">
      <w:bodyDiv w:val="1"/>
      <w:marLeft w:val="0"/>
      <w:marRight w:val="0"/>
      <w:marTop w:val="0"/>
      <w:marBottom w:val="0"/>
      <w:divBdr>
        <w:top w:val="none" w:sz="0" w:space="0" w:color="auto"/>
        <w:left w:val="none" w:sz="0" w:space="0" w:color="auto"/>
        <w:bottom w:val="none" w:sz="0" w:space="0" w:color="auto"/>
        <w:right w:val="none" w:sz="0" w:space="0" w:color="auto"/>
      </w:divBdr>
    </w:div>
    <w:div w:id="1933004246">
      <w:bodyDiv w:val="1"/>
      <w:marLeft w:val="0"/>
      <w:marRight w:val="0"/>
      <w:marTop w:val="0"/>
      <w:marBottom w:val="0"/>
      <w:divBdr>
        <w:top w:val="none" w:sz="0" w:space="0" w:color="auto"/>
        <w:left w:val="none" w:sz="0" w:space="0" w:color="auto"/>
        <w:bottom w:val="none" w:sz="0" w:space="0" w:color="auto"/>
        <w:right w:val="none" w:sz="0" w:space="0" w:color="auto"/>
      </w:divBdr>
    </w:div>
    <w:div w:id="2010019145">
      <w:bodyDiv w:val="1"/>
      <w:marLeft w:val="0"/>
      <w:marRight w:val="0"/>
      <w:marTop w:val="0"/>
      <w:marBottom w:val="0"/>
      <w:divBdr>
        <w:top w:val="none" w:sz="0" w:space="0" w:color="auto"/>
        <w:left w:val="none" w:sz="0" w:space="0" w:color="auto"/>
        <w:bottom w:val="none" w:sz="0" w:space="0" w:color="auto"/>
        <w:right w:val="none" w:sz="0" w:space="0" w:color="auto"/>
      </w:divBdr>
    </w:div>
    <w:div w:id="2031641333">
      <w:bodyDiv w:val="1"/>
      <w:marLeft w:val="0"/>
      <w:marRight w:val="0"/>
      <w:marTop w:val="0"/>
      <w:marBottom w:val="0"/>
      <w:divBdr>
        <w:top w:val="none" w:sz="0" w:space="0" w:color="auto"/>
        <w:left w:val="none" w:sz="0" w:space="0" w:color="auto"/>
        <w:bottom w:val="none" w:sz="0" w:space="0" w:color="auto"/>
        <w:right w:val="none" w:sz="0" w:space="0" w:color="auto"/>
      </w:divBdr>
    </w:div>
    <w:div w:id="2075541881">
      <w:bodyDiv w:val="1"/>
      <w:marLeft w:val="0"/>
      <w:marRight w:val="0"/>
      <w:marTop w:val="0"/>
      <w:marBottom w:val="0"/>
      <w:divBdr>
        <w:top w:val="none" w:sz="0" w:space="0" w:color="auto"/>
        <w:left w:val="none" w:sz="0" w:space="0" w:color="auto"/>
        <w:bottom w:val="none" w:sz="0" w:space="0" w:color="auto"/>
        <w:right w:val="none" w:sz="0" w:space="0" w:color="auto"/>
      </w:divBdr>
    </w:div>
    <w:div w:id="2098865241">
      <w:bodyDiv w:val="1"/>
      <w:marLeft w:val="0"/>
      <w:marRight w:val="0"/>
      <w:marTop w:val="0"/>
      <w:marBottom w:val="0"/>
      <w:divBdr>
        <w:top w:val="none" w:sz="0" w:space="0" w:color="auto"/>
        <w:left w:val="none" w:sz="0" w:space="0" w:color="auto"/>
        <w:bottom w:val="none" w:sz="0" w:space="0" w:color="auto"/>
        <w:right w:val="none" w:sz="0" w:space="0" w:color="auto"/>
      </w:divBdr>
      <w:divsChild>
        <w:div w:id="298271979">
          <w:marLeft w:val="0"/>
          <w:marRight w:val="0"/>
          <w:marTop w:val="0"/>
          <w:marBottom w:val="0"/>
          <w:divBdr>
            <w:top w:val="none" w:sz="0" w:space="0" w:color="auto"/>
            <w:left w:val="none" w:sz="0" w:space="0" w:color="auto"/>
            <w:bottom w:val="none" w:sz="0" w:space="0" w:color="auto"/>
            <w:right w:val="none" w:sz="0" w:space="0" w:color="auto"/>
          </w:divBdr>
        </w:div>
      </w:divsChild>
    </w:div>
    <w:div w:id="213027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cid:image001.png@01DBB43C.F8A6A5B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0F5382389E70F4A94ACE43EABCE0D18" ma:contentTypeVersion="3" ma:contentTypeDescription="Crée un document." ma:contentTypeScope="" ma:versionID="90c00bc4c69d1ab3dfea71b3f6f7bb32">
  <xsd:schema xmlns:xsd="http://www.w3.org/2001/XMLSchema" xmlns:xs="http://www.w3.org/2001/XMLSchema" xmlns:p="http://schemas.microsoft.com/office/2006/metadata/properties" xmlns:ns2="6ccb719c-cfd0-4772-b399-6d34619389e8" targetNamespace="http://schemas.microsoft.com/office/2006/metadata/properties" ma:root="true" ma:fieldsID="ffd947df2b95c6635dcf65bac4ed4a26" ns2:_="">
    <xsd:import namespace="6ccb719c-cfd0-4772-b399-6d34619389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cb719c-cfd0-4772-b399-6d34619389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A9421-9B8A-4062-A32D-E9CFB1238FE4}">
  <ds:schemaRefs>
    <ds:schemaRef ds:uri="http://schemas.openxmlformats.org/officeDocument/2006/bibliography"/>
  </ds:schemaRefs>
</ds:datastoreItem>
</file>

<file path=customXml/itemProps2.xml><?xml version="1.0" encoding="utf-8"?>
<ds:datastoreItem xmlns:ds="http://schemas.openxmlformats.org/officeDocument/2006/customXml" ds:itemID="{3190372C-E187-4E1E-9689-7107515D94B8}">
  <ds:schemaRefs>
    <ds:schemaRef ds:uri="http://schemas.microsoft.com/sharepoint/v3/contenttype/forms"/>
  </ds:schemaRefs>
</ds:datastoreItem>
</file>

<file path=customXml/itemProps3.xml><?xml version="1.0" encoding="utf-8"?>
<ds:datastoreItem xmlns:ds="http://schemas.openxmlformats.org/officeDocument/2006/customXml" ds:itemID="{91145ADA-D386-4CFA-8D2B-0E00E989AF0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837F97-C29E-4C1A-A958-79640A33F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cb719c-cfd0-4772-b399-6d34619389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2C2491-3AEF-47A4-9D4A-6BB8CFCCD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47</Pages>
  <Words>14515</Words>
  <Characters>79835</Characters>
  <Application>Microsoft Office Word</Application>
  <DocSecurity>0</DocSecurity>
  <Lines>665</Lines>
  <Paragraphs>188</Paragraphs>
  <ScaleCrop>false</ScaleCrop>
  <HeadingPairs>
    <vt:vector size="2" baseType="variant">
      <vt:variant>
        <vt:lpstr>Titre</vt:lpstr>
      </vt:variant>
      <vt:variant>
        <vt:i4>1</vt:i4>
      </vt:variant>
    </vt:vector>
  </HeadingPairs>
  <TitlesOfParts>
    <vt:vector size="1" baseType="lpstr">
      <vt:lpstr>Modèle pour Procédure DRCI</vt:lpstr>
    </vt:vector>
  </TitlesOfParts>
  <Company>ICDC</Company>
  <LinksUpToDate>false</LinksUpToDate>
  <CharactersWithSpaces>94162</CharactersWithSpaces>
  <SharedDoc>false</SharedDoc>
  <HLinks>
    <vt:vector size="222" baseType="variant">
      <vt:variant>
        <vt:i4>1703991</vt:i4>
      </vt:variant>
      <vt:variant>
        <vt:i4>304</vt:i4>
      </vt:variant>
      <vt:variant>
        <vt:i4>0</vt:i4>
      </vt:variant>
      <vt:variant>
        <vt:i4>5</vt:i4>
      </vt:variant>
      <vt:variant>
        <vt:lpwstr/>
      </vt:variant>
      <vt:variant>
        <vt:lpwstr>_Toc372018721</vt:lpwstr>
      </vt:variant>
      <vt:variant>
        <vt:i4>1703991</vt:i4>
      </vt:variant>
      <vt:variant>
        <vt:i4>298</vt:i4>
      </vt:variant>
      <vt:variant>
        <vt:i4>0</vt:i4>
      </vt:variant>
      <vt:variant>
        <vt:i4>5</vt:i4>
      </vt:variant>
      <vt:variant>
        <vt:lpwstr/>
      </vt:variant>
      <vt:variant>
        <vt:lpwstr>_Toc372018720</vt:lpwstr>
      </vt:variant>
      <vt:variant>
        <vt:i4>1638455</vt:i4>
      </vt:variant>
      <vt:variant>
        <vt:i4>292</vt:i4>
      </vt:variant>
      <vt:variant>
        <vt:i4>0</vt:i4>
      </vt:variant>
      <vt:variant>
        <vt:i4>5</vt:i4>
      </vt:variant>
      <vt:variant>
        <vt:lpwstr/>
      </vt:variant>
      <vt:variant>
        <vt:lpwstr>_Toc372018719</vt:lpwstr>
      </vt:variant>
      <vt:variant>
        <vt:i4>1638455</vt:i4>
      </vt:variant>
      <vt:variant>
        <vt:i4>286</vt:i4>
      </vt:variant>
      <vt:variant>
        <vt:i4>0</vt:i4>
      </vt:variant>
      <vt:variant>
        <vt:i4>5</vt:i4>
      </vt:variant>
      <vt:variant>
        <vt:lpwstr/>
      </vt:variant>
      <vt:variant>
        <vt:lpwstr>_Toc372018718</vt:lpwstr>
      </vt:variant>
      <vt:variant>
        <vt:i4>1638455</vt:i4>
      </vt:variant>
      <vt:variant>
        <vt:i4>280</vt:i4>
      </vt:variant>
      <vt:variant>
        <vt:i4>0</vt:i4>
      </vt:variant>
      <vt:variant>
        <vt:i4>5</vt:i4>
      </vt:variant>
      <vt:variant>
        <vt:lpwstr/>
      </vt:variant>
      <vt:variant>
        <vt:lpwstr>_Toc372018717</vt:lpwstr>
      </vt:variant>
      <vt:variant>
        <vt:i4>1638455</vt:i4>
      </vt:variant>
      <vt:variant>
        <vt:i4>274</vt:i4>
      </vt:variant>
      <vt:variant>
        <vt:i4>0</vt:i4>
      </vt:variant>
      <vt:variant>
        <vt:i4>5</vt:i4>
      </vt:variant>
      <vt:variant>
        <vt:lpwstr/>
      </vt:variant>
      <vt:variant>
        <vt:lpwstr>_Toc372018716</vt:lpwstr>
      </vt:variant>
      <vt:variant>
        <vt:i4>1638455</vt:i4>
      </vt:variant>
      <vt:variant>
        <vt:i4>268</vt:i4>
      </vt:variant>
      <vt:variant>
        <vt:i4>0</vt:i4>
      </vt:variant>
      <vt:variant>
        <vt:i4>5</vt:i4>
      </vt:variant>
      <vt:variant>
        <vt:lpwstr/>
      </vt:variant>
      <vt:variant>
        <vt:lpwstr>_Toc372018715</vt:lpwstr>
      </vt:variant>
      <vt:variant>
        <vt:i4>1638455</vt:i4>
      </vt:variant>
      <vt:variant>
        <vt:i4>262</vt:i4>
      </vt:variant>
      <vt:variant>
        <vt:i4>0</vt:i4>
      </vt:variant>
      <vt:variant>
        <vt:i4>5</vt:i4>
      </vt:variant>
      <vt:variant>
        <vt:lpwstr/>
      </vt:variant>
      <vt:variant>
        <vt:lpwstr>_Toc372018714</vt:lpwstr>
      </vt:variant>
      <vt:variant>
        <vt:i4>1638455</vt:i4>
      </vt:variant>
      <vt:variant>
        <vt:i4>256</vt:i4>
      </vt:variant>
      <vt:variant>
        <vt:i4>0</vt:i4>
      </vt:variant>
      <vt:variant>
        <vt:i4>5</vt:i4>
      </vt:variant>
      <vt:variant>
        <vt:lpwstr/>
      </vt:variant>
      <vt:variant>
        <vt:lpwstr>_Toc372018713</vt:lpwstr>
      </vt:variant>
      <vt:variant>
        <vt:i4>1638455</vt:i4>
      </vt:variant>
      <vt:variant>
        <vt:i4>250</vt:i4>
      </vt:variant>
      <vt:variant>
        <vt:i4>0</vt:i4>
      </vt:variant>
      <vt:variant>
        <vt:i4>5</vt:i4>
      </vt:variant>
      <vt:variant>
        <vt:lpwstr/>
      </vt:variant>
      <vt:variant>
        <vt:lpwstr>_Toc372018712</vt:lpwstr>
      </vt:variant>
      <vt:variant>
        <vt:i4>1638455</vt:i4>
      </vt:variant>
      <vt:variant>
        <vt:i4>244</vt:i4>
      </vt:variant>
      <vt:variant>
        <vt:i4>0</vt:i4>
      </vt:variant>
      <vt:variant>
        <vt:i4>5</vt:i4>
      </vt:variant>
      <vt:variant>
        <vt:lpwstr/>
      </vt:variant>
      <vt:variant>
        <vt:lpwstr>_Toc372018711</vt:lpwstr>
      </vt:variant>
      <vt:variant>
        <vt:i4>1638455</vt:i4>
      </vt:variant>
      <vt:variant>
        <vt:i4>238</vt:i4>
      </vt:variant>
      <vt:variant>
        <vt:i4>0</vt:i4>
      </vt:variant>
      <vt:variant>
        <vt:i4>5</vt:i4>
      </vt:variant>
      <vt:variant>
        <vt:lpwstr/>
      </vt:variant>
      <vt:variant>
        <vt:lpwstr>_Toc372018710</vt:lpwstr>
      </vt:variant>
      <vt:variant>
        <vt:i4>1572919</vt:i4>
      </vt:variant>
      <vt:variant>
        <vt:i4>232</vt:i4>
      </vt:variant>
      <vt:variant>
        <vt:i4>0</vt:i4>
      </vt:variant>
      <vt:variant>
        <vt:i4>5</vt:i4>
      </vt:variant>
      <vt:variant>
        <vt:lpwstr/>
      </vt:variant>
      <vt:variant>
        <vt:lpwstr>_Toc372018709</vt:lpwstr>
      </vt:variant>
      <vt:variant>
        <vt:i4>1572919</vt:i4>
      </vt:variant>
      <vt:variant>
        <vt:i4>226</vt:i4>
      </vt:variant>
      <vt:variant>
        <vt:i4>0</vt:i4>
      </vt:variant>
      <vt:variant>
        <vt:i4>5</vt:i4>
      </vt:variant>
      <vt:variant>
        <vt:lpwstr/>
      </vt:variant>
      <vt:variant>
        <vt:lpwstr>_Toc372018708</vt:lpwstr>
      </vt:variant>
      <vt:variant>
        <vt:i4>1572919</vt:i4>
      </vt:variant>
      <vt:variant>
        <vt:i4>220</vt:i4>
      </vt:variant>
      <vt:variant>
        <vt:i4>0</vt:i4>
      </vt:variant>
      <vt:variant>
        <vt:i4>5</vt:i4>
      </vt:variant>
      <vt:variant>
        <vt:lpwstr/>
      </vt:variant>
      <vt:variant>
        <vt:lpwstr>_Toc372018707</vt:lpwstr>
      </vt:variant>
      <vt:variant>
        <vt:i4>1572919</vt:i4>
      </vt:variant>
      <vt:variant>
        <vt:i4>214</vt:i4>
      </vt:variant>
      <vt:variant>
        <vt:i4>0</vt:i4>
      </vt:variant>
      <vt:variant>
        <vt:i4>5</vt:i4>
      </vt:variant>
      <vt:variant>
        <vt:lpwstr/>
      </vt:variant>
      <vt:variant>
        <vt:lpwstr>_Toc372018706</vt:lpwstr>
      </vt:variant>
      <vt:variant>
        <vt:i4>1572919</vt:i4>
      </vt:variant>
      <vt:variant>
        <vt:i4>208</vt:i4>
      </vt:variant>
      <vt:variant>
        <vt:i4>0</vt:i4>
      </vt:variant>
      <vt:variant>
        <vt:i4>5</vt:i4>
      </vt:variant>
      <vt:variant>
        <vt:lpwstr/>
      </vt:variant>
      <vt:variant>
        <vt:lpwstr>_Toc372018705</vt:lpwstr>
      </vt:variant>
      <vt:variant>
        <vt:i4>1572919</vt:i4>
      </vt:variant>
      <vt:variant>
        <vt:i4>202</vt:i4>
      </vt:variant>
      <vt:variant>
        <vt:i4>0</vt:i4>
      </vt:variant>
      <vt:variant>
        <vt:i4>5</vt:i4>
      </vt:variant>
      <vt:variant>
        <vt:lpwstr/>
      </vt:variant>
      <vt:variant>
        <vt:lpwstr>_Toc372018704</vt:lpwstr>
      </vt:variant>
      <vt:variant>
        <vt:i4>1572919</vt:i4>
      </vt:variant>
      <vt:variant>
        <vt:i4>196</vt:i4>
      </vt:variant>
      <vt:variant>
        <vt:i4>0</vt:i4>
      </vt:variant>
      <vt:variant>
        <vt:i4>5</vt:i4>
      </vt:variant>
      <vt:variant>
        <vt:lpwstr/>
      </vt:variant>
      <vt:variant>
        <vt:lpwstr>_Toc372018703</vt:lpwstr>
      </vt:variant>
      <vt:variant>
        <vt:i4>1572919</vt:i4>
      </vt:variant>
      <vt:variant>
        <vt:i4>190</vt:i4>
      </vt:variant>
      <vt:variant>
        <vt:i4>0</vt:i4>
      </vt:variant>
      <vt:variant>
        <vt:i4>5</vt:i4>
      </vt:variant>
      <vt:variant>
        <vt:lpwstr/>
      </vt:variant>
      <vt:variant>
        <vt:lpwstr>_Toc372018702</vt:lpwstr>
      </vt:variant>
      <vt:variant>
        <vt:i4>1572919</vt:i4>
      </vt:variant>
      <vt:variant>
        <vt:i4>184</vt:i4>
      </vt:variant>
      <vt:variant>
        <vt:i4>0</vt:i4>
      </vt:variant>
      <vt:variant>
        <vt:i4>5</vt:i4>
      </vt:variant>
      <vt:variant>
        <vt:lpwstr/>
      </vt:variant>
      <vt:variant>
        <vt:lpwstr>_Toc372018701</vt:lpwstr>
      </vt:variant>
      <vt:variant>
        <vt:i4>1572919</vt:i4>
      </vt:variant>
      <vt:variant>
        <vt:i4>178</vt:i4>
      </vt:variant>
      <vt:variant>
        <vt:i4>0</vt:i4>
      </vt:variant>
      <vt:variant>
        <vt:i4>5</vt:i4>
      </vt:variant>
      <vt:variant>
        <vt:lpwstr/>
      </vt:variant>
      <vt:variant>
        <vt:lpwstr>_Toc372018700</vt:lpwstr>
      </vt:variant>
      <vt:variant>
        <vt:i4>1114166</vt:i4>
      </vt:variant>
      <vt:variant>
        <vt:i4>172</vt:i4>
      </vt:variant>
      <vt:variant>
        <vt:i4>0</vt:i4>
      </vt:variant>
      <vt:variant>
        <vt:i4>5</vt:i4>
      </vt:variant>
      <vt:variant>
        <vt:lpwstr/>
      </vt:variant>
      <vt:variant>
        <vt:lpwstr>_Toc372018699</vt:lpwstr>
      </vt:variant>
      <vt:variant>
        <vt:i4>1114166</vt:i4>
      </vt:variant>
      <vt:variant>
        <vt:i4>166</vt:i4>
      </vt:variant>
      <vt:variant>
        <vt:i4>0</vt:i4>
      </vt:variant>
      <vt:variant>
        <vt:i4>5</vt:i4>
      </vt:variant>
      <vt:variant>
        <vt:lpwstr/>
      </vt:variant>
      <vt:variant>
        <vt:lpwstr>_Toc372018698</vt:lpwstr>
      </vt:variant>
      <vt:variant>
        <vt:i4>1114166</vt:i4>
      </vt:variant>
      <vt:variant>
        <vt:i4>160</vt:i4>
      </vt:variant>
      <vt:variant>
        <vt:i4>0</vt:i4>
      </vt:variant>
      <vt:variant>
        <vt:i4>5</vt:i4>
      </vt:variant>
      <vt:variant>
        <vt:lpwstr/>
      </vt:variant>
      <vt:variant>
        <vt:lpwstr>_Toc372018697</vt:lpwstr>
      </vt:variant>
      <vt:variant>
        <vt:i4>1114166</vt:i4>
      </vt:variant>
      <vt:variant>
        <vt:i4>154</vt:i4>
      </vt:variant>
      <vt:variant>
        <vt:i4>0</vt:i4>
      </vt:variant>
      <vt:variant>
        <vt:i4>5</vt:i4>
      </vt:variant>
      <vt:variant>
        <vt:lpwstr/>
      </vt:variant>
      <vt:variant>
        <vt:lpwstr>_Toc372018696</vt:lpwstr>
      </vt:variant>
      <vt:variant>
        <vt:i4>1114166</vt:i4>
      </vt:variant>
      <vt:variant>
        <vt:i4>148</vt:i4>
      </vt:variant>
      <vt:variant>
        <vt:i4>0</vt:i4>
      </vt:variant>
      <vt:variant>
        <vt:i4>5</vt:i4>
      </vt:variant>
      <vt:variant>
        <vt:lpwstr/>
      </vt:variant>
      <vt:variant>
        <vt:lpwstr>_Toc372018695</vt:lpwstr>
      </vt:variant>
      <vt:variant>
        <vt:i4>1114166</vt:i4>
      </vt:variant>
      <vt:variant>
        <vt:i4>142</vt:i4>
      </vt:variant>
      <vt:variant>
        <vt:i4>0</vt:i4>
      </vt:variant>
      <vt:variant>
        <vt:i4>5</vt:i4>
      </vt:variant>
      <vt:variant>
        <vt:lpwstr/>
      </vt:variant>
      <vt:variant>
        <vt:lpwstr>_Toc372018694</vt:lpwstr>
      </vt:variant>
      <vt:variant>
        <vt:i4>1114166</vt:i4>
      </vt:variant>
      <vt:variant>
        <vt:i4>136</vt:i4>
      </vt:variant>
      <vt:variant>
        <vt:i4>0</vt:i4>
      </vt:variant>
      <vt:variant>
        <vt:i4>5</vt:i4>
      </vt:variant>
      <vt:variant>
        <vt:lpwstr/>
      </vt:variant>
      <vt:variant>
        <vt:lpwstr>_Toc372018693</vt:lpwstr>
      </vt:variant>
      <vt:variant>
        <vt:i4>1114166</vt:i4>
      </vt:variant>
      <vt:variant>
        <vt:i4>130</vt:i4>
      </vt:variant>
      <vt:variant>
        <vt:i4>0</vt:i4>
      </vt:variant>
      <vt:variant>
        <vt:i4>5</vt:i4>
      </vt:variant>
      <vt:variant>
        <vt:lpwstr/>
      </vt:variant>
      <vt:variant>
        <vt:lpwstr>_Toc372018692</vt:lpwstr>
      </vt:variant>
      <vt:variant>
        <vt:i4>1114166</vt:i4>
      </vt:variant>
      <vt:variant>
        <vt:i4>124</vt:i4>
      </vt:variant>
      <vt:variant>
        <vt:i4>0</vt:i4>
      </vt:variant>
      <vt:variant>
        <vt:i4>5</vt:i4>
      </vt:variant>
      <vt:variant>
        <vt:lpwstr/>
      </vt:variant>
      <vt:variant>
        <vt:lpwstr>_Toc372018691</vt:lpwstr>
      </vt:variant>
      <vt:variant>
        <vt:i4>1114166</vt:i4>
      </vt:variant>
      <vt:variant>
        <vt:i4>118</vt:i4>
      </vt:variant>
      <vt:variant>
        <vt:i4>0</vt:i4>
      </vt:variant>
      <vt:variant>
        <vt:i4>5</vt:i4>
      </vt:variant>
      <vt:variant>
        <vt:lpwstr/>
      </vt:variant>
      <vt:variant>
        <vt:lpwstr>_Toc372018690</vt:lpwstr>
      </vt:variant>
      <vt:variant>
        <vt:i4>1048630</vt:i4>
      </vt:variant>
      <vt:variant>
        <vt:i4>112</vt:i4>
      </vt:variant>
      <vt:variant>
        <vt:i4>0</vt:i4>
      </vt:variant>
      <vt:variant>
        <vt:i4>5</vt:i4>
      </vt:variant>
      <vt:variant>
        <vt:lpwstr/>
      </vt:variant>
      <vt:variant>
        <vt:lpwstr>_Toc372018689</vt:lpwstr>
      </vt:variant>
      <vt:variant>
        <vt:i4>1048630</vt:i4>
      </vt:variant>
      <vt:variant>
        <vt:i4>106</vt:i4>
      </vt:variant>
      <vt:variant>
        <vt:i4>0</vt:i4>
      </vt:variant>
      <vt:variant>
        <vt:i4>5</vt:i4>
      </vt:variant>
      <vt:variant>
        <vt:lpwstr/>
      </vt:variant>
      <vt:variant>
        <vt:lpwstr>_Toc372018688</vt:lpwstr>
      </vt:variant>
      <vt:variant>
        <vt:i4>1048630</vt:i4>
      </vt:variant>
      <vt:variant>
        <vt:i4>100</vt:i4>
      </vt:variant>
      <vt:variant>
        <vt:i4>0</vt:i4>
      </vt:variant>
      <vt:variant>
        <vt:i4>5</vt:i4>
      </vt:variant>
      <vt:variant>
        <vt:lpwstr/>
      </vt:variant>
      <vt:variant>
        <vt:lpwstr>_Toc372018687</vt:lpwstr>
      </vt:variant>
      <vt:variant>
        <vt:i4>1048630</vt:i4>
      </vt:variant>
      <vt:variant>
        <vt:i4>94</vt:i4>
      </vt:variant>
      <vt:variant>
        <vt:i4>0</vt:i4>
      </vt:variant>
      <vt:variant>
        <vt:i4>5</vt:i4>
      </vt:variant>
      <vt:variant>
        <vt:lpwstr/>
      </vt:variant>
      <vt:variant>
        <vt:lpwstr>_Toc372018686</vt:lpwstr>
      </vt:variant>
      <vt:variant>
        <vt:i4>1048630</vt:i4>
      </vt:variant>
      <vt:variant>
        <vt:i4>88</vt:i4>
      </vt:variant>
      <vt:variant>
        <vt:i4>0</vt:i4>
      </vt:variant>
      <vt:variant>
        <vt:i4>5</vt:i4>
      </vt:variant>
      <vt:variant>
        <vt:lpwstr/>
      </vt:variant>
      <vt:variant>
        <vt:lpwstr>_Toc372018685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pour Procédure DRCI</dc:title>
  <dc:subject>Procédure DRCI</dc:subject>
  <dc:creator>narnault-e</dc:creator>
  <cp:lastModifiedBy>Rougeaux, Sylvain</cp:lastModifiedBy>
  <cp:revision>2</cp:revision>
  <cp:lastPrinted>2025-03-21T15:42:00Z</cp:lastPrinted>
  <dcterms:created xsi:type="dcterms:W3CDTF">2025-12-08T16:15:00Z</dcterms:created>
  <dcterms:modified xsi:type="dcterms:W3CDTF">2025-12-08T16:15:00Z</dcterms:modified>
  <cp:category>Procédure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5db72b42,3e40a59e,4218d1e</vt:lpwstr>
  </property>
  <property fmtid="{D5CDD505-2E9C-101B-9397-08002B2CF9AE}" pid="3" name="ClassificationContentMarkingFooterFontProps">
    <vt:lpwstr>#ff0000,10,Calibri</vt:lpwstr>
  </property>
  <property fmtid="{D5CDD505-2E9C-101B-9397-08002B2CF9AE}" pid="4" name="ClassificationContentMarkingFooterText">
    <vt:lpwstr>Confidentiel</vt:lpwstr>
  </property>
  <property fmtid="{D5CDD505-2E9C-101B-9397-08002B2CF9AE}" pid="5" name="MSIP_Label_3bb7ba71-87e8-413f-b486-a02fa9e8f17d_Enabled">
    <vt:lpwstr>true</vt:lpwstr>
  </property>
  <property fmtid="{D5CDD505-2E9C-101B-9397-08002B2CF9AE}" pid="6" name="MSIP_Label_3bb7ba71-87e8-413f-b486-a02fa9e8f17d_SetDate">
    <vt:lpwstr>2025-09-09T11:58:08Z</vt:lpwstr>
  </property>
  <property fmtid="{D5CDD505-2E9C-101B-9397-08002B2CF9AE}" pid="7" name="MSIP_Label_3bb7ba71-87e8-413f-b486-a02fa9e8f17d_Method">
    <vt:lpwstr>Privileged</vt:lpwstr>
  </property>
  <property fmtid="{D5CDD505-2E9C-101B-9397-08002B2CF9AE}" pid="8" name="MSIP_Label_3bb7ba71-87e8-413f-b486-a02fa9e8f17d_Name">
    <vt:lpwstr>C3-Confidentiel avec marquage</vt:lpwstr>
  </property>
  <property fmtid="{D5CDD505-2E9C-101B-9397-08002B2CF9AE}" pid="9" name="MSIP_Label_3bb7ba71-87e8-413f-b486-a02fa9e8f17d_SiteId">
    <vt:lpwstr>6eab6365-8194-49c6-a4d0-e2d1a0fbeb74</vt:lpwstr>
  </property>
  <property fmtid="{D5CDD505-2E9C-101B-9397-08002B2CF9AE}" pid="10" name="MSIP_Label_3bb7ba71-87e8-413f-b486-a02fa9e8f17d_ActionId">
    <vt:lpwstr>9aacb4ea-d4e7-40df-b3cd-350dc04c8e52</vt:lpwstr>
  </property>
  <property fmtid="{D5CDD505-2E9C-101B-9397-08002B2CF9AE}" pid="11" name="MSIP_Label_3bb7ba71-87e8-413f-b486-a02fa9e8f17d_ContentBits">
    <vt:lpwstr>2</vt:lpwstr>
  </property>
  <property fmtid="{D5CDD505-2E9C-101B-9397-08002B2CF9AE}" pid="12" name="ContentTypeId">
    <vt:lpwstr>0x010100F0F5382389E70F4A94ACE43EABCE0D18</vt:lpwstr>
  </property>
</Properties>
</file>